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</w:pPr>
      <w:r>
        <w:rPr>
          <w:b/>
        </w:rPr>
        <w:t xml:space="preserve">B U Y R U Q</w:t>
      </w:r>
    </w:p>
    <w:p/>
    <w:tbl>
      <w:tblPr>
        <w:tblW w:w="0" w:type="auto"/>
      </w:tblPr>
      <w:tblGrid>
        <w:gridCol w:w="3102"/>
        <w:gridCol w:w="3097"/>
        <w:gridCol w:w="3156"/>
      </w:tblGrid>
      <w:tr>
        <w:tc>
          <w:tcPr>
            <w:tcW w:w="3190" w:type="dxa"/>
          </w:tcPr>
          <w:p>
            <w:pPr>
              <w:jc w:val="center"/>
              <w:ind w:firstLine="0"/>
              <w:spacing w:line="288" w:lineRule="auto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ind w:firstLine="0"/>
              <w:spacing w:line="288" w:lineRule="auto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center"/>
              <w:ind w:firstLine="0"/>
              <w:spacing w:line="288" w:lineRule="auto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vanish w:val="false"/>
                <w:sz w:val="24"/>
              </w:rPr>
              <w:fldChar w:fldCharType="end"/>
            </w:r>
          </w:p>
          <w:p/>
        </w:tc>
      </w:tr>
    </w:tbl>
    <w:p/>
    <w:p>
      <w:pPr>
        <w:jc w:val="center"/>
        <w:ind w:firstLine="0"/>
        <w:spacing w:line="288" w:lineRule="auto"/>
        <w:rPr>
          <w:b/>
          <w:sz w:val="24"/>
        </w:rPr>
      </w:pPr>
      <w:r>
        <w:rPr>
          <w:b/>
          <w:sz w:val="24"/>
        </w:rPr>
        <w:t xml:space="preserve">Mehnat shartnomasini bekor qilish toʻgʻrisida</w:t>
      </w:r>
    </w:p>
    <w:p/>
    <w:p>
      <w:pPr>
        <w:jc w:val="both"/>
        <w:ind w:firstLine="549"/>
        <w:spacing w:line="288" w:lineRule="auto"/>
        <w:rPr>
          <w:b/>
          <w:sz w:val="24"/>
          <w:rFonts w:ascii="Times New Roman" w:hAnsi="Times New Roman"/>
        </w:rPr>
      </w:pPr>
      <w:r>
        <w:rPr>
          <w:sz w:val="24"/>
        </w:rPr>
        <w:t xml:space="preserve">Dastlabki sinov muddati davomida yuklatilgan vazifa va topshiriqlarni bajara olmaganligi (yoki lozim darajada bajara olmaganligi), shunga koʻra belgilangan sinov natijasi qoniqarsiz boʻlganligi sababli, </w:t>
      </w:r>
      <w:r>
        <w:rPr>
          <w:b/>
          <w:sz w:val="24"/>
        </w:rPr>
        <w:t>buyuraman:</w:t>
      </w:r>
    </w:p>
    <w:p>
      <w:pPr>
        <w:jc w:val="both"/>
        <w:ind w:firstLine="549"/>
        <w:spacing w:line="288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1.</w:t>
      </w:r>
      <w:r>
        <w:rPr>
          <w:sz w:val="24"/>
        </w:rPr>
        <w:t> </w:t>
      </w:r>
      <w:r>
        <w:rPr>
          <w:b w:val="false"/>
          <w:vanish w:val="false"/>
          <w:sz w:val="24"/>
        </w:rPr>
        <w:fldChar w:fldCharType="begin"/>
        <w:instrText xml:space="preserve">X {"Y":8}</w:instrText>
        <w:fldChar w:fldCharType="separate"/>
        <w:t xml:space="preserve">Mehnat shartnomasi bekor qilinayotgan xodimning F.I.O.</w:t>
      </w:r>
      <w:r>
        <w:rPr>
          <w:b w:val="false"/>
          <w:vanish w:val="false"/>
          <w:sz w:val="24"/>
        </w:rPr>
        <w:fldChar w:fldCharType="end"/>
      </w:r>
      <w:r>
        <w:rPr>
          <w:sz w:val="24"/>
        </w:rPr>
        <w:t xml:space="preserve"> –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ishlab turgan tashkilot nomi va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Xodim ishlayotgan boʻlimning (tarkibiy tuzulma)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Xodimning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bilan tuzilgan mehnat shartnomasi dastlabki sinov natijasiga koʻra, Mehnat kodeksining 131, 132-moddalariga binoan </w:t>
      </w:r>
      <w:r>
        <w:rPr>
          <w:vanish w:val="false"/>
          <w:sz w:val="24"/>
        </w:rPr>
        <w:fldChar w:fldCharType="begin"/>
        <w:instrText xml:space="preserve">X {"Y":13,"dateFormat":"dd month yyyyY"}</w:instrText>
        <w:fldChar w:fldCharType="separate"/>
        <w:t xml:space="preserve">Mehnat shartnomasi bekor qilinayotgan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kunidan bekor qilinsin.</w:t>
      </w:r>
    </w:p>
    <w:p>
      <w:pPr>
        <w:jc w:val="both"/>
        <w:ind w:firstLine="549"/>
        <w:spacing w:line="288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2.</w:t>
      </w:r>
      <w:r>
        <w:rPr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ishlab turgan tashkilot nomi va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buxgalteriyasi (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Tashkilot buxgalterining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) foydalanilmagan mehnat taʼtillari uchun qonun hujjatlariga muvofiq hisob-kitob qilsin.</w:t>
      </w:r>
    </w:p>
    <w:p>
      <w:pPr>
        <w:pStyle w:val="a3"/>
        <w:jc w:val="both"/>
        <w:ind w:firstLine="549"/>
        <w:tabs>
          <w:tab w:val="left" w:pos="708"/>
          <w:tab w:val="center" w:pos="4153"/>
          <w:tab w:val="right" w:pos="8306"/>
        </w:tabs>
        <w:rPr>
          <w:sz w:val="24"/>
          <w:rFonts w:ascii="Times New Roman" w:hAnsi="Times New Roman"/>
        </w:rPr>
      </w:pPr>
      <w:r>
        <w:rPr>
          <w:sz w:val="24"/>
        </w:rPr>
        <w:t xml:space="preserve">Asos: </w:t>
      </w:r>
      <w:r>
        <w:rPr>
          <w:b w:val="false"/>
          <w:vanish w:val="false"/>
          <w:sz w:val="24"/>
        </w:rPr>
        <w:fldChar w:fldCharType="begin"/>
        <w:instrText xml:space="preserve">X {"Y":15}</w:instrText>
        <w:fldChar w:fldCharType="separate"/>
        <w:t xml:space="preserve">Buyruq qabul qilinishiga asos boʻlgan hujjatlar</w:t>
      </w:r>
      <w:r>
        <w:rPr>
          <w:b w:val="false"/>
          <w:vanish w:val="false"/>
          <w:sz w:val="24"/>
        </w:rPr>
        <w:fldChar w:fldCharType="end"/>
      </w:r>
    </w:p>
    <w:p/>
    <w:p>
      <w:pPr>
        <w:pStyle w:val="a3"/>
        <w:jc w:val="center"/>
        <w:ind w:firstLine="264"/>
        <w:tabs>
          <w:tab w:val="left" w:pos="708"/>
          <w:tab w:val="center" w:pos="4153"/>
          <w:tab w:val="right" w:pos="8306"/>
        </w:tabs>
        <w:rPr>
          <w:sz w:val="24"/>
          <w:rFonts w:ascii="Times New Roman" w:hAnsi="Times New Roman"/>
        </w:rPr>
      </w:pPr>
      <w:r>
        <w:rPr>
          <w:b w:val="false"/>
          <w:vanish w:val="false"/>
          <w:sz w:val="24"/>
        </w:rPr>
        <w:fldChar w:fldCharType="begin"/>
        <w:instrText xml:space="preserve">X {"Y":6}</w:instrText>
        <w:fldChar w:fldCharType="separate"/>
        <w:t xml:space="preserve">Buyruqni imzolaydigan shaxsning lavozimi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sz w:val="24"/>
        </w:rPr>
        <w:t xml:space="preserve">                                                </w:t>
      </w:r>
      <w:r>
        <w:rPr>
          <w:b w:val="false"/>
          <w:vanish w:val="false"/>
          <w:sz w:val="24"/>
        </w:rPr>
        <w:fldChar w:fldCharType="begin"/>
        <w:instrText xml:space="preserve">X {"Y":7}</w:instrText>
        <w:fldChar w:fldCharType="separate"/>
        <w:t xml:space="preserve">Buyruqni imzolaydigan shaxsning F.I.O.</w:t>
      </w:r>
      <w:r>
        <w:rPr>
          <w:b w:val="false"/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65"/>
    <w:rsid w:val="00011774"/>
    <w:rsid w:val="000404D6"/>
    <w:rsid w:val="00147865"/>
    <w:rsid w:val="00181B02"/>
    <w:rsid w:val="001A32C0"/>
    <w:rsid w:val="004E7489"/>
    <w:rsid w:val="00522E60"/>
    <w:rsid w:val="006D0B3D"/>
    <w:rsid w:val="0083721B"/>
    <w:rsid w:val="0087228D"/>
    <w:rsid w:val="00AA1BB7"/>
    <w:rsid w:val="00C80B9F"/>
    <w:rsid w:val="00D22C29"/>
    <w:rsid w:val="00D7256F"/>
    <w:rsid w:val="00E20F15"/>
    <w:rsid w:val="00E34665"/>
    <w:rsid w:val="00E669E5"/>
    <w:rsid w:val="00EF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FD9FF"/>
  <w15:chartTrackingRefBased/>
  <w15:docId w15:val="{EB433F57-5368-406A-8240-B656B33C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665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aliases w:val="Знак Знак,Знак"/>
    <w:basedOn w:val="a"/>
    <w:link w:val="a4"/>
    <w:autoRedefine/>
    <w:rsid w:val="00D7256F"/>
    <w:pPr>
      <w:tabs>
        <w:tab w:val="left" w:pos="708"/>
        <w:tab w:val="center" w:pos="4153"/>
        <w:tab w:val="right" w:pos="8306"/>
      </w:tabs>
      <w:spacing w:line="288" w:lineRule="auto"/>
      <w:ind w:firstLine="0"/>
    </w:pPr>
    <w:rPr>
      <w:b/>
      <w:lang w:val="en-US" w:eastAsia="en-US"/>
    </w:rPr>
  </w:style>
  <w:style w:type="character" w:customStyle="1" w:styleId="a4">
    <w:name w:val="Верхний колонтитул Знак"/>
    <w:aliases w:val="Знак Знак Знак,Знак Знак1"/>
    <w:link w:val="a3"/>
    <w:locked/>
    <w:rsid w:val="00D7256F"/>
    <w:rPr>
      <w:rFonts w:eastAsia="Batang"/>
      <w:b/>
      <w:sz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3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Меҳнат шартномасини дастлабки синов натижасига кўра бекор қилиш тўғрисидаги буйруқдан намуна</vt:lpstr>
    </vt:vector>
  </TitlesOfParts>
  <Company>RePack by SPecialiST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Меҳнат шартномасини дастлабки синов натижасига кўра бекор қилиш тўғрисидаги буйруқдан намуна</dc:title>
  <dc:subject/>
  <dc:creator>windows Help IT</dc:creator>
  <cp:keywords/>
  <dc:description/>
  <cp:lastModifiedBy>User</cp:lastModifiedBy>
  <cp:revision>2</cp:revision>
  <dcterms:created xsi:type="dcterms:W3CDTF">2021-04-16T05:10:00Z</dcterms:created>
  <dcterms:modified xsi:type="dcterms:W3CDTF">2021-04-16T05:10:00Z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toʻliq kiritiladi)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(tuman (shahar) nomi koʻrsatiladi)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Buyruqni imzolaydigan shaxsning lavozimi</w:name>
    <w:comment xml:space="preserve">(misol uchun direktor, rais, boshliq v.h.)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Buyruqni imzolaydigan shaxsning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Mehnat shartnomasi bekor qilinayotgan xodimning F.I.O.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 ishlab turgan tashkilot nomi va tashkiliy huquqiy shakli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Xodim ishlayotgan boʻlimning (tarkibiy tuzulma) nomi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Xodimning lavozimi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Mehnat shartnomasi bekor qilinayotgan sana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Tashkilot buxgalterining F.I.O.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Buyruq qabul qilinishiga asos boʻlgan hujjatlar</w:name>
    <w:value w:hidden="false">
      <w:unit w:active="false"/>
    </w:value>
  </w:element>
</w:structure>
</file>