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5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5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</w:t>
            </w:r>
          </w:p>
        </w:tc>
        <w:tc>
          <w:tcPr>
            <w:tcW w:w="3115" w:type="dxa"/>
          </w:tcPr>
          <w:p>
            <w:pPr>
              <w:pStyle w:val="a5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5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jc w:val="center"/>
        <w:ind w:firstLine="0"/>
        <w:spacing w:line="288" w:lineRule="auto"/>
        <w:rPr>
          <w:b/>
        </w:rPr>
      </w:pPr>
    </w:p>
    <w:p>
      <w:pPr>
        <w:jc w:val="center"/>
        <w:ind w:firstLine="0"/>
        <w:spacing w:line="288" w:lineRule="auto"/>
        <w:rPr>
          <w:b/>
        </w:rPr>
      </w:pPr>
      <w:r>
        <w:rPr>
          <w:b/>
        </w:rPr>
        <w:t xml:space="preserve">Mehnat shartnomasini bekor qilish toʻgʻrisida</w:t>
      </w:r>
    </w:p>
    <w:p>
      <w:pPr>
        <w:jc w:val="center"/>
        <w:ind w:firstLine="0"/>
        <w:spacing w:line="288" w:lineRule="auto"/>
        <w:rPr>
          <w:b/>
          <w:i/>
          <w:sz w:val="24"/>
        </w:rPr>
      </w:pPr>
      <w:r>
        <w:rPr>
          <w:b/>
          <w:i/>
          <w:sz w:val="24"/>
        </w:rPr>
        <w:t xml:space="preserve">(Xodim ish beruvchi bilan birga boshqa joyga ko‘chmagan holatda)</w:t>
      </w:r>
    </w:p>
    <w:p>
      <w:pPr>
        <w:ind w:firstLine="709"/>
        <w:spacing w:line="288" w:lineRule="auto"/>
        <w:rPr>
          <w:sz w:val="10"/>
        </w:rPr>
      </w:pPr>
    </w:p>
    <w:p>
      <w:pPr>
        <w:ind w:firstLine="709"/>
        <w:spacing w:line="288" w:lineRule="auto"/>
      </w:pPr>
    </w:p>
    <w:p>
      <w:pPr>
        <w:ind w:firstLine="709"/>
        <w:spacing w:line="288" w:lineRule="auto"/>
      </w:pPr>
      <w:r>
        <w:t xml:space="preserve">1. </w:t>
      </w: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Tashkilot nomi</w:t>
        <w:fldChar w:fldCharType="end"/>
      </w:r>
      <w:r>
        <w:t xml:space="preserve"> taʼsischilarining </w:t>
      </w:r>
      <w:r>
        <w:rPr>
          <w:vanish w:val="false"/>
        </w:rPr>
        <w:fldChar w:fldCharType="begin"/>
        <w:instrText xml:space="preserve">X {"Y":7}</w:instrText>
        <w:fldChar w:fldCharType="separate"/>
      </w:r>
      <w:r>
        <w:rPr>
          <w:vanish w:val="false"/>
        </w:rPr>
        <w:t xml:space="preserve">Tashkilot ta’sischilari yig‘ilishi o‘tkazilgan sana</w:t>
        <w:fldChar w:fldCharType="end"/>
      </w:r>
      <w:r>
        <w:t xml:space="preserve">dagi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Tashkilot ta’sis yig‘ilishi soni</w:t>
        <w:fldChar w:fldCharType="end"/>
      </w:r>
      <w:r>
        <w:t xml:space="preserve">-sonli umumiy yigʻilish qaroriga asosan tashkilotning yuridik manzili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Tashkilotning yangi yuridik manzili</w:t>
        <w:fldChar w:fldCharType="end"/>
      </w:r>
      <w:r>
        <w:t xml:space="preserve">ga oʻzgarganligi va tashkilotning </w:t>
      </w:r>
      <w:r>
        <w:rPr>
          <w:vanish w:val="false"/>
        </w:rPr>
        <w:fldChar w:fldCharType="begin"/>
        <w:instrText xml:space="preserve">X {"Y":10}</w:instrText>
        <w:fldChar w:fldCharType="separate"/>
      </w:r>
      <w:r>
        <w:rPr>
          <w:vanish w:val="false"/>
        </w:rPr>
        <w:t xml:space="preserve">Tashkilot yangi yuridik manzilga ko‘chib o‘tadigan sana</w:t>
        <w:fldChar w:fldCharType="end"/>
      </w:r>
      <w:r>
        <w:t xml:space="preserve">ga qadar yuqoridagi manzilga koʻchib oʻtishi belgilanganligi qabul qilinsin.</w:t>
      </w:r>
    </w:p>
    <w:p>
      <w:pPr>
        <w:ind w:firstLine="709"/>
        <w:spacing w:line="288" w:lineRule="auto"/>
      </w:pPr>
      <w:r>
        <w:t xml:space="preserve">2. Tashkilot </w:t>
      </w:r>
      <w:r>
        <w:rPr>
          <w:vanish w:val="false"/>
        </w:rPr>
        <w:fldChar w:fldCharType="begin"/>
        <w:instrText xml:space="preserve">X {"Y":11}</w:instrText>
        <w:fldChar w:fldCharType="separate"/>
      </w:r>
      <w:r>
        <w:rPr>
          <w:vanish w:val="false"/>
        </w:rPr>
        <w:t xml:space="preserve">Xodimning lavozimi</w:t>
        <w:fldChar w:fldCharType="end"/>
      </w:r>
      <w:r>
        <w:t xml:space="preserve"> </w:t>
      </w:r>
      <w:r>
        <w:rPr>
          <w:b/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b/>
          <w:vanish w:val="false"/>
          <w:rFonts w:ascii="Times New Roman" w:hAnsi="Times New Roman"/>
        </w:rPr>
        <w:t xml:space="preserve">Xodimning F.I.Osi</w:t>
        <w:fldChar w:fldCharType="end"/>
      </w:r>
      <w:r>
        <w:t xml:space="preserve"> bilan tuzilgan mehnat shartnomasi xodimning ish beruvchi bilan birga boshqa joyga ishlash uchun koʻchishni rad etganligi sababli Oʻzbekiston Respublikasi Mehnat kodeksining 146-moddasi 5-qismiga asosan </w:t>
      </w:r>
      <w:r>
        <w:fldChar w:fldCharType="begin"/>
        <w:instrText xml:space="preserve">X {"Y":13}</w:instrText>
        <w:fldChar w:fldCharType="separate"/>
      </w:r>
      <w:r>
        <w:t xml:space="preserve">Xodim bilan tuzilgan mehnat shartnomasi bekor qilinadigan sana</w:t>
        <w:fldChar w:fldCharType="end"/>
      </w:r>
      <w:r>
        <w:t xml:space="preserve"> kunidan bekor qilinsin.</w:t>
      </w:r>
    </w:p>
    <w:p>
      <w:pPr>
        <w:ind w:firstLine="709"/>
        <w:spacing w:line="288" w:lineRule="auto"/>
      </w:pPr>
      <w:r>
        <w:t xml:space="preserve">3. Xodimga ushbu tashkilotdagi </w:t>
      </w:r>
      <w:r>
        <w:fldChar w:fldCharType="begin"/>
        <w:instrText xml:space="preserve">X {"Y":14}</w:instrText>
        <w:fldChar w:fldCharType="separate"/>
      </w:r>
      <w:r>
        <w:t xml:space="preserve">Xodimning ushbu tashkilotdagi umumiy ish staji</w:t>
        <w:fldChar w:fldCharType="end"/>
      </w:r>
      <w:r>
        <w:t xml:space="preserve"> stajidan kelib chiqib Mehnat kodeksining 173-moddasiga asosan oʻrtacha ish haqining </w:t>
      </w:r>
      <w:r>
        <w:fldChar w:fldCharType="begin"/>
        <w:instrText xml:space="preserve">X {"Y":15}</w:instrText>
        <w:fldChar w:fldCharType="separate"/>
      </w:r>
      <w:r>
        <w:t xml:space="preserve">Xodimga to‘lanadigan ishdan bo‘shatish nafaqasi (foizda)</w:t>
        <w:fldChar w:fldCharType="end"/>
      </w:r>
      <w:r>
        <w:t xml:space="preserve"> foizi miqdorida ishdan boʻshatish nafaqasi toʻlansin.</w:t>
      </w:r>
    </w:p>
    <w:p>
      <w:pPr>
        <w:ind w:firstLine="709"/>
        <w:spacing w:line="288" w:lineRule="auto"/>
      </w:pPr>
      <w:r>
        <w:t xml:space="preserve">4. Shuningdek, buxgalteriya boʻlimi xodim bilan oʻrnatilgan tartibda hisob-kitob qilish ishlarini amalga oshirsin.</w:t>
      </w:r>
    </w:p>
    <w:p>
      <w:pPr>
        <w:ind w:firstLine="709"/>
        <w:spacing w:line="288" w:lineRule="auto"/>
        <w:rPr>
          <w:sz w:val="10"/>
        </w:rPr>
      </w:pPr>
    </w:p>
    <w:p>
      <w:pPr>
        <w:ind w:firstLine="709"/>
        <w:spacing w:line="288" w:lineRule="auto"/>
        <w:rPr>
          <w:sz w:val="24"/>
        </w:rPr>
      </w:pPr>
      <w:r>
        <w:rPr>
          <w:b/>
        </w:rPr>
        <w:t>Asos:</w:t>
      </w:r>
      <w:r>
        <w:t xml:space="preserve"> </w:t>
      </w:r>
      <w:r>
        <w:rPr>
          <w:sz w:val="24"/>
        </w:rPr>
        <w:t xml:space="preserve">Oʻzbekiston Respublikasi Mehnat kodeksining 146-moddasi, jamiyat taʼsischilarining </w:t>
      </w:r>
      <w:r>
        <w:rPr>
          <w:sz w:val="24"/>
        </w:rPr>
        <w:fldChar w:fldCharType="begin"/>
        <w:instrText xml:space="preserve">X {"Y":7}</w:instrText>
        <w:fldChar w:fldCharType="separate"/>
      </w:r>
      <w:r>
        <w:rPr>
          <w:sz w:val="24"/>
        </w:rPr>
        <w:t xml:space="preserve">Tashkilot ta’sischilari yig‘ilishi o‘tkazilgan sana</w:t>
        <w:fldChar w:fldCharType="end"/>
      </w:r>
      <w:r>
        <w:rPr>
          <w:sz w:val="24"/>
        </w:rPr>
        <w:t xml:space="preserve">dagi 6____________-sonli umumiy yigʻilish qarori, xodimga berilgan ogohlantirish xati, xodimning raddiya arizasi.</w:t>
      </w:r>
    </w:p>
    <w:p>
      <w:pPr>
        <w:ind w:firstLine="709"/>
        <w:spacing w:line="288" w:lineRule="auto"/>
        <w:rPr>
          <w:sz w:val="24"/>
        </w:rPr>
      </w:pPr>
    </w:p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304"/>
        <w:gridCol w:w="2607"/>
        <w:gridCol w:w="3444"/>
      </w:tblGrid>
      <w:tr>
        <w:tc>
          <w:tcPr>
            <w:tcW w:w="3061" w:type="dxa"/>
          </w:tcPr>
          <w:p>
            <w:r>
              <w:fldChar w:fldCharType="begin"/>
              <w:instrText xml:space="preserve">X {"Y":16}</w:instrText>
              <w:fldChar w:fldCharType="separate"/>
            </w:r>
            <w:r>
              <w:t xml:space="preserve">Buyruq chiqargan shaxsning lavozimi</w:t>
              <w:fldChar w:fldCharType="end"/>
            </w:r>
          </w:p>
        </w:tc>
        <w:tc>
          <w:tcPr>
            <w:tcW w:w="2831" w:type="dxa"/>
          </w:tcPr>
          <w:p>
            <w:r>
              <w:t>___________</w:t>
            </w:r>
          </w:p>
        </w:tc>
        <w:tc>
          <w:tcPr>
            <w:tcW w:w="3436" w:type="dxa"/>
          </w:tcPr>
          <w:p>
            <w:r>
              <w:fldChar w:fldCharType="begin"/>
              <w:instrText xml:space="preserve">X {"Y":17}</w:instrText>
              <w:fldChar w:fldCharType="separate"/>
            </w:r>
            <w:r>
              <w:t xml:space="preserve">Buyruq chiqargan shaxsning F.I.O.si</w:t>
              <w:fldChar w:fldCharType="end"/>
            </w:r>
          </w:p>
        </w:tc>
      </w:tr>
    </w:tbl>
    <w:p>
      <w:r>
        <w:tab/>
        <w:tab/>
        <w:tab/>
        <w:tab/>
        <w:tab/>
        <w:t xml:space="preserve">     (imzo)</w:t>
      </w:r>
    </w:p>
    <w:p/>
    <w:p/>
    <w:p>
      <w:pPr>
        <w:ind w:firstLine="709"/>
        <w:spacing w:line="288" w:lineRule="auto"/>
        <w:rPr>
          <w:sz w:val="24"/>
        </w:rPr>
      </w:pPr>
    </w:p>
    <w:p>
      <w:pPr>
        <w:ind w:firstLine="709"/>
        <w:spacing w:line="288" w:lineRule="auto"/>
        <w:rPr>
          <w:sz w:val="24"/>
        </w:rPr>
      </w:pPr>
    </w:p>
    <w:p>
      <w:pPr>
        <w:rPr>
          <w:b/>
        </w:rPr>
      </w:pPr>
      <w:r>
        <w:rPr>
          <w:b/>
        </w:rPr>
        <w:t xml:space="preserve">Buyruq rekvizitlari:</w:t>
      </w:r>
    </w:p>
    <w:p>
      <w:pPr>
        <w:rPr>
          <w:b/>
        </w:rPr>
      </w:pPr>
    </w:p>
    <w:p>
      <w:r>
        <w:t xml:space="preserve">1. Buyruq qabul qilingan sana;</w:t>
      </w:r>
    </w:p>
    <w:p>
      <w:r>
        <w:t xml:space="preserve">2. Buyruq raqami;</w:t>
      </w:r>
    </w:p>
    <w:p>
      <w:r>
        <w:t xml:space="preserve">3. Buyruq qabul qilingan joy.</w:t>
      </w:r>
    </w:p>
    <w:p/>
    <w:p>
      <w:pPr>
        <w:rPr>
          <w:b/>
        </w:rPr>
      </w:pPr>
      <w:r>
        <w:rPr>
          <w:b/>
        </w:rPr>
        <w:t>Taraflar:</w:t>
      </w:r>
    </w:p>
    <w:p>
      <w:pPr>
        <w:rPr>
          <w:b/>
        </w:rPr>
      </w:pPr>
    </w:p>
    <w:p>
      <w:r>
        <w:t xml:space="preserve">4. Tashkilot nomi;</w:t>
      </w:r>
    </w:p>
    <w:p>
      <w:r>
        <w:t xml:space="preserve">5. Tashkilot ta’sischilari yig‘ilishi o‘tkazilgan sana;</w:t>
      </w:r>
    </w:p>
    <w:p>
      <w:r>
        <w:t xml:space="preserve">6. Tashkilot ta’sis yig‘ilishi soni; </w:t>
      </w:r>
    </w:p>
    <w:p>
      <w:r>
        <w:t xml:space="preserve">7. Tashkilotning yangi yuridik manzili;</w:t>
      </w:r>
    </w:p>
    <w:p>
      <w:pPr>
        <w:spacing w:line="288" w:lineRule="auto"/>
      </w:pPr>
      <w:r>
        <w:t xml:space="preserve">8. Tashkilot yangi yuridik manzilga ko‘chib o‘tadigan sana;</w:t>
      </w:r>
    </w:p>
    <w:p>
      <w:pPr>
        <w:spacing w:line="288" w:lineRule="auto"/>
      </w:pPr>
      <w:r>
        <w:t xml:space="preserve">9. Xodimning lavozimi;</w:t>
      </w:r>
    </w:p>
    <w:p>
      <w:pPr>
        <w:spacing w:line="288" w:lineRule="auto"/>
      </w:pPr>
      <w:r>
        <w:t xml:space="preserve">10. Xodimning F.I.Osi;</w:t>
      </w:r>
    </w:p>
    <w:p>
      <w:pPr>
        <w:spacing w:line="288" w:lineRule="auto"/>
      </w:pPr>
      <w:r>
        <w:t xml:space="preserve">11. Xodim bilan tuzilgan mehnat shartnomasi bekor qilinadigan sana;</w:t>
      </w:r>
    </w:p>
    <w:p>
      <w:pPr>
        <w:spacing w:line="288" w:lineRule="auto"/>
      </w:pPr>
      <w:r>
        <w:t xml:space="preserve">12. Xodimning ushbu tashkilotdagi umumiy ish staji;</w:t>
      </w:r>
    </w:p>
    <w:p>
      <w:pPr>
        <w:spacing w:line="288" w:lineRule="auto"/>
      </w:pPr>
      <w:r>
        <w:t xml:space="preserve">13. Xodimga to‘lanadigan ishdan bo‘shatish nafaqasi (foizda);</w:t>
      </w:r>
    </w:p>
    <w:p>
      <w:r>
        <w:t xml:space="preserve">14. Buyruq chiqargan shaxsning lavozimi;</w:t>
      </w:r>
    </w:p>
    <w:p>
      <w:r>
        <w:t xml:space="preserve">15. Buyruq chiqargan shaxsning F.I.O.si.</w:t>
      </w:r>
    </w:p>
    <w:p>
      <w:pPr>
        <w:spacing w:line="288" w:lineRule="auto"/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7AF"/>
    <w:rsid w:val="000203DD"/>
    <w:rsid w:val="00046707"/>
    <w:rsid w:val="001407AB"/>
    <w:rsid w:val="00172D95"/>
    <w:rsid w:val="001D2335"/>
    <w:rsid w:val="002430BF"/>
    <w:rsid w:val="002A79CA"/>
    <w:rsid w:val="0040044C"/>
    <w:rsid w:val="00420B31"/>
    <w:rsid w:val="005B7318"/>
    <w:rsid w:val="00630E90"/>
    <w:rsid w:val="00726700"/>
    <w:rsid w:val="00733CFF"/>
    <w:rsid w:val="00740768"/>
    <w:rsid w:val="00842265"/>
    <w:rsid w:val="00977686"/>
    <w:rsid w:val="00A967AF"/>
    <w:rsid w:val="00AE50F5"/>
    <w:rsid w:val="00D12095"/>
    <w:rsid w:val="00D549B0"/>
    <w:rsid w:val="00D602DE"/>
    <w:rsid w:val="00E871FD"/>
    <w:rsid w:val="00EE1DEF"/>
    <w:rsid w:val="00F02721"/>
    <w:rsid w:val="00FB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48276"/>
  <w15:chartTrackingRefBased/>
  <w15:docId w15:val="{D419F1E1-9B15-4AB3-BB1F-B53529F47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7AF"/>
    <w:pPr>
      <w:spacing w:after="0" w:line="240" w:lineRule="auto"/>
      <w:ind w:firstLine="567"/>
      <w:jc w:val="both"/>
    </w:pPr>
    <w:rPr>
      <w:rFonts w:ascii="Times New Roman" w:eastAsia="Batang" w:hAnsi="Times New Roman" w:cs="Times New Roman"/>
      <w:sz w:val="2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,Знак"/>
    <w:basedOn w:val="a"/>
    <w:link w:val="a4"/>
    <w:autoRedefine/>
    <w:rsid w:val="00A967AF"/>
    <w:pPr>
      <w:tabs>
        <w:tab w:val="left" w:pos="708"/>
        <w:tab w:val="center" w:pos="4153"/>
        <w:tab w:val="right" w:pos="8306"/>
      </w:tabs>
      <w:spacing w:line="288" w:lineRule="auto"/>
      <w:ind w:firstLine="0"/>
    </w:pPr>
    <w:rPr>
      <w:b/>
      <w:lang w:val="en-US" w:eastAsia="en-US"/>
    </w:rPr>
  </w:style>
  <w:style w:type="character" w:customStyle="1" w:styleId="a4">
    <w:name w:val="Верхний колонтитул Знак"/>
    <w:aliases w:val="Знак Знак Знак,Знак Знак1"/>
    <w:basedOn w:val="a0"/>
    <w:link w:val="a3"/>
    <w:rsid w:val="00A967AF"/>
    <w:rPr>
      <w:rFonts w:ascii="Times New Roman" w:eastAsia="Batang" w:hAnsi="Times New Roman" w:cs="Times New Roman"/>
      <w:b/>
      <w:sz w:val="28"/>
      <w:szCs w:val="20"/>
      <w:lang w:val="en-US"/>
    </w:rPr>
  </w:style>
  <w:style w:type="paragraph" w:styleId="a5">
    <w:name w:val="Normal (Web)"/>
    <w:basedOn w:val="a"/>
    <w:uiPriority w:val="99"/>
    <w:unhideWhenUsed/>
    <w:rsid w:val="00F02721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F02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D549B0"/>
    <w:pPr>
      <w:spacing w:after="0" w:line="240" w:lineRule="auto"/>
    </w:pPr>
    <w:rPr>
      <w:rFonts w:ascii="Calibri" w:eastAsia="Batang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Rahimov Xudoyberdi</cp:lastModifiedBy>
  <cp:revision>5</cp:revision>
  <dcterms:created xsi:type="dcterms:W3CDTF">2025-01-31T10:20:00Z</dcterms:created>
  <dcterms:modified xsi:type="dcterms:W3CDTF">2025-02-20T04:39:00Z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>
    <w:identifier xml:space="preserve">ID6</w:identifier>
    <w:name xml:space="preserve">Tashkilot nomi</w:name>
    <w:value w:hidden="false">
      <w:unit w:active="false"/>
    </w:value>
  </w:element>
  <w:element w:id="7" w:kind="variable" w:type="string" w:valueMode="normal" w:required="false">
    <w:identifier xml:space="preserve">ID7</w:identifier>
    <w:name xml:space="preserve">Tashkilot ta’sischilari yig‘ilishi o‘tkazilgan sana</w:name>
    <w:value w:hidden="false">
      <w:unit w:active="false"/>
    </w:value>
  </w:element>
  <w:element w:id="8" w:kind="variable" w:type="string" w:valueMode="normal" w:required="false">
    <w:identifier xml:space="preserve">ID8</w:identifier>
    <w:name xml:space="preserve">Tashkilot ta’sis yig‘ilishi soni</w:name>
    <w:value w:hidden="false">
      <w:unit w:active="false"/>
    </w:value>
  </w:element>
  <w:element w:id="9" w:kind="variable" w:type="string" w:valueMode="normal" w:required="false">
    <w:identifier xml:space="preserve">ID9</w:identifier>
    <w:name xml:space="preserve">Tashkilotning yangi yuridik manzili</w:name>
    <w:value w:hidden="false">
      <w:unit w:active="false"/>
    </w:value>
  </w:element>
  <w:element w:id="10" w:kind="variable" w:type="string" w:valueMode="normal" w:required="false">
    <w:identifier xml:space="preserve">ID10</w:identifier>
    <w:name xml:space="preserve">Tashkilot yangi yuridik manzilga ko‘chib o‘tadigan sana</w:name>
    <w:value w:hidden="false">
      <w:unit w:active="false"/>
    </w:value>
  </w:element>
  <w:element w:id="11" w:kind="variable" w:type="string" w:valueMode="normal" w:required="false">
    <w:identifier xml:space="preserve">ID11</w:identifier>
    <w:name xml:space="preserve">Xodimning lavozimi</w:name>
    <w:value w:hidden="false">
      <w:unit w:active="false"/>
    </w:value>
  </w:element>
  <w:element w:id="12" w:kind="variable" w:type="string" w:valueMode="normal" w:required="false">
    <w:identifier xml:space="preserve">ID12</w:identifier>
    <w:name xml:space="preserve">Xodimning F.I.Osi</w:name>
    <w:value w:hidden="false">
      <w:unit w:active="false"/>
    </w:value>
  </w:element>
  <w:element w:id="13" w:kind="variable" w:type="string" w:valueMode="normal" w:required="false">
    <w:identifier xml:space="preserve">ID13</w:identifier>
    <w:name xml:space="preserve">Xodim bilan tuzilgan mehnat shartnomasi bekor qilinadigan sana</w:name>
    <w:value w:hidden="false">
      <w:unit w:active="false"/>
    </w:value>
  </w:element>
  <w:element w:id="14" w:kind="variable" w:type="string" w:valueMode="normal" w:required="false">
    <w:identifier xml:space="preserve">ID14</w:identifier>
    <w:name xml:space="preserve">Xodimning ushbu tashkilotdagi umumiy ish staji</w:name>
    <w:value w:hidden="false">
      <w:unit w:active="false"/>
    </w:value>
  </w:element>
  <w:element w:id="15" w:kind="variable" w:type="string" w:valueMode="normal" w:required="false">
    <w:identifier xml:space="preserve">ID15</w:identifier>
    <w:name xml:space="preserve">Xodimga to‘lanadigan ishdan bo‘shatish nafaqasi (foizda)</w:name>
    <w:value w:hidden="false">
      <w:unit w:active="false"/>
    </w:value>
  </w:element>
  <w:element w:id="16" w:kind="variable" w:type="string" w:valueMode="normal" w:required="false">
    <w:identifier xml:space="preserve">ID16</w:identifier>
    <w:name xml:space="preserve">Buyruq chiqargan shaxsning lavozimi</w:name>
    <w:value w:hidden="false">
      <w:unit w:active="false"/>
    </w:value>
  </w:element>
  <w:element w:id="17" w:kind="variable" w:type="string" w:valueMode="normal" w:required="false">
    <w:identifier xml:space="preserve">ID17</w:identifier>
    <w:name xml:space="preserve">Buyruq chiqargan shaxsning F.I.O.si</w:name>
    <w:value w:hidden="false">
      <w:unit w:active="false"/>
    </w:value>
  </w:element>
</w:structure>
</file>