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spacing w:before="113" w:after="113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Meros mol-mulkni qabul qilish toʻgʻrisidagi ariza</w:t>
      </w:r>
    </w:p>
    <w:p>
      <w:pPr>
        <w:ind w:firstLine="454"/>
        <w:rPr>
          <w:sz w:val="24"/>
          <w:rFonts w:ascii="Times New Roman" w:hAnsi="Times New Roman"/>
        </w:rPr>
      </w:pPr>
    </w:p>
    <w:p>
      <w:pPr>
        <w:pStyle w:val="Text"/>
        <w:jc w:val="left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Ariza kelib tushdi:</w:t>
      </w:r>
    </w:p>
    <w:p>
      <w:pPr>
        <w:jc w:val="left"/>
        <w:ind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{"Y":1}</w:instrText>
        <w:fldChar w:fldCharType="separate"/>
        <w:t xml:space="preserve">Ariza kelib tushgan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</w:t>
      </w:r>
    </w:p>
    <w:p>
      <w:pPr>
        <w:jc w:val="left"/>
        <w:ind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Meros ishi №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Meros ishi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ind w:firstLine="454"/>
        <w:rPr>
          <w:sz w:val="24"/>
          <w:rFonts w:ascii="Times New Roman" w:hAnsi="Times New Roman"/>
        </w:rPr>
      </w:pPr>
    </w:p>
    <w:p>
      <w:pPr>
        <w:jc w:val="right"/>
        <w:ind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</w:t>
      </w:r>
    </w:p>
    <w:p>
      <w:pPr>
        <w:jc w:val="right"/>
        <w:ind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Notarial idora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ga</w:t>
      </w:r>
    </w:p>
    <w:p>
      <w:pPr>
        <w:jc w:val="right"/>
        <w:ind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Arizachining ro‘yxatdan o‘tilgan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-uyda propiskada turuvchi 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dan 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Arizachining pasport seriyasi va raqami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Arizachiga pasport bergan IIB joylashgan hudud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sz w:val="24"/>
          <w:rFonts w:ascii="Times New Roman" w:hAnsi="Times New Roman"/>
        </w:rPr>
        <w:t xml:space="preserve"> </w:t>
      </w:r>
    </w:p>
    <w:p>
      <w:pPr>
        <w:jc w:val="right"/>
        <w:ind w:firstLine="454"/>
        <w:rPr>
          <w:b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 tomonidan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Arizachiga pasport berilgan sana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sz w:val="24"/>
          <w:rFonts w:ascii="Times New Roman" w:hAnsi="Times New Roman"/>
        </w:rPr>
        <w:t xml:space="preserve"> yilda berilgan)</w:t>
      </w:r>
    </w:p>
    <w:p>
      <w:pPr>
        <w:jc w:val="center"/>
        <w:ind w:firstLine="0"/>
        <w:spacing w:before="113" w:after="113"/>
        <w:rPr>
          <w:b/>
          <w:sz w:val="24"/>
          <w:rFonts w:ascii="Times New Roman" w:hAnsi="Times New Roman"/>
        </w:rPr>
      </w:pPr>
    </w:p>
    <w:p>
      <w:pPr>
        <w:jc w:val="center"/>
        <w:ind w:firstLine="0"/>
        <w:spacing w:before="113" w:after="113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Ariza tasdiqlangan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kuni</w:t>
      </w:r>
    </w:p>
    <w:p>
      <w:pPr>
        <w:ind w:firstLine="454"/>
        <w:rPr>
          <w:sz w:val="24"/>
          <w:rFonts w:ascii="Times New Roman" w:hAnsi="Times New Roman"/>
        </w:rPr>
      </w:pPr>
    </w:p>
    <w:p>
      <w:pPr>
        <w:ind w:firstLine="454"/>
        <w:rPr>
          <w:sz w:val="24"/>
          <w:rFonts w:ascii="Times New Roman" w:hAnsi="Times New Roman"/>
        </w:rPr>
      </w:pP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Vafot etgan shaxsning arizachiga qarindoshligi va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Vafot etgan shaxsning yashagan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{"Y":36}</w:instrText>
        <w:fldChar w:fldCharType="separate"/>
        <w:t xml:space="preserve">Vafot etgan shaxsning doimiy ravishda yashagan uy raqami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-uyda doimiy ravishda yashab kelib,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Shaxsning vafot etgan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kuni vafot etdi.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Uning oʻlimidan soʻng meros mol-mulk sifatida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{"Y":37}</w:instrText>
        <w:fldChar w:fldCharType="separate"/>
        <w:t xml:space="preserve">Meros bo‘lib qolgan mol-mulkning joylashgan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{"Y":41}</w:instrText>
        <w:fldChar w:fldCharType="separate"/>
        <w:t xml:space="preserve">Meros bo‘lib qolgan mol-mulkning joylashgan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-uy-joy qoldi.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Fuqarolik kodeksining 1135-moddasiga asosan yuqorida koʻrsatilgan meros mol-mulkiga mendan boshqa qonun boʻyicha birinchi navbatdagi merosxoʻrlar, yaʼni marhumning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Vafot etgan shaxsning merosxo‘rlari F.I.O va qarindoshlik darajasi</w:t>
        <w:fldChar w:fldCharType="end"/>
      </w:r>
      <w:r>
        <w:rPr>
          <w:sz w:val="24"/>
          <w:rFonts w:ascii="Times New Roman" w:hAnsi="Times New Roman"/>
        </w:rPr>
        <w:t xml:space="preserve"> bor.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 koʻrsatilgan meros mol-mulkka nisbatan menga qonun boʻyicha merosga boʻlgan huquq toʻgʻrisida guvohnoma berishingizni soʻrayman.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merosxoʻrlarni yashirganlik oqibatlari va javobgarlik haqida ogohlantirildim.</w:t>
      </w:r>
    </w:p>
    <w:p>
      <w:pPr>
        <w:ind w:firstLine="454"/>
        <w:rPr>
          <w:sz w:val="24"/>
          <w:rFonts w:ascii="Times New Roman" w:hAnsi="Times New Roman"/>
        </w:rPr>
      </w:pP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Arizamga quyidagi hujjatlarni ilova qilaman: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 Marhumning oʻlim haqidagi guvohnomasi nusxasi.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 Tugʻilganlik haqida guvohnomaning nusxasi.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 Marhumning turar joyidan maʼlumotnoma.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 Kadastr xizmati organining maʼlumotnomasi.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5. Uy-joyga egalik huquqini tasdiqlovchi hujjat.</w:t>
      </w:r>
    </w:p>
    <w:p>
      <w:pPr>
        <w:ind w:firstLine="454"/>
        <w:rPr>
          <w:sz w:val="24"/>
          <w:rFonts w:ascii="Times New Roman" w:hAnsi="Times New Roman"/>
        </w:rPr>
      </w:pP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IMZO ____________________________________________________________________</w:t>
      </w:r>
    </w:p>
    <w:p>
      <w:pPr>
        <w:ind w:firstLine="454"/>
        <w:rPr>
          <w:sz w:val="24"/>
          <w:rFonts w:ascii="Times New Roman" w:hAnsi="Times New Roman"/>
        </w:rPr>
      </w:pPr>
    </w:p>
    <w:p>
      <w:pPr>
        <w:ind w:firstLine="454"/>
        <w:rPr>
          <w:sz w:val="24"/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shaxsi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Arizachiga pasport bergan IIB joylashgan hudud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Arizachiga pasport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berilgan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Arizachining pasport seriyasi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pasport boʻyicha aniqlandi.</w:t>
      </w:r>
    </w:p>
    <w:p>
      <w:pPr>
        <w:ind w:firstLine="454"/>
        <w:rPr>
          <w:sz w:val="24"/>
          <w:rFonts w:ascii="Times New Roman" w:hAnsi="Times New Roman"/>
        </w:rPr>
      </w:pPr>
      <w:r>
        <w:t xml:space="preserve">Vafot etgan shaxsning yashagan manzili </w:t>
      </w:r>
    </w:p>
    <w:p>
      <w:pPr>
        <w:ind w:firstLine="454"/>
        <w:rPr>
          <w:sz w:val="24"/>
          <w:rFonts w:ascii="Times New Roman" w:hAnsi="Times New Roman"/>
        </w:rPr>
      </w:pP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Notarius__________________________________________________________________</w:t>
      </w:r>
    </w:p>
    <w:p>
      <w:pPr>
        <w:ind w:firstLine="454"/>
        <w:rPr>
          <w:rFonts w:ascii="Times New Roman" w:hAnsi="Times New Roman"/>
        </w:rPr>
      </w:pPr>
      <w:r>
        <w:rPr>
          <w:rFonts w:ascii="Times New Roman" w:hAnsi="Times New Roman"/>
        </w:rPr>
        <w:t>M.Oʻ.</w:t>
      </w:r>
    </w:p>
    <w:p>
      <w:pPr>
        <w:ind w:firstLine="454"/>
        <w:rPr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  <w:footerReference r:id="rId7" w:type="default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5D8" w:rsidRDefault="009845D8">
      <w:r>
        <w:separator/>
      </w:r>
    </w:p>
  </w:endnote>
  <w:endnote w:type="continuationSeparator" w:id="0">
    <w:p w:rsidR="009845D8" w:rsidRDefault="0098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2A3" w:rsidRPr="00DC068D" w:rsidRDefault="003877DC">
    <w:pPr>
      <w:pStyle w:val="a3"/>
      <w:jc w:val="right"/>
      <w:rPr>
        <w:rFonts w:ascii="Times New Roman" w:hAnsi="Times New Roman"/>
      </w:rPr>
    </w:pPr>
    <w:r w:rsidRPr="00DC068D">
      <w:rPr>
        <w:rFonts w:ascii="Times New Roman" w:hAnsi="Times New Roman"/>
      </w:rPr>
      <w:fldChar w:fldCharType="begin"/>
    </w:r>
    <w:r w:rsidRPr="00DC068D">
      <w:rPr>
        <w:rFonts w:ascii="Times New Roman" w:hAnsi="Times New Roman"/>
      </w:rPr>
      <w:instrText xml:space="preserve"> PAGE   \* MERGEFORMAT </w:instrText>
    </w:r>
    <w:r w:rsidRPr="00DC068D">
      <w:rPr>
        <w:rFonts w:ascii="Times New Roman" w:hAnsi="Times New Roman"/>
      </w:rPr>
      <w:fldChar w:fldCharType="separate"/>
    </w:r>
    <w:r w:rsidR="00BC1127">
      <w:rPr>
        <w:rFonts w:ascii="Times New Roman" w:hAnsi="Times New Roman"/>
        <w:noProof/>
      </w:rPr>
      <w:t>2</w:t>
    </w:r>
    <w:r w:rsidRPr="00DC068D">
      <w:rPr>
        <w:rFonts w:ascii="Times New Roman" w:hAnsi="Times New Roman"/>
      </w:rPr>
      <w:fldChar w:fldCharType="end"/>
    </w:r>
  </w:p>
  <w:p w:rsidR="007862A3" w:rsidRPr="00DC068D" w:rsidRDefault="009845D8">
    <w:pPr>
      <w:pStyle w:val="a3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5D8" w:rsidRDefault="009845D8">
      <w:r>
        <w:separator/>
      </w:r>
    </w:p>
  </w:footnote>
  <w:footnote w:type="continuationSeparator" w:id="0">
    <w:p w:rsidR="009845D8" w:rsidRDefault="00984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E16A0"/>
    <w:multiLevelType w:val="hybridMultilevel"/>
    <w:tmpl w:val="155CE5A2"/>
    <w:lvl w:ilvl="0" w:tplc="3620E462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D23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414B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6CB4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138D"/>
    <w:rsid w:val="003026E0"/>
    <w:rsid w:val="00304262"/>
    <w:rsid w:val="00305304"/>
    <w:rsid w:val="00305811"/>
    <w:rsid w:val="00306DE6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877DC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9696C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65EA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00F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5D8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AF56BD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A6D3B"/>
    <w:rsid w:val="00BB2778"/>
    <w:rsid w:val="00BB46EA"/>
    <w:rsid w:val="00BB5571"/>
    <w:rsid w:val="00BC01C5"/>
    <w:rsid w:val="00BC04F0"/>
    <w:rsid w:val="00BC1127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B6AFA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279EC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07D23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1A70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F439E8-3AE8-49E3-BF4E-2D05408A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D23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E07D23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3">
    <w:name w:val="footer"/>
    <w:basedOn w:val="a"/>
    <w:link w:val="a4"/>
    <w:uiPriority w:val="99"/>
    <w:unhideWhenUsed/>
    <w:rsid w:val="00E07D2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7D23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06DE6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Shakarboy Goyibnazarov</cp:lastModifiedBy>
  <cp:revision>2</cp:revision>
  <dcterms:created xsi:type="dcterms:W3CDTF">2022-09-14T11:32:00Z</dcterms:created>
  <dcterms:modified xsi:type="dcterms:W3CDTF">2022-09-14T11:32:00Z</dcterms:modified>
</cp:coreProperties>
</file>

<file path=legal/structure.xml><?xml version="1.0" encoding="utf-8"?>
<w:structure xmlns:w="http://schemas.openxmlformats.org/wordprocessingml/2006/main">
  <w:element w:id="1" w:kind="variable" w:selector="check" w:type="date" w:valueMode="normal" w:required="false">
    <w:identifier xml:space="preserve">ID1</w:identifier>
    <w:name xml:space="preserve">Ariza kelib tushgan sana</w:name>
    <w:value w:hidden="false">
      <w:unit w:active="false"/>
    </w:value>
  </w:element>
  <w:element w:id="2" w:kind="variable" w:selector="check" w:type="string" w:valueMode="normal" w:required="false">
    <w:identifier xml:space="preserve">ID2</w:identifier>
    <w:name xml:space="preserve">Meros ishi raqami</w:name>
    <w:value w:hidden="false">
      <w:unit w:active="false"/>
    </w:value>
  </w:element>
  <w:element w:id="3" w:kind="category" w:selector="check" w:type="string" w:valueMode="normal" w:required="false">
    <w:identifier xml:space="preserve">ID3</w:identifier>
    <w:name xml:space="preserve">Notarius to‘g‘risida maʼlumotlar</w:name>
    <w:value w:hidden="true">
      <w:unit w:active="false"/>
    </w:value>
  </w:element>
  <w:element w:id="4" w:kind="variable" w:selector="check" w:type="string" w:valueMode="normal" w:required="false" w:groupID="3">
    <w:identifier xml:space="preserve">ID4</w:identifier>
    <w:name xml:space="preserve">Notarial idora manzili</w:name>
    <w:comment xml:space="preserve">(viloyat, tuman (shahar), ko‘cha nomi, uy raqami)</w:comment>
    <w:value w:hidden="false">
      <w:unit w:active="false"/>
    </w:value>
  </w:element>
  <w:element w:id="8" w:kind="selector" w:selector="radio" w:type="string" w:valueMode="normal" w:required="false" w:groupID="3">
    <w:identifier xml:space="preserve">ID8</w:identifier>
    <w:name xml:space="preserve">Notarial idora</w:name>
    <w:value w:hidden="false">
      <w:unit w:active="false"/>
    </w:value>
    <w:element w:id="9" w:kind="condition" w:selector="check" w:type="boolean" w:valueMode="normal" w:required="false">
      <w:identifier xml:space="preserve">ID9</w:identifier>
      <w:name xml:space="preserve">xususiy amaliyot bilan shug‘ullanuvchi</w:name>
      <w:value w:hidden="false">
        <w:unit w:active="false"/>
      </w:value>
      <w:element w:id="43" w:kind="variable" w:selector="check" w:type="string" w:valueMode="normal" w:required="false">
        <w:identifier xml:space="preserve">ID43</w:identifier>
        <w:name xml:space="preserve">notarius F.I.O.</w:name>
        <w:value w:hidden="false">
          <w:unit w:active="false"/>
        </w:value>
      </w:element>
    </w:element>
    <w:element w:id="10" w:kind="condition" w:selector="check" w:type="boolean" w:valueMode="normal" w:required="false">
      <w:identifier xml:space="preserve">ID10</w:identifier>
      <w:name xml:space="preserve">-son davlat notarial idora</w:name>
      <w:value w:hidden="false">
        <w:unit w:active="false"/>
      </w:value>
    </w:element>
  </w:element>
  <w:element w:id="11" w:kind="category" w:selector="check" w:type="string" w:valueMode="normal" w:required="false">
    <w:identifier xml:space="preserve">ID11</w:identifier>
    <w:name xml:space="preserve">Arizachi to‘g‘risida maʼlumotlar</w:name>
    <w:value w:hidden="true">
      <w:unit w:active="false"/>
    </w:value>
  </w:element>
  <w:element w:id="6" w:kind="variable" w:selector="check" w:type="string" w:valueMode="normal" w:required="false" w:groupID="11">
    <w:identifier xml:space="preserve">ID6</w:identifier>
    <w:name xml:space="preserve">Arizachining yashash manzili</w:name>
    <w:comment xml:space="preserve">(viloyat, tuman (shahar), ko‘cha (qishloq) nomi)</w:comment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Arizachining ro‘yxatdan o‘tilgan uy raqami</w:name>
    <w:value w:hidden="false">
      <w:unit w:active="false"/>
    </w:value>
  </w:element>
  <w:element w:id="15" w:kind="variable" w:selector="check" w:type="string" w:valueMode="normal" w:required="false" w:groupID="11">
    <w:identifier xml:space="preserve">ID15</w:identifier>
    <w:name xml:space="preserve">Arizachining F.I.O.</w:name>
    <w:value w:hidden="false">
      <w:unit w:active="false"/>
    </w:value>
  </w:element>
  <w:element w:id="16" w:kind="variable" w:selector="check" w:type="string" w:valueMode="normal" w:required="false" w:groupID="11">
    <w:identifier xml:space="preserve">ID16</w:identifier>
    <w:name xml:space="preserve">Arizachining pasport seriyasi va raqami</w:name>
    <w:value w:hidden="false">
      <w:unit w:active="false"/>
    </w:value>
  </w:element>
  <w:element w:id="17" w:kind="variable" w:selector="check" w:type="string" w:valueMode="normal" w:required="false" w:groupID="11">
    <w:identifier xml:space="preserve">ID17</w:identifier>
    <w:name xml:space="preserve">Arizachiga pasport bergan IIB joylashgan hudud</w:name>
    <w:value w:hidden="false">
      <w:unit w:active="false"/>
      <w:binding w:dataSource="1" w:column="mia_name" w:search="true"/>
    </w:value>
  </w:element>
  <w:element w:id="18" w:kind="variable" w:selector="check" w:type="string" w:valueMode="normal" w:required="false" w:groupID="11">
    <w:identifier xml:space="preserve">ID18</w:identifier>
    <w:name xml:space="preserve">Arizachiga pasport berilgan sana</w:name>
    <w:value w:hidden="false">
      <w:unit w:active="false"/>
    </w:value>
  </w:element>
  <w:element w:id="19" w:kind="category" w:selector="check" w:type="string" w:valueMode="normal" w:required="false">
    <w:identifier xml:space="preserve">ID19</w:identifier>
    <w:name xml:space="preserve">Arizani mazmuni</w:name>
    <w:value w:hidden="true">
      <w:unit w:active="false"/>
    </w:value>
  </w:element>
  <w:element w:id="20" w:kind="variable" w:selector="check" w:type="string" w:valueMode="normal" w:required="false" w:groupID="19">
    <w:identifier xml:space="preserve">ID20</w:identifier>
    <w:name xml:space="preserve">Ariza tasdiqlangan sana</w:name>
    <w:value w:hidden="false">
      <w:unit w:active="false"/>
    </w:value>
  </w:element>
  <w:element w:id="21" w:kind="variable" w:selector="check" w:type="string" w:valueMode="normal" w:required="false" w:groupID="19">
    <w:identifier xml:space="preserve">ID21</w:identifier>
    <w:name xml:space="preserve">Vafot etgan shaxsning arizachiga qarindoshligi va F.I.O.</w:name>
    <w:value w:hidden="false">
      <w:unit w:active="false"/>
    </w:value>
  </w:element>
  <w:element w:id="32" w:kind="variable" w:selector="check" w:type="string" w:valueMode="normal" w:required="false" w:groupID="19">
    <w:identifier xml:space="preserve">ID32</w:identifier>
    <w:name xml:space="preserve">Vafot etgan shaxsning yashagan manzili</w:name>
    <w:comment xml:space="preserve">(viloyat, tuman (shahar), ko‘cha (qishloq) nomi)</w:comment>
    <w:value w:hidden="false">
      <w:unit w:active="false"/>
    </w:value>
  </w:element>
  <w:element w:id="36" w:kind="variable" w:selector="check" w:type="string" w:valueMode="normal" w:required="false">
    <w:identifier xml:space="preserve">ID36</w:identifier>
    <w:name xml:space="preserve">Vafot etgan shaxsning doimiy ravishda yashagan uy raqami</w:name>
    <w:value w:hidden="false">
      <w:unit w:active="false"/>
    </w:value>
  </w:element>
  <w:element w:id="22" w:kind="variable" w:selector="check" w:type="string" w:valueMode="normal" w:required="false">
    <w:identifier xml:space="preserve">ID22</w:identifier>
    <w:name xml:space="preserve">Shaxsning vafot etgan sanasi</w:name>
    <w:value w:hidden="false">
      <w:unit w:active="false"/>
    </w:value>
  </w:element>
  <w:element w:id="37" w:kind="variable" w:selector="check" w:type="string" w:valueMode="normal" w:required="false">
    <w:identifier xml:space="preserve">ID37</w:identifier>
    <w:name xml:space="preserve">Meros bo‘lib qolgan mol-mulkning joylashgan manzili</w:name>
    <w:comment xml:space="preserve">(viloyat, tuman (shahar), ko‘cha (qishloq) nomi)</w:comment>
    <w:value w:hidden="false">
      <w:unit w:active="false"/>
    </w:value>
  </w:element>
  <w:element w:id="41" w:kind="variable" w:selector="check" w:type="string" w:valueMode="normal" w:required="false">
    <w:identifier xml:space="preserve">ID41</w:identifier>
    <w:name xml:space="preserve">Meros bo‘lib qolgan mol-mulkning joylashgan uy raqami</w:name>
    <w:value w:hidden="false">
      <w:unit w:active="false"/>
    </w:value>
  </w:element>
  <w:element w:id="24" w:kind="variable" w:selector="check" w:type="string" w:valueMode="normal" w:required="false" w:groupID="19">
    <w:identifier xml:space="preserve">ID24</w:identifier>
    <w:name xml:space="preserve">Vafot etgan shaxsning merosxo‘rlari F.I.O va qarindoshlik darajasi</w:name>
    <w:value w:hidden="false">
      <w:unit w:active="false"/>
    </w:value>
  </w:element>
</w:structure>
</file>