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rPr>
          <w:b/>
          <w:sz w:val="28"/>
          <w:rFonts w:ascii="Times New Roman" w:hAnsi="Times New Roman"/>
        </w:rPr>
      </w:pPr>
    </w:p>
    <w:p>
      <w:pPr>
        <w:pStyle w:val="ConsPlusNonformat"/>
        <w:jc w:val="both"/>
        <w:ind w:left="4820"/>
        <w:spacing w:line="276" w:lineRule="auto"/>
        <w:rPr>
          <w:b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ishlari boʻyicha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berilayotgan sudning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>sudiga</w:t>
      </w:r>
    </w:p>
    <w:p>
      <w:pPr>
        <w:pStyle w:val="ConsPlusNonformat"/>
        <w:jc w:val="both"/>
        <w:ind w:left="4820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Ariza beruvchi: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Ariza beruvchining F.I.Sh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ind w:left="4820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Manzil: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 beruvchining manzili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>,</w:t>
      </w:r>
    </w:p>
    <w:p>
      <w:pPr>
        <w:pStyle w:val="ConsPlusNonformat"/>
        <w:jc w:val="both"/>
        <w:ind w:left="4820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Telefon: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Ariza beruvchining telefon raqami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ind w:left="4820"/>
        <w:spacing w:line="276" w:lineRule="auto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Manfaatdor shaxs: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Manfaatdor shaxsning F.I.Sh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ind w:left="4820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Manzil: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Manfaatdor shaxsning manzili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ind w:left="4820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Telefon: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Manfaatdor shaxsning telefon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, </w:t>
      </w:r>
    </w:p>
    <w:p>
      <w:pPr>
        <w:pStyle w:val="ConsPlusNonformat"/>
        <w:ind w:left="3686"/>
        <w:spacing w:line="276" w:lineRule="auto"/>
        <w:rPr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ARIZA </w:t>
      </w:r>
    </w:p>
    <w:p>
      <w:pPr>
        <w:jc w:val="center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(Mol-mulkni (ashyoni) egasiz deb topish toʻgʻrisida)</w:t>
      </w: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Ashyo topilgan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sanasida men tomonimdan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Ashyo topilgan hudud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hududida quyidagi egasiz qoldirilib ketilgan ashyo (narsalar) topildi: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  Egasiz ashyoning nomi, farqlovchi belgilari va xususiyatlari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. Bu boʻyicha quyidagi guvohlarning koʻrsatmalari mavjud: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Guvohlarning F.I.Sh va yashash manzili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>.</w:t>
      </w: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Ashyoning egasini topish uchun men quyidagi choralarni koʻrdim: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Ashyoning egasi bo‘lgan shaxslarni aniqlash bo‘yicha qilingan harakatlar ko‘rsatiladi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. Hozirgacha ashyoning egasi nomaʼlum.</w:t>
      </w: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Ariza beruvchining koʻrsatilgan ashyoga boʻlgan huquqlariga eʼtiroz bildiruvchi boshqa shaxslar yoʻq.</w:t>
      </w: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Yuqoridagilarga koʻra hamda Oʻzbekiston Respublikasi Fuqarolik kodeksining 191-moddasi va Oʻzbekiston Respublikasi Fuqarolik protsessual kodeksining 293-moddasiga asosan,</w:t>
      </w: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</w:p>
    <w:p>
      <w:pPr>
        <w:jc w:val="center"/>
        <w:ind w:firstLine="708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SOʻRAYMAN:</w:t>
      </w:r>
    </w:p>
    <w:p>
      <w:pPr>
        <w:jc w:val="center"/>
        <w:ind w:firstLine="708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 nomi keltirilgan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  Egasiz ashyoning nomi, farqlovchi belgilari va xususiyatlari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ashyoni egasiz deb topishni va unga nisbatan mulk huquqiga egaligimni tan olishni.</w:t>
      </w: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Ilova;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hujjatlar 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</w:p>
    <w:p>
      <w:pPr>
        <w:jc w:val="both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Ariza beruvchining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ab/>
        <w:tab/>
        <w:tab/>
        <w:tab/>
        <w:tab/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Ariza imzolangan sana</w:t>
      </w:r>
      <w:r>
        <w:rPr>
          <w:vanish w:val="false"/>
          <w:sz w:val="28"/>
          <w:rFonts w:ascii="Times New Roman" w:hAnsi="Times New Roman"/>
        </w:rPr>
        <w:fldChar w:fldCharType="end"/>
      </w:r>
    </w:p>
    <w:sectPr>
      <w:pgSz w:w="11906" w:h="16838"/>
      <w:pgMar w:left="1134" w:right="1134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F48B6"/>
    <w:multiLevelType w:val="hybridMultilevel"/>
    <w:tmpl w:val="08B42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FAA"/>
    <w:rsid w:val="000410FC"/>
    <w:rsid w:val="00060595"/>
    <w:rsid w:val="000F7527"/>
    <w:rsid w:val="00106F74"/>
    <w:rsid w:val="00122210"/>
    <w:rsid w:val="001C4D44"/>
    <w:rsid w:val="0024218B"/>
    <w:rsid w:val="00263C13"/>
    <w:rsid w:val="00295B35"/>
    <w:rsid w:val="002A144B"/>
    <w:rsid w:val="002A2944"/>
    <w:rsid w:val="002D381F"/>
    <w:rsid w:val="002E490F"/>
    <w:rsid w:val="003206D8"/>
    <w:rsid w:val="00335CB9"/>
    <w:rsid w:val="00386EAF"/>
    <w:rsid w:val="003D6D15"/>
    <w:rsid w:val="003E36B9"/>
    <w:rsid w:val="00415610"/>
    <w:rsid w:val="00420FDC"/>
    <w:rsid w:val="00446679"/>
    <w:rsid w:val="004F5F4E"/>
    <w:rsid w:val="00502220"/>
    <w:rsid w:val="00584AB8"/>
    <w:rsid w:val="005A7F4F"/>
    <w:rsid w:val="005C31B7"/>
    <w:rsid w:val="005C667B"/>
    <w:rsid w:val="005E13AA"/>
    <w:rsid w:val="005F5B79"/>
    <w:rsid w:val="006035B6"/>
    <w:rsid w:val="00655C53"/>
    <w:rsid w:val="0066069C"/>
    <w:rsid w:val="006B5D5C"/>
    <w:rsid w:val="006F2246"/>
    <w:rsid w:val="00710CD3"/>
    <w:rsid w:val="00713898"/>
    <w:rsid w:val="007266D8"/>
    <w:rsid w:val="007941ED"/>
    <w:rsid w:val="007C4BB5"/>
    <w:rsid w:val="00844ACD"/>
    <w:rsid w:val="00845FA1"/>
    <w:rsid w:val="008915DE"/>
    <w:rsid w:val="008C0078"/>
    <w:rsid w:val="008E57DC"/>
    <w:rsid w:val="008F3F9E"/>
    <w:rsid w:val="00957D98"/>
    <w:rsid w:val="009F0FAA"/>
    <w:rsid w:val="00A00CB9"/>
    <w:rsid w:val="00A175EB"/>
    <w:rsid w:val="00A73113"/>
    <w:rsid w:val="00AB5188"/>
    <w:rsid w:val="00AF232F"/>
    <w:rsid w:val="00AF4469"/>
    <w:rsid w:val="00B01D02"/>
    <w:rsid w:val="00B12F8F"/>
    <w:rsid w:val="00B67AF3"/>
    <w:rsid w:val="00B70F96"/>
    <w:rsid w:val="00B97498"/>
    <w:rsid w:val="00BC7256"/>
    <w:rsid w:val="00BC7A09"/>
    <w:rsid w:val="00C148FB"/>
    <w:rsid w:val="00CA1B00"/>
    <w:rsid w:val="00CB1A70"/>
    <w:rsid w:val="00CC6857"/>
    <w:rsid w:val="00D34E55"/>
    <w:rsid w:val="00DA54B9"/>
    <w:rsid w:val="00DC6EAC"/>
    <w:rsid w:val="00DE42DD"/>
    <w:rsid w:val="00DE6B4B"/>
    <w:rsid w:val="00E23347"/>
    <w:rsid w:val="00F37E54"/>
    <w:rsid w:val="00F638D3"/>
    <w:rsid w:val="00F84226"/>
    <w:rsid w:val="00F91A5B"/>
    <w:rsid w:val="00FB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21B825-8725-4DD2-8439-F241290D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D5C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B5D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035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A5423-FE1A-452A-8CB6-64C45F0BF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YB</dc:creator>
  <cp:keywords/>
  <dc:description/>
  <cp:lastModifiedBy>Shakarboy Goyibnazarov</cp:lastModifiedBy>
  <cp:revision>2</cp:revision>
  <dcterms:created xsi:type="dcterms:W3CDTF">2022-08-22T14:24:00Z</dcterms:created>
  <dcterms:modified xsi:type="dcterms:W3CDTF">2022-08-22T14:24:00Z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berilayotgan sudning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imzolangan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beruvchining F.I.Sh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beruvchining manzili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beruvchining telefon raqami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Manfaatdor shaxs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Manfaatdor shaxsning F.I.Sh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Manfaatdor shaxsning manzili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Manfaatdor shaxsning telefon raqami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Ariza mazmuni</w:name>
    <w:value w:hidden="true">
      <w:unit w:active="false"/>
    </w:value>
  </w:element>
  <w:element w:id="13" w:kind="variable" w:selector="check" w:type="string" w:valueMode="normal" w:required="false" w:groupID="12">
    <w:identifier xml:space="preserve">ID13</w:identifier>
    <w:name xml:space="preserve">Ashyo topilgan sana</w:name>
    <w:value w:hidden="false">
      <w:unit w:active="false"/>
    </w:value>
  </w:element>
  <w:element w:id="14" w:kind="variable" w:selector="check" w:type="string" w:valueMode="normal" w:required="false" w:groupID="12">
    <w:identifier xml:space="preserve">ID14</w:identifier>
    <w:name xml:space="preserve">Ashyo topilgan hudud</w:name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  Egasiz ashyoning nomi, farqlovchi belgilari va xususiyatlari</w:name>
    <w:value w:hidden="false">
      <w:unit w:active="false"/>
    </w:value>
  </w:element>
  <w:element w:id="16" w:kind="variable" w:selector="check" w:type="string" w:valueMode="normal" w:required="false" w:groupID="12">
    <w:identifier xml:space="preserve">ID16</w:identifier>
    <w:name xml:space="preserve">Guvohlarning F.I.Sh va yashash manzili</w:name>
    <w:value w:hidden="false">
      <w:unit w:active="false"/>
    </w:value>
  </w:element>
  <w:element w:id="17" w:kind="variable" w:selector="check" w:type="string" w:valueMode="normal" w:required="false" w:groupID="12">
    <w:identifier xml:space="preserve">ID17</w:identifier>
    <w:name xml:space="preserve">Ashyoning egasi bo‘lgan shaxslarni aniqlash bo‘yicha qilingan harakatlar ko‘rsatiladi</w:name>
    <w:value w:hidden="false">
      <w:unit w:active="false"/>
    </w:value>
  </w:element>
  <w:element w:id="18" w:kind="variable" w:selector="check" w:type="string" w:valueMode="normal" w:required="false" w:groupID="12">
    <w:identifier xml:space="preserve">ID18</w:identifier>
    <w:name xml:space="preserve">hujjatlar </w:name>
    <w:value w:hidden="false">
      <w:unit w:active="false"/>
    </w:value>
  </w:element>
</w:structure>
</file>