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    </w:t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5"/>
          <w:rFonts w:ascii="Times New Roman" w:hAnsi="Times New Roman"/>
        </w:rPr>
      </w:pPr>
    </w:p>
    <w:p>
      <w:pPr>
        <w:pStyle w:val="a3"/>
        <w:jc w:val="center"/>
        <w:spacing w:before="0" w:beforeAutoSpacing="false" w:after="0" w:afterAutoSpacing="false"/>
      </w:pPr>
      <w:r>
        <w:rPr>
          <w:b/>
          <w:color w:val="000000"/>
          <w:sz w:val="25"/>
        </w:rPr>
        <w:t xml:space="preserve">Monitoring o‘tkazish to‘g‘risida</w:t>
      </w:r>
    </w:p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5"/>
          <w:rFonts w:ascii="Times New Roman" w:hAnsi="Times New Roman"/>
        </w:rPr>
      </w:pPr>
      <w:r>
        <w:rPr>
          <w:b/>
          <w:color w:val="000000"/>
          <w:sz w:val="25"/>
        </w:rPr>
        <w:t> </w:t>
      </w:r>
    </w:p>
    <w:p>
      <w:pPr>
        <w:pStyle w:val="a3"/>
        <w:jc w:val="both"/>
        <w:ind w:firstLine="709"/>
        <w:spacing w:before="0" w:beforeAutoSpacing="false" w:after="0" w:afterAutoSpacing="false"/>
      </w:pPr>
      <w:r>
        <w:rPr>
          <w:b/>
          <w:color w:val="000000"/>
          <w:sz w:val="28"/>
        </w:rPr>
        <w:t>1.</w:t>
      </w:r>
      <w:r>
        <w:rPr>
          <w:color w:val="000000"/>
          <w:sz w:val="28"/>
        </w:rPr>
        <w:t> 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Buyruq uchun asos hujjatlar nomi</w:t>
        <w:fldChar w:fldCharType="end"/>
      </w:r>
      <w:r>
        <w:rPr>
          <w:color w:val="000000"/>
          <w:sz w:val="28"/>
        </w:rPr>
        <w:t xml:space="preserve">ga asosan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Monitoring o‘tkaziladigan tashkilot nomi</w:t>
        <w:fldChar w:fldCharType="end"/>
      </w:r>
      <w:r>
        <w:rPr>
          <w:color w:val="000000"/>
          <w:sz w:val="28"/>
        </w:rPr>
        <w:t xml:space="preserve">da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Monitoring o‘tkaziladigan muddat</w:t>
        <w:fldChar w:fldCharType="end"/>
      </w:r>
      <w:r>
        <w:rPr>
          <w:color w:val="000000"/>
          <w:sz w:val="28"/>
        </w:rPr>
        <w:t xml:space="preserve"> kunlarida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Monitoring o`tkazish maqsadi</w:t>
        <w:fldChar w:fldCharType="end"/>
      </w:r>
      <w:r>
        <w:rPr>
          <w:color w:val="000000"/>
          <w:sz w:val="28"/>
        </w:rPr>
        <w:t xml:space="preserve"> yuzasidan tanlov asosida monitoring o‘tkazilsin.</w:t>
      </w:r>
    </w:p>
    <w:p>
      <w:pPr>
        <w:pStyle w:val="a3"/>
        <w:jc w:val="both"/>
        <w:ind w:firstLine="709"/>
        <w:spacing w:before="0" w:beforeAutoSpacing="false" w:after="0" w:afterAutoSpacing="false" w:line="240" w:lineRule="auto"/>
      </w:pPr>
      <w:r>
        <w:rPr>
          <w:b/>
          <w:color w:val="000000"/>
          <w:sz w:val="28"/>
        </w:rPr>
        <w:t>2.</w:t>
      </w:r>
      <w:r>
        <w:rPr>
          <w:color w:val="000000"/>
          <w:sz w:val="28"/>
        </w:rPr>
        <w:t> 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Monitoring o‘tkaziladigan tashkilot mas’ul xodimining F.I.O si</w:t>
        <w:fldChar w:fldCharType="end"/>
      </w:r>
      <w:r>
        <w:rPr>
          <w:color w:val="000000"/>
          <w:sz w:val="28"/>
        </w:rPr>
        <w:t>ga:</w:t>
      </w:r>
    </w:p>
    <w:p>
      <w:pPr>
        <w:pStyle w:val="a3"/>
        <w:jc w:val="both"/>
        <w:ind w:firstLine="709"/>
        <w:spacing w:before="0" w:beforeAutoSpacing="false" w:after="0" w:afterAutoSpacing="false"/>
      </w:pPr>
      <w:r>
        <w:rPr>
          <w:color w:val="000000"/>
          <w:sz w:val="28"/>
        </w:rPr>
        <w:t xml:space="preserve">– Uch kun muddatda belgilangan tartibda monitoring o‘tkazish uchun barcha tayyorgarlik ishlari yakunlansin:</w:t>
      </w:r>
    </w:p>
    <w:p>
      <w:pPr>
        <w:pStyle w:val="a3"/>
        <w:jc w:val="both"/>
        <w:ind w:firstLine="709"/>
        <w:spacing w:before="0" w:beforeAutoSpacing="false" w:after="0" w:afterAutoSpacing="false"/>
      </w:pPr>
      <w:r>
        <w:rPr>
          <w:color w:val="000000"/>
          <w:sz w:val="28"/>
        </w:rPr>
        <w:t xml:space="preserve">– Monitoring o‘tkazuvchi xodimlar tomonidan monitoring o‘tkazish vaqtida muomala madaniyatiga e’tibor berishi hamda odob (etika) qoidalariga rioya qilinishi ta’minlansin;</w:t>
      </w:r>
    </w:p>
    <w:p>
      <w:pPr>
        <w:pStyle w:val="a3"/>
        <w:jc w:val="both"/>
        <w:ind w:firstLine="709"/>
        <w:spacing w:before="0" w:beforeAutoSpacing="false" w:after="0" w:afterAutoSpacing="false"/>
      </w:pPr>
      <w:r>
        <w:rPr>
          <w:color w:val="000000"/>
          <w:sz w:val="28"/>
        </w:rPr>
        <w:t xml:space="preserve">– Monitoring o‘tkazish davomida aniqlangan xato va kamchiliklar dalolatnomalar asosida rasmiylashtirilib borilsin:</w:t>
      </w:r>
    </w:p>
    <w:p>
      <w:pPr>
        <w:pStyle w:val="a3"/>
        <w:jc w:val="both"/>
        <w:ind w:firstLine="709"/>
        <w:spacing w:before="0" w:beforeAutoSpacing="false" w:after="0" w:afterAutoSpacing="false"/>
      </w:pPr>
      <w:r>
        <w:rPr>
          <w:color w:val="000000"/>
          <w:sz w:val="28"/>
        </w:rPr>
        <w:t xml:space="preserve">– Amalga oshirilgan ishlar bo‘yicha har kungi ma’lumotlarni umumiylashtirish va monitoring natijasi bo‘yicha yakuniy ma’lumot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Mas’ul xodim tomonidan rahbariyatga ma’lumotnoma taqdim qilinadigan sana</w:t>
        <w:fldChar w:fldCharType="end"/>
      </w:r>
      <w:r>
        <w:rPr>
          <w:color w:val="000000"/>
          <w:sz w:val="28"/>
        </w:rPr>
        <w:t xml:space="preserve">ga qadar rahbariyatga taqdim qilinsin.</w:t>
      </w:r>
    </w:p>
    <w:p>
      <w:pPr>
        <w:pStyle w:val="a3"/>
        <w:jc w:val="both"/>
        <w:ind w:firstLine="709"/>
        <w:spacing w:before="0" w:beforeAutoSpacing="false" w:after="0" w:afterAutoSpacing="false"/>
      </w:pPr>
      <w:r>
        <w:rPr>
          <w:b/>
          <w:color w:val="000000"/>
          <w:sz w:val="28"/>
        </w:rPr>
        <w:t>3</w:t>
      </w:r>
      <w:r>
        <w:rPr>
          <w:color w:val="000000"/>
          <w:sz w:val="28"/>
        </w:rPr>
        <w:t xml:space="preserve">. Ushbu buyruqni bajarilishi ustidan nazorat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Monitoring o‘tkaziladigan tashkilot mas’ul xodimining F.I.O si</w:t>
        <w:fldChar w:fldCharType="end"/>
      </w:r>
      <w:r>
        <w:rPr>
          <w:color w:val="000000"/>
          <w:sz w:val="28"/>
        </w:rPr>
        <w:t xml:space="preserve">ga yuklatilsin.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b/>
          <w:color w:val="000000"/>
          <w:sz w:val="22"/>
          <w:rFonts w:ascii="Times New Roman" w:hAnsi="Times New Roman"/>
        </w:rPr>
      </w:pPr>
      <w:r>
        <w:rPr>
          <w:b/>
          <w:color w:val="000000"/>
          <w:sz w:val="22"/>
        </w:rPr>
        <w:t> 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065"/>
        <w:gridCol w:w="2854"/>
        <w:gridCol w:w="3436"/>
      </w:tblGrid>
      <w:tr>
        <w:tc>
          <w:tcPr>
            <w:tcW w:w="3065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2854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>_________________</w:t>
            </w:r>
          </w:p>
        </w:tc>
        <w:tc>
          <w:tcPr>
            <w:tcW w:w="3436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{"Y":14}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Buyruq chiqargan shaxsning F.I.O.si</w:t>
              <w:fldChar w:fldCharType="end"/>
            </w:r>
          </w:p>
        </w:tc>
      </w:tr>
    </w:tbl>
    <w:p>
      <w:pPr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ab/>
        <w:tab/>
        <w:tab/>
        <w:tab/>
        <w:tab/>
        <w:t xml:space="preserve">     (imzo)</w:t>
      </w:r>
    </w:p>
    <w:p/>
    <w:p>
      <w:pPr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FE4"/>
    <w:rsid w:val="000A09C4"/>
    <w:rsid w:val="003447FA"/>
    <w:rsid w:val="00621FF9"/>
    <w:rsid w:val="006B4F4D"/>
    <w:rsid w:val="00752E69"/>
    <w:rsid w:val="00862FE4"/>
    <w:rsid w:val="008A7327"/>
    <w:rsid w:val="00A04306"/>
    <w:rsid w:val="00B938DC"/>
    <w:rsid w:val="00E72799"/>
    <w:rsid w:val="00ED3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A6761"/>
  <w15:chartTrackingRefBased/>
  <w15:docId w15:val="{4450F090-474A-422C-9C7B-AAD37828B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4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3447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10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6</cp:revision>
  <dcterms:created xsi:type="dcterms:W3CDTF">2025-01-07T10:38:00Z</dcterms:created>
  <dcterms:modified xsi:type="dcterms:W3CDTF">2025-01-10T05:47:00Z</dcterms:modified>
</cp:coreProperties>
</file>

<file path=legal/structure.xml><?xml version="1.0" encoding="utf-8"?>
<w:structure xmlns:w="http://schemas.openxmlformats.org/wordprocessingml/2006/main">
  <w:element w:id="2" w:kind="category" w:type="string" w:valueMode="normal" w:required="false" w:groupID="2">
    <w:identifier xml:space="preserve">ID2</w:identifier>
    <w:name xml:space="preserve">Buyruq rekvizitlari</w:name>
    <w:value w:hidden="true">
      <w:unit w:active="false"/>
    </w:value>
  </w:element>
  <w:element w:id="3" w:kind="variable" w:type="string" w:valueMode="normal" w:required="false" w:groupID="2">
    <w:identifier xml:space="preserve">ID3</w:identifier>
    <w:name xml:space="preserve">Buyruq qabul qilingan sana</w:name>
    <w:value w:hidden="false">
      <w:unit w:active="false"/>
    </w:value>
  </w:element>
  <w:element w:id="4" w:kind="variable" w:type="string" w:valueMode="normal" w:required="false" w:groupID="2">
    <w:identifier xml:space="preserve">ID4</w:identifier>
    <w:name xml:space="preserve">Buyruq raqami</w:name>
    <w:value w:hidden="false">
      <w:unit w:active="false"/>
    </w:value>
  </w:element>
  <w:element w:id="5" w:kind="variable" w:type="string" w:valueMode="normal" w:required="false" w:groupID="2">
    <w:identifier xml:space="preserve">ID5</w:identifier>
    <w:name xml:space="preserve">Buyruq qabul qilingan joy</w:name>
    <w:value w:hidden="false">
      <w:unit w:active="false"/>
    </w:value>
  </w:element>
  <w:element w:id="6" w:kind="category" w:type="string" w:valueMode="normal" w:required="false" w:groupID="6">
    <w:identifier xml:space="preserve">ID6</w:identifier>
    <w:name xml:space="preserve">Buyruq mazmuni</w:name>
    <w:value w:hidden="true">
      <w:unit w:active="false"/>
    </w:value>
  </w:element>
  <w:element w:id="7" w:kind="variable" w:type="string" w:valueMode="normal" w:required="false" w:groupID="6">
    <w:identifier xml:space="preserve">ID7</w:identifier>
    <w:name xml:space="preserve">Buyruq uchun asos hujjatlar nomi</w:name>
    <w:value w:hidden="false">
      <w:unit w:active="false"/>
    </w:value>
  </w:element>
  <w:element w:id="8" w:kind="variable" w:type="string" w:valueMode="normal" w:required="false" w:groupID="6">
    <w:identifier xml:space="preserve">ID8</w:identifier>
    <w:name xml:space="preserve">Monitoring o‘tkaziladigan tashkilot nomi</w:name>
    <w:value w:hidden="false">
      <w:unit w:active="false"/>
    </w:value>
  </w:element>
  <w:element w:id="9" w:kind="variable" w:type="string" w:valueMode="normal" w:required="false" w:groupID="6">
    <w:identifier xml:space="preserve">ID9</w:identifier>
    <w:name xml:space="preserve">Monitoring o‘tkaziladigan muddat</w:name>
    <w:value w:hidden="false">
      <w:unit w:active="false"/>
    </w:value>
  </w:element>
  <w:element w:id="10" w:kind="variable" w:type="string" w:valueMode="normal" w:required="false" w:groupID="6">
    <w:identifier xml:space="preserve">ID10</w:identifier>
    <w:name xml:space="preserve">Monitoring o‘tkaziladigan tashkilot mas’ul xodimining F.I.O si</w:name>
    <w:value w:hidden="false">
      <w:unit w:active="false"/>
    </w:value>
  </w:element>
  <w:element w:id="11" w:kind="variable" w:type="string" w:valueMode="normal" w:required="false" w:groupID="6">
    <w:identifier xml:space="preserve">ID11</w:identifier>
    <w:name xml:space="preserve">Monitoring o`tkazish maqsadi</w:name>
    <w:value w:hidden="false">
      <w:unit w:active="false"/>
    </w:value>
  </w:element>
  <w:element w:id="12" w:kind="variable" w:type="string" w:valueMode="normal" w:required="false" w:groupID="6">
    <w:identifier xml:space="preserve">ID12</w:identifier>
    <w:name xml:space="preserve">Mas’ul xodim tomonidan rahbariyatga ma’lumotnoma taqdim qilinadigan sana</w:name>
    <w:value w:hidden="false">
      <w:unit w:active="false"/>
    </w:value>
  </w:element>
  <w:element w:id="13" w:kind="variable" w:type="string" w:valueMode="normal" w:required="false" w:groupID="6">
    <w:identifier xml:space="preserve">ID13</w:identifier>
    <w:name xml:space="preserve">Buyruq chiqargan shaxsning lavozimi</w:name>
    <w:value w:hidden="false">
      <w:unit w:active="false"/>
    </w:value>
  </w:element>
  <w:element w:id="14" w:kind="variable" w:type="string" w:valueMode="normal" w:required="false" w:groupID="6">
    <w:identifier xml:space="preserve">ID14</w:identifier>
    <w:name xml:space="preserve">Buyruq chiqargan shaxsning F.I.O.si</w:name>
    <w:value w:hidden="false">
      <w:unit w:active="false"/>
    </w:value>
  </w:element>
</w:structure>
</file>