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after="0"/>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t xml:space="preserve">Buyruq qabul qilingan sana</w:t>
            </w:r>
            <w:r>
              <w:rPr>
                <w:b/>
                <w:vanish w:val="false"/>
                <w:color w:val="000000"/>
                <w:sz w:val="28"/>
                <w:rFonts w:ascii="Times New Roman" w:hAnsi="Times New Roman"/>
              </w:rPr>
              <w:fldChar w:fldCharType="end"/>
            </w:r>
            <w:r>
              <w:rPr>
                <w:b/>
                <w:color w:val="000000"/>
                <w:sz w:val="28"/>
              </w:rPr>
              <w:t xml:space="preserve">                            </w:t>
            </w:r>
          </w:p>
        </w:tc>
        <w:tc>
          <w:tcPr>
            <w:tcW w:w="3115" w:type="dxa"/>
          </w:tcPr>
          <w:p>
            <w:pPr>
              <w:pStyle w:val="a3"/>
              <w:jc w:val="center"/>
              <w:spacing w:before="0"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t xml:space="preserve">Buyruq raqami</w:t>
            </w:r>
            <w:r>
              <w:rPr>
                <w:b/>
                <w:vanish w:val="false"/>
                <w:color w:val="000000"/>
                <w:sz w:val="28"/>
                <w:rFonts w:ascii="Times New Roman" w:hAnsi="Times New Roman"/>
              </w:rPr>
              <w:fldChar w:fldCharType="end"/>
            </w:r>
            <w:r>
              <w:rPr>
                <w:b/>
                <w:color w:val="000000"/>
                <w:sz w:val="28"/>
              </w:rPr>
              <w:t xml:space="preserve">                     </w:t>
            </w:r>
          </w:p>
        </w:tc>
        <w:tc>
          <w:tcPr>
            <w:tcW w:w="3115" w:type="dxa"/>
          </w:tcPr>
          <w:p>
            <w:pPr>
              <w:pStyle w:val="a3"/>
              <w:spacing w:before="0"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t xml:space="preserve">Buyruq qabul qilingan joy</w:t>
            </w:r>
            <w:r>
              <w:rPr>
                <w:b/>
                <w:vanish w:val="false"/>
                <w:color w:val="000000"/>
                <w:sz w:val="28"/>
                <w:rFonts w:ascii="Times New Roman" w:hAnsi="Times New Roman"/>
              </w:rPr>
              <w:fldChar w:fldCharType="end"/>
            </w:r>
          </w:p>
        </w:tc>
      </w:tr>
    </w:tbl>
    <w:p>
      <w:pPr>
        <w:pStyle w:val="a3"/>
        <w:jc w:val="center"/>
        <w:spacing w:before="0" w:after="0"/>
        <w:rPr>
          <w:b/>
          <w:color w:val="000000"/>
          <w:sz w:val="28"/>
          <w:rFonts w:ascii="Times New Roman" w:hAnsi="Times New Roman"/>
        </w:rPr>
      </w:pPr>
      <w:r>
        <w:rPr>
          <w:b/>
          <w:color w:val="000000"/>
          <w:sz w:val="28"/>
        </w:rPr>
        <w:t xml:space="preserve">Muddatli boshqa ishga o‘tkazish toʻgʻrisida</w:t>
      </w:r>
    </w:p>
    <w:p>
      <w:pPr>
        <w:pStyle w:val="a3"/>
        <w:spacing w:before="0" w:after="0"/>
        <w:rPr>
          <w:b/>
          <w:color w:val="000000"/>
          <w:sz w:val="28"/>
          <w:rFonts w:ascii="Times New Roman" w:hAnsi="Times New Roman"/>
        </w:rPr>
      </w:pPr>
      <w:r>
        <w:rPr>
          <w:b/>
          <w:color w:val="000000"/>
          <w:sz w:val="28"/>
        </w:rPr>
        <w:tab/>
      </w:r>
      <w:r>
        <w:rPr>
          <w:color w:val="000000"/>
          <w:sz w:val="28"/>
        </w:rPr>
        <w:t xml:space="preserve">O‘zbekiston Respublikasi Mehnat kodeksining 145-moddasiga asosan ish beruvchining tashabbusiga ko‘ra xodimni vaqtincha boshqa ishga o‘tkazish asosi mavjud.</w:t>
      </w:r>
    </w:p>
    <w:p>
      <w:pPr>
        <w:pStyle w:val="a3"/>
        <w:jc w:val="both"/>
        <w:ind w:firstLine="708"/>
        <w:spacing w:before="0" w:after="0"/>
        <w:rPr>
          <w:color w:val="000000"/>
          <w:sz w:val="28"/>
          <w:rFonts w:ascii="Times New Roman" w:hAnsi="Times New Roman"/>
        </w:rPr>
      </w:pPr>
      <w:r>
        <w:rPr>
          <w:color w:val="000000"/>
          <w:sz w:val="28"/>
        </w:rPr>
        <w:t xml:space="preserve">Ishlab chiqarish zaruriyati yoki bekor turib qolish munosabati bilan xodimni mehnat shartnomasida shart qilib ko‘rsatilmagan boshqa ishga uning roziligisiz, ish beruvchining tashabbusiga ko‘ra vaqtincha o‘tkazishga yo‘l qo‘yiladi. Bunda xodim sog‘lig‘ining holatiga ko‘ra qarshi ko‘rsatma bo‘lgan boshqa ishga o‘tkazilishi mumkin emas. Bekor turib qolish sababli xodimni pastroq malaka talab etiladigan ishga vaqtincha o‘tkazishga xodimning yozma roziligi bilan yo‘l qo‘yiladi.</w:t>
      </w:r>
    </w:p>
    <w:p>
      <w:pPr>
        <w:pStyle w:val="a3"/>
        <w:jc w:val="both"/>
        <w:ind w:firstLine="708"/>
        <w:spacing w:before="0" w:after="0"/>
        <w:rPr>
          <w:color w:val="000000"/>
          <w:sz w:val="28"/>
          <w:rFonts w:ascii="Times New Roman" w:hAnsi="Times New Roman"/>
        </w:rPr>
      </w:pPr>
      <w:r>
        <w:rPr>
          <w:color w:val="000000"/>
          <w:sz w:val="28"/>
        </w:rPr>
        <w:t xml:space="preserve">O‘zbekiston Respublikasi Mehnat kodeksining 145-moddasiga muvofiq,</w:t>
      </w:r>
    </w:p>
    <w:p>
      <w:pPr>
        <w:pStyle w:val="a3"/>
        <w:jc w:val="both"/>
        <w:ind w:left="2835" w:firstLine="708"/>
        <w:spacing w:before="0" w:beforeAutoSpacing="true" w:after="0" w:afterAutoSpacing="true" w:line="240" w:lineRule="auto"/>
        <w:rPr>
          <w:color w:val="000000"/>
          <w:sz w:val="28"/>
          <w:rFonts w:ascii="Times New Roman" w:hAnsi="Times New Roman"/>
        </w:rPr>
      </w:pPr>
      <w:r>
        <w:rPr>
          <w:b/>
          <w:color w:val="000000"/>
          <w:sz w:val="28"/>
        </w:rPr>
        <w:t>BUYURAMAN</w:t>
      </w:r>
    </w:p>
    <w:p>
      <w:pPr>
        <w:pStyle w:val="a3"/>
        <w:jc w:val="both"/>
        <w:ind w:firstLine="708"/>
        <w:spacing w:before="0" w:after="0"/>
        <w:rPr>
          <w:color w:val="000000"/>
          <w:rFonts w:ascii="Times New Roman" w:hAnsi="Times New Roman"/>
        </w:rPr>
      </w:pPr>
      <w:r>
        <w:rPr>
          <w:b/>
          <w:color w:val="000000"/>
          <w:sz w:val="28"/>
        </w:rPr>
        <w:t>1. </w:t>
      </w:r>
      <w:r>
        <w:rPr>
          <w:b/>
          <w:vanish w:val="false"/>
          <w:color w:val="000000"/>
          <w:sz w:val="28"/>
          <w:rFonts w:ascii="Times New Roman" w:hAnsi="Times New Roman"/>
        </w:rPr>
        <w:fldChar w:fldCharType="begin"/>
        <w:instrText xml:space="preserve">X {"Y":6}</w:instrText>
        <w:fldChar w:fldCharType="separate"/>
        <w:t xml:space="preserve">Xodimning F.I.O.si</w:t>
      </w:r>
      <w:r>
        <w:rPr>
          <w:b/>
          <w:vanish w:val="false"/>
          <w:color w:val="000000"/>
          <w:sz w:val="28"/>
          <w:rFonts w:ascii="Times New Roman" w:hAnsi="Times New Roman"/>
        </w:rPr>
        <w:fldChar w:fldCharType="end"/>
      </w:r>
      <w:r>
        <w:rPr>
          <w:color w:val="000000"/>
          <w:sz w:val="28"/>
        </w:rPr>
        <w:t xml:space="preserve"> –  </w:t>
      </w:r>
      <w:r>
        <w:rPr>
          <w:vanish w:val="false"/>
          <w:color w:val="000000"/>
          <w:sz w:val="28"/>
          <w:rFonts w:ascii="Times New Roman" w:hAnsi="Times New Roman"/>
        </w:rPr>
        <w:fldChar w:fldCharType="begin"/>
        <w:instrText xml:space="preserve">X {"Y":7}</w:instrText>
        <w:fldChar w:fldCharType="separate"/>
        <w:t xml:space="preserve">Tashkilot nomi</w:t>
      </w:r>
      <w:r>
        <w:rPr>
          <w:vanish w:val="false"/>
          <w:color w:val="000000"/>
          <w:sz w:val="28"/>
          <w:rFonts w:ascii="Times New Roman" w:hAnsi="Times New Roman"/>
        </w:rPr>
        <w:fldChar w:fldCharType="end"/>
      </w:r>
      <w:r>
        <w:rPr>
          <w:color w:val="000000"/>
          <w:sz w:val="28"/>
        </w:rPr>
        <w:t xml:space="preserve"> </w:t>
      </w:r>
      <w:r>
        <w:rPr>
          <w:vanish w:val="false"/>
          <w:color w:val="000000"/>
          <w:sz w:val="28"/>
          <w:rFonts w:ascii="Times New Roman" w:hAnsi="Times New Roman"/>
        </w:rPr>
        <w:fldChar w:fldCharType="begin"/>
        <w:instrText xml:space="preserve">X {"Y":8}</w:instrText>
        <w:fldChar w:fldCharType="separate"/>
        <w:t xml:space="preserve">Xodimning lavozimi</w:t>
      </w:r>
      <w:r>
        <w:rPr>
          <w:vanish w:val="false"/>
          <w:color w:val="000000"/>
          <w:sz w:val="28"/>
          <w:rFonts w:ascii="Times New Roman" w:hAnsi="Times New Roman"/>
        </w:rPr>
        <w:fldChar w:fldCharType="end"/>
      </w:r>
      <w:r>
        <w:rPr>
          <w:color w:val="000000"/>
          <w:sz w:val="28"/>
        </w:rPr>
        <w:t xml:space="preserve"> </w:t>
      </w:r>
      <w:r>
        <w:rPr>
          <w:vanish w:val="false"/>
          <w:color w:val="000000"/>
          <w:sz w:val="28"/>
          <w:rFonts w:ascii="Times New Roman" w:hAnsi="Times New Roman"/>
        </w:rPr>
        <w:fldChar w:fldCharType="begin"/>
        <w:instrText xml:space="preserve">X {"Y":9}</w:instrText>
        <w:fldChar w:fldCharType="separate"/>
        <w:t xml:space="preserve">Vaqtincha o‘tkazilayotgan ishning boshlanish sanasi</w:t>
      </w:r>
      <w:r>
        <w:rPr>
          <w:vanish w:val="false"/>
          <w:color w:val="000000"/>
          <w:sz w:val="28"/>
          <w:rFonts w:ascii="Times New Roman" w:hAnsi="Times New Roman"/>
        </w:rPr>
        <w:fldChar w:fldCharType="end"/>
      </w:r>
      <w:r>
        <w:rPr>
          <w:color w:val="000000"/>
          <w:sz w:val="28"/>
        </w:rPr>
        <w:t xml:space="preserve">dan </w:t>
      </w:r>
      <w:r>
        <w:rPr>
          <w:vanish w:val="false"/>
          <w:color w:val="000000"/>
          <w:sz w:val="28"/>
          <w:rFonts w:ascii="Times New Roman" w:hAnsi="Times New Roman"/>
        </w:rPr>
        <w:fldChar w:fldCharType="begin"/>
        <w:instrText xml:space="preserve">X {"Y":10}</w:instrText>
        <w:fldChar w:fldCharType="separate"/>
        <w:t xml:space="preserve">Vaqtincha o‘tkazilayotgan ishning tugash sanasi</w:t>
      </w:r>
      <w:r>
        <w:rPr>
          <w:vanish w:val="false"/>
          <w:color w:val="000000"/>
          <w:sz w:val="28"/>
          <w:rFonts w:ascii="Times New Roman" w:hAnsi="Times New Roman"/>
        </w:rPr>
        <w:fldChar w:fldCharType="end"/>
      </w:r>
      <w:r>
        <w:rPr>
          <w:color w:val="000000"/>
          <w:sz w:val="28"/>
        </w:rPr>
        <w:t xml:space="preserve">ga qadar </w:t>
      </w:r>
      <w:r>
        <w:rPr>
          <w:vanish w:val="false"/>
          <w:color w:val="000000"/>
          <w:sz w:val="28"/>
          <w:rFonts w:ascii="Times New Roman" w:hAnsi="Times New Roman"/>
        </w:rPr>
        <w:fldChar w:fldCharType="begin"/>
        <w:instrText xml:space="preserve">X {"Y":11}</w:instrText>
        <w:fldChar w:fldCharType="separate"/>
        <w:t xml:space="preserve">Xodimning vaqtincha o‘tkazilayotgan lavozimi</w:t>
      </w:r>
      <w:r>
        <w:rPr>
          <w:vanish w:val="false"/>
          <w:color w:val="000000"/>
          <w:sz w:val="28"/>
          <w:rFonts w:ascii="Times New Roman" w:hAnsi="Times New Roman"/>
        </w:rPr>
        <w:fldChar w:fldCharType="end"/>
      </w:r>
      <w:r>
        <w:rPr>
          <w:color w:val="000000"/>
          <w:sz w:val="28"/>
        </w:rPr>
        <w:t xml:space="preserve">ga avvalgi ish joyidagi ish haqi saqlangan holda oʻtkazilsin.</w:t>
      </w:r>
    </w:p>
    <w:p>
      <w:pPr>
        <w:pStyle w:val="a3"/>
        <w:jc w:val="both"/>
        <w:ind w:firstLine="708"/>
        <w:spacing w:before="0" w:after="0"/>
        <w:rPr>
          <w:color w:val="000000"/>
          <w:rFonts w:ascii="Times New Roman" w:hAnsi="Times New Roman"/>
        </w:rPr>
      </w:pPr>
      <w:r>
        <w:rPr>
          <w:color w:val="000000"/>
        </w:rPr>
        <w:t> </w:t>
      </w:r>
      <w:r>
        <w:rPr>
          <w:b/>
          <w:color w:val="000000"/>
          <w:sz w:val="28"/>
        </w:rPr>
        <w:t>2. </w:t>
      </w:r>
      <w:r>
        <w:rPr>
          <w:color w:val="000000"/>
          <w:sz w:val="28"/>
        </w:rPr>
        <w:t xml:space="preserve">Buxgalteriya bo‘limiga: xodim </w:t>
      </w:r>
      <w:r>
        <w:rPr>
          <w:b/>
          <w:vanish w:val="false"/>
          <w:color w:val="000000"/>
          <w:sz w:val="28"/>
          <w:rFonts w:ascii="Times New Roman" w:hAnsi="Times New Roman"/>
        </w:rPr>
        <w:fldChar w:fldCharType="begin"/>
        <w:instrText xml:space="preserve">X {"Y":6}</w:instrText>
        <w:fldChar w:fldCharType="separate"/>
        <w:t xml:space="preserve">Xodimning F.I.O.si</w:t>
      </w:r>
      <w:r>
        <w:rPr>
          <w:b/>
          <w:vanish w:val="false"/>
          <w:color w:val="000000"/>
          <w:sz w:val="28"/>
          <w:rFonts w:ascii="Times New Roman" w:hAnsi="Times New Roman"/>
        </w:rPr>
        <w:fldChar w:fldCharType="end"/>
      </w:r>
      <w:r>
        <w:rPr>
          <w:color w:val="000000"/>
          <w:sz w:val="28"/>
        </w:rPr>
        <w:t xml:space="preserve">ga tegishli toʻlovlar amaldagi qonunchilik hujjatlarida belgilangan tartibda amalga oshirilsin.</w:t>
      </w:r>
    </w:p>
    <w:p>
      <w:pPr>
        <w:pStyle w:val="a3"/>
        <w:jc w:val="both"/>
        <w:ind w:firstLine="708"/>
        <w:spacing w:before="0" w:after="0"/>
        <w:rPr>
          <w:color w:val="000000"/>
          <w:rFonts w:ascii="Times New Roman" w:hAnsi="Times New Roman"/>
        </w:rPr>
      </w:pPr>
      <w:r>
        <w:rPr>
          <w:color w:val="000000"/>
        </w:rPr>
        <w:t> </w:t>
      </w:r>
      <w:r>
        <w:rPr>
          <w:b/>
          <w:color w:val="000000"/>
          <w:sz w:val="22"/>
        </w:rPr>
        <w:t xml:space="preserve">Asos: </w:t>
      </w:r>
      <w:r>
        <w:rPr>
          <w:color w:val="000000"/>
          <w:sz w:val="22"/>
        </w:rPr>
        <w:t xml:space="preserve">O‘zbekiston Respublikasi Mehnat kodeksining 145-moddasi.</w:t>
      </w:r>
    </w:p>
    <w:p>
      <w:pPr>
        <w:pStyle w:val="a3"/>
        <w:jc w:val="both"/>
        <w:ind w:firstLine="707"/>
        <w:spacing w:before="0" w:after="0"/>
        <w:rPr>
          <w:color w:val="000000"/>
          <w:sz w:val="22"/>
          <w:rFonts w:ascii="Times New Roman" w:hAnsi="Times New Roman"/>
        </w:rPr>
      </w:pPr>
      <w:r>
        <w:rPr>
          <w:vanish w:val="false"/>
          <w:color w:val="000000"/>
          <w:sz w:val="28"/>
          <w:rFonts w:ascii="Times New Roman" w:hAnsi="Times New Roman"/>
        </w:rPr>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56"/>
        <w:gridCol w:w="2903"/>
        <w:gridCol w:w="3296"/>
      </w:tblGrid>
      <w:tr>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{"Y":12}</w:instrText>
              <w:fldChar w:fldCharType="separate"/>
              <w:t xml:space="preserve">Buyruq chiqargan shaxsning lavozimi</w:t>
            </w:r>
            <w:r>
              <w:rPr>
                <w:vanish w:val="false"/>
                <w:color w:val="000000"/>
                <w:sz w:val="28"/>
                <w:rFonts w:ascii="Times New Roman" w:hAnsi="Times New Roman"/>
              </w:rPr>
              <w:fldChar w:fldCharType="end"/>
            </w:r>
          </w:p>
        </w:tc>
        <w:tc>
          <w:tcPr>
            <w:tcW w:w="3115" w:type="dxa"/>
          </w:tcPr>
          <w:p>
            <w:pPr>
              <w:jc w:val="both"/>
              <w:rPr>
                <w:color w:val="000000"/>
                <w:sz w:val="28"/>
                <w:rFonts w:ascii="Times New Roman" w:hAnsi="Times New Roman"/>
              </w:rPr>
            </w:pPr>
            <w:r>
              <w:rPr>
                <w:color w:val="000000"/>
                <w:sz w:val="28"/>
                <w:rFonts w:ascii="Times New Roman" w:hAnsi="Times New Roman"/>
              </w:rPr>
              <w:t>_______________</w:t>
            </w:r>
          </w:p>
        </w:tc>
        <w:tc>
          <w:tcPr>
            <w:tcW w:w="3115" w:type="dxa"/>
          </w:tcPr>
          <w:p>
            <w:pPr>
              <w:jc w:val="both"/>
              <w:rPr>
                <w:color w:val="000000"/>
                <w:sz w:val="28"/>
                <w:rFonts w:ascii="Times New Roman" w:hAnsi="Times New Roman"/>
              </w:rPr>
            </w:pPr>
            <w:r>
              <w:rPr>
                <w:color w:val="000000"/>
                <w:sz w:val="28"/>
                <w:rFonts w:ascii="Times New Roman" w:hAnsi="Times New Roman"/>
              </w:rPr>
              <w:fldChar w:fldCharType="begin"/>
              <w:instrText xml:space="preserve">X {"Y":13}</w:instrText>
              <w:fldChar w:fldCharType="separate"/>
              <w:t xml:space="preserve">Buyruq chiqargan shaxsning F.I.O.si</w:t>
            </w:r>
            <w:r>
              <w:rPr>
                <w:color w:val="000000"/>
                <w:sz w:val="28"/>
                <w:rFonts w:ascii="Times New Roman" w:hAnsi="Times New Roman"/>
              </w:rPr>
              <w:fldChar w:fldCharType="end"/>
            </w:r>
          </w:p>
        </w:tc>
      </w:tr>
    </w:tbl>
    <w:p>
      <w:pPr>
        <w:jc w:val="both"/>
        <w:rPr>
          <w:color w:val="000000"/>
          <w:sz w:val="28"/>
          <w:rFonts w:ascii="Times New Roman" w:hAnsi="Times New Roman"/>
        </w:rPr>
      </w:pPr>
      <w:r>
        <w:rPr>
          <w:color w:val="000000"/>
          <w:sz w:val="28"/>
          <w:rFonts w:ascii="Times New Roman" w:hAnsi="Times New Roman"/>
        </w:rPr>
        <w:tab/>
        <w:tab/>
        <w:tab/>
        <w:tab/>
        <w:tab/>
        <w:t xml:space="preserve">     (imzo)</w:t>
      </w:r>
    </w:p>
    <w:p>
      <w:pPr>
        <w:spacing w:after="0"/>
        <w:rPr>
          <w:b/>
          <w:sz w:val="28"/>
          <w:rFonts w:ascii="Times New Roman" w:hAnsi="Times New Roman"/>
        </w:rPr>
      </w:pPr>
    </w:p>
    <w:p>
      <w:pPr>
        <w:spacing w:after="0"/>
        <w:rPr>
          <w:b/>
          <w:sz w:val="28"/>
          <w:rFonts w:ascii="Times New Roman" w:hAnsi="Times New Roman"/>
        </w:rPr>
      </w:pPr>
      <w:r>
        <w:rPr>
          <w:b/>
          <w:sz w:val="28"/>
          <w:rFonts w:ascii="Times New Roman" w:hAnsi="Times New Roman"/>
        </w:rPr>
      </w:r>
    </w:p>
    <w:p>
      <w:pPr>
        <w:pStyle w:val="a3"/>
        <w:jc w:val="both"/>
        <w:spacing w:before="0" w:after="0"/>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3A8"/>
    <w:rsid w:val="00244FE8"/>
    <w:rsid w:val="004B7141"/>
    <w:rsid w:val="005B4EFE"/>
    <w:rsid w:val="005F1D49"/>
    <w:rsid w:val="00656A5C"/>
    <w:rsid w:val="00752E69"/>
    <w:rsid w:val="007A7202"/>
    <w:rsid w:val="00897822"/>
    <w:rsid w:val="009133A8"/>
    <w:rsid w:val="009152BE"/>
    <w:rsid w:val="00E26218"/>
    <w:rsid w:val="00E42C02"/>
    <w:rsid w:val="00EB3921"/>
    <w:rsid w:val="00FB1702"/>
    <w:rsid w:val="00FE0C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48470"/>
  <w15:chartTrackingRefBased/>
  <w15:docId w15:val="{2D87CBAB-94DA-4A2C-92EB-DC313B35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F1D4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FB1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25817">
      <w:bodyDiv w:val="1"/>
      <w:marLeft w:val="0"/>
      <w:marRight w:val="0"/>
      <w:marTop w:val="0"/>
      <w:marBottom w:val="0"/>
      <w:divBdr>
        <w:top w:val="none" w:sz="0" w:space="0" w:color="auto"/>
        <w:left w:val="none" w:sz="0" w:space="0" w:color="auto"/>
        <w:bottom w:val="none" w:sz="0" w:space="0" w:color="auto"/>
        <w:right w:val="none" w:sz="0" w:space="0" w:color="auto"/>
      </w:divBdr>
      <w:divsChild>
        <w:div w:id="106891807">
          <w:marLeft w:val="0"/>
          <w:marRight w:val="0"/>
          <w:marTop w:val="120"/>
          <w:marBottom w:val="120"/>
          <w:divBdr>
            <w:top w:val="none" w:sz="0" w:space="0" w:color="auto"/>
            <w:left w:val="none" w:sz="0" w:space="0" w:color="auto"/>
            <w:bottom w:val="none" w:sz="0" w:space="0" w:color="auto"/>
            <w:right w:val="none" w:sz="0" w:space="0" w:color="auto"/>
          </w:divBdr>
        </w:div>
        <w:div w:id="1553687355">
          <w:marLeft w:val="0"/>
          <w:marRight w:val="0"/>
          <w:marTop w:val="0"/>
          <w:marBottom w:val="150"/>
          <w:divBdr>
            <w:top w:val="none" w:sz="0" w:space="0" w:color="auto"/>
            <w:left w:val="none" w:sz="0" w:space="0" w:color="auto"/>
            <w:bottom w:val="none" w:sz="0" w:space="0" w:color="auto"/>
            <w:right w:val="none" w:sz="0" w:space="0" w:color="auto"/>
          </w:divBdr>
        </w:div>
      </w:divsChild>
    </w:div>
    <w:div w:id="167950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261</Words>
  <Characters>1488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2025-01-07T10:58:00Z</dcterms:created>
  <dcterms:modified xsi:type="dcterms:W3CDTF">2025-01-13T11:49:00Z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F.I.O.si</w:name>
    <w:value w:hidden="false">
      <w:unit w:active="false"/>
    </w:value>
  </w:element>
  <w:element w:id="7" w:kind="variable" w:type="string" w:valueMode="normal" w:required="false" w:groupID="5">
    <w:identifier xml:space="preserve">ID7</w:identifier>
    <w:name xml:space="preserve">Tashkilot nomi</w:name>
    <w:value w:hidden="false">
      <w:unit w:active="false"/>
    </w:value>
  </w:element>
  <w:element w:id="8" w:kind="variable" w:type="string" w:valueMode="normal" w:required="false" w:groupID="5">
    <w:identifier xml:space="preserve">ID8</w:identifier>
    <w:name xml:space="preserve">Xodimning lavozimi</w:name>
    <w:value w:hidden="false">
      <w:unit w:active="false"/>
    </w:value>
  </w:element>
  <w:element w:id="9" w:kind="variable" w:type="string" w:valueMode="normal" w:required="false" w:groupID="5">
    <w:identifier xml:space="preserve">ID9</w:identifier>
    <w:name xml:space="preserve">Vaqtincha o‘tkazilayotgan ishning boshlanish sanasi</w:name>
    <w:value w:hidden="false">
      <w:unit w:active="false"/>
    </w:value>
  </w:element>
  <w:element w:id="10" w:kind="variable" w:type="string" w:valueMode="normal" w:required="false" w:groupID="5">
    <w:identifier xml:space="preserve">ID10</w:identifier>
    <w:name xml:space="preserve">Vaqtincha o‘tkazilayotgan ishning tugash sanasi</w:name>
    <w:value w:hidden="false">
      <w:unit w:active="false"/>
    </w:value>
  </w:element>
  <w:element w:id="11" w:kind="variable" w:type="string" w:valueMode="normal" w:required="false" w:groupID="5">
    <w:identifier xml:space="preserve">ID11</w:identifier>
    <w:name xml:space="preserve">Xodimning vaqtincha o‘tkazilayotgan lavozimi</w:name>
    <w:value w:hidden="false">
      <w:unit w:active="false"/>
    </w:value>
  </w:element>
  <w:element w:id="12" w:kind="variable" w:type="string" w:valueMode="normal" w:required="false" w:groupID="5">
    <w:identifier xml:space="preserve">ID12</w:identifier>
    <w:name xml:space="preserve">Buyruq chiqargan shaxsning lavozimi</w:name>
    <w:value w:hidden="false">
      <w:unit w:active="false"/>
    </w:value>
  </w:element>
  <w:element w:id="13" w:kind="variable" w:type="string" w:valueMode="normal" w:required="false" w:groupID="5">
    <w:identifier xml:space="preserve">ID13</w:identifier>
    <w:name xml:space="preserve">Buyruq chiqargan shaxsning F.I.O.si</w:name>
    <w:value w:hidden="false">
      <w:unit w:active="false"/>
    </w:value>
  </w:element>
</w:structure>
</file>