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880" w:type="dxa"/>
        <w:tblInd w:w="4820" w:type="dxa"/>
      </w:tblPr>
      <w:tblGrid>
        <w:gridCol w:w="4880"/>
      </w:tblGrid>
      <w:tr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 sudiga</w:t>
            </w:r>
          </w:p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Voyaga yetmagan shaxs onasining yashash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Voyaga yetmgan shaxs onasining F.I.O.si</w:t>
              <w:fldChar w:fldCharType="end"/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Aloqa uchun telefon raqami</w:t>
              <w:fldChar w:fldCharType="end"/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Aloqa uchun elektron pochta manzili</w:t>
              <w:fldChar w:fldCharType="end"/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378"/>
        </w:trPr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ConsPlusNonformat"/>
        <w:jc w:val="center"/>
        <w:rPr>
          <w:b/>
          <w:sz w:val="24"/>
          <w:rFonts w:ascii="Times New Roman" w:hAnsi="Times New Roman"/>
        </w:rPr>
      </w:pP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 DA’VO ARIZA</w:t>
      </w:r>
    </w:p>
    <w:p>
      <w:pPr>
        <w:pStyle w:val="ConsPlusNonformat"/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(to‘liq muomalaga layoqatli deb topish haqida)</w:t>
      </w:r>
    </w:p>
    <w:p>
      <w:pPr>
        <w:pStyle w:val="ConsPlusNonformat"/>
        <w:jc w:val="center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farzandim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F.I.O.si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tug‘ilgan vaqti</w:t>
        <w:fldChar w:fldCharType="end"/>
      </w:r>
      <w:r>
        <w:rPr>
          <w:sz w:val="24"/>
          <w:rFonts w:ascii="Times New Roman" w:hAnsi="Times New Roman"/>
        </w:rPr>
        <w:t xml:space="preserve">da tug‘ilgan, bugungi kunda mehnat shartnomasi asosida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ish joyi</w:t>
        <w:fldChar w:fldCharType="end"/>
      </w:r>
      <w:r>
        <w:rPr>
          <w:sz w:val="24"/>
          <w:rFonts w:ascii="Times New Roman" w:hAnsi="Times New Roman"/>
        </w:rPr>
        <w:t xml:space="preserve"> ishlaydi. Men vasiylik va homiylik organiga farzandimni to‘liq muomalaga layoqatli deb topish haqida ariza bergan edim, lekin mazkur organ arizamni rad etdi. 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O‘zbekiston Respublikasi fuqarolik kodeksining 28-moddasiga asosan, o‘n olti yoshga to‘lgan voyaga yetmagan shaxs mehnat shartnomasi bo‘yicha ishlayotgan bo‘lsa yoki ota-onasi, farzandlikka oluvchilari yoxud homiysining roziligiga binoan tadbirkorlik faoliyati bilan shug‘ullanayotgan bo‘lsa, u to‘la muomalaga layoqatli deb e’lon qilinishi mumkin.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Voyaga yetmagan shaxsni to‘la muomalaga layoqatli deb e’lon qilish (emansipatsiya) ota-onaning, farzandlikka oluvchilarning yoki homiyning roziligi bilan vasiylik va homiylik organining qaroriga muvofiq yoxud, bunday rozilik bo‘lmagan taqdirda, sudning qarori bilan amalga oshiriladi.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Qayd qilingan holatlar va qonun talabidan kelib chiqib, O‘zbekiston Respublikasi Fuqarolik protsessual kodeksining 42, 188, 189-191, 293 va 324-moddalari, O‘zbekiston Respublikasi Fuqarolik kodeksining 28-moddasiga, asosan,</w:t>
      </w:r>
    </w:p>
    <w:p>
      <w:pPr>
        <w:pStyle w:val="ConsPlusNonformat"/>
        <w:jc w:val="center"/>
        <w:ind w:firstLine="709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SO‘RAYMAN: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Farzandim,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F.I.O.si</w:t>
        <w:fldChar w:fldCharType="end"/>
      </w:r>
      <w:r>
        <w:rPr>
          <w:sz w:val="24"/>
          <w:rFonts w:ascii="Times New Roman" w:hAnsi="Times New Roman"/>
        </w:rPr>
        <w:t xml:space="preserve">ni mehnat shartnomasi asosida ishlayotganini inobatga olgan holda to‘liq muomalaga layoqatli shaxs deb topishingizni so‘rayman.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b/>
          <w:sz w:val="24"/>
          <w:rFonts w:ascii="Times New Roman" w:hAnsi="Times New Roman"/>
        </w:rPr>
      </w:pPr>
    </w:p>
    <w:p>
      <w:pPr>
        <w:pStyle w:val="ConsPlusNonformat"/>
        <w:jc w:val="both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Ilova: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Ariza nusxaci.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Mehnat shartnomasi nusxasi.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 Ishga qabul qilish haqidagi buyruq nusxasi.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 Tug‘ilganlik haqida guvohnoma nusxasi. 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i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Fuqaro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Voyaga yetmgan shaxs onasining F.I.O.si</w:t>
        <w:fldChar w:fldCharType="end"/>
      </w:r>
      <w:r>
        <w:rPr>
          <w:sz w:val="24"/>
          <w:rFonts w:ascii="Times New Roman" w:hAnsi="Times New Roman"/>
        </w:rPr>
        <w:t xml:space="preserve"> 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left="4956" w:firstLine="708"/>
        <w:rPr>
          <w:i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sana</w:t>
        <w:fldChar w:fldCharType="end"/>
      </w: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p>
      <w:pPr>
        <w:spacing w:after="160" w:line="259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br w:type="page"/>
      </w:r>
    </w:p>
    <w:sectPr>
      <w:pgSz w:w="11906" w:h="16838"/>
      <w:pgMar w:left="1276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1767"/>
    <w:multiLevelType w:val="hybridMultilevel"/>
    <w:tmpl w:val="DBC0FC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3F5012C"/>
    <w:multiLevelType w:val="hybridMultilevel"/>
    <w:tmpl w:val="0AC4690E"/>
    <w:lvl w:ilvl="0" w:tplc="9AC642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D65FE"/>
    <w:multiLevelType w:val="hybridMultilevel"/>
    <w:tmpl w:val="2884A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AA3"/>
    <w:rsid w:val="000E5F25"/>
    <w:rsid w:val="001F2AAF"/>
    <w:rsid w:val="00261AB5"/>
    <w:rsid w:val="0026682E"/>
    <w:rsid w:val="00287430"/>
    <w:rsid w:val="0031735D"/>
    <w:rsid w:val="00350C58"/>
    <w:rsid w:val="003B055D"/>
    <w:rsid w:val="003D2C0B"/>
    <w:rsid w:val="00436F6F"/>
    <w:rsid w:val="00446178"/>
    <w:rsid w:val="00470887"/>
    <w:rsid w:val="00476072"/>
    <w:rsid w:val="004838F5"/>
    <w:rsid w:val="005067EA"/>
    <w:rsid w:val="0056429B"/>
    <w:rsid w:val="005701C6"/>
    <w:rsid w:val="00577CAE"/>
    <w:rsid w:val="005C3FFB"/>
    <w:rsid w:val="0068682C"/>
    <w:rsid w:val="007A4336"/>
    <w:rsid w:val="007C199D"/>
    <w:rsid w:val="007C54FD"/>
    <w:rsid w:val="00827109"/>
    <w:rsid w:val="008D24CF"/>
    <w:rsid w:val="00971985"/>
    <w:rsid w:val="009B1785"/>
    <w:rsid w:val="00A42477"/>
    <w:rsid w:val="00AD7B80"/>
    <w:rsid w:val="00B13166"/>
    <w:rsid w:val="00BE5E4D"/>
    <w:rsid w:val="00C95D68"/>
    <w:rsid w:val="00CA62D4"/>
    <w:rsid w:val="00D02625"/>
    <w:rsid w:val="00D71ABA"/>
    <w:rsid w:val="00D84402"/>
    <w:rsid w:val="00DE773F"/>
    <w:rsid w:val="00E03865"/>
    <w:rsid w:val="00E320E3"/>
    <w:rsid w:val="00E5187C"/>
    <w:rsid w:val="00E5297D"/>
    <w:rsid w:val="00EB3E2E"/>
    <w:rsid w:val="00EE1484"/>
    <w:rsid w:val="00EE6A97"/>
    <w:rsid w:val="00F97AA3"/>
    <w:rsid w:val="00FC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CB404-3D4F-4807-AF47-1211E564A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1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271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838F5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2</cp:revision>
  <dcterms:created xsi:type="dcterms:W3CDTF">2023-05-19T06:14:00Z</dcterms:created>
  <dcterms:modified xsi:type="dcterms:W3CDTF">2023-05-19T06:14:00Z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Voyaga yetmagan shaxs onasining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Voyaga yetmgan shaxs onasining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Aloqa uchun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Aloqa uchun elektron pochta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Bolaning F.I.O.si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Bolaning tug‘ilgan vaqti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Bolaning ish joyi</w:name>
    <w:value w:hidden="false">
      <w:unit w:active="false"/>
    </w:value>
  </w:element>
</w:structure>
</file>