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NEFT MAHSULOTLARI YETKAZIB BERISH SHARTNOMASI</w:t>
      </w:r>
    </w:p>
    <w:p>
      <w:pPr>
        <w:jc w:val="center"/>
        <w:ind w:firstLine="709"/>
        <w:spacing w:after="0" w:line="240" w:lineRule="auto"/>
        <w:rPr>
          <w:sz w:val="24"/>
          <w:rFonts w:ascii="Times New Roman" w:hAnsi="Times New Roman"/>
        </w:rPr>
      </w:pPr>
    </w:p>
    <w:p>
      <w:pPr>
        <w:pStyle w:val="a3"/>
        <w:jc w:val="both"/>
        <w:ind w:firstLine="29"/>
        <w:spacing w:before="15" w:beforeAutoSpacing="false" w:after="15" w:afterAutoSpacing="false"/>
        <w:rPr>
          <w:rStyle w:val="structures"/>
          <w:color w:val="000000"/>
          <w:sz w:val="28"/>
          <w:rFonts w:ascii="Times New Roman" w:hAnsi="Times New Roman"/>
        </w:rPr>
      </w:pPr>
      <w:r>
        <w:rPr>
          <w:color w:val="000000"/>
        </w:rPr>
        <w:t> </w:t>
      </w: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both"/>
        <w:ind w:firstLine="709"/>
        <w:spacing w:after="0" w:line="240" w:lineRule="auto"/>
        <w:rPr>
          <w:sz w:val="24"/>
          <w:rFonts w:ascii="Times New Roman" w:hAnsi="Times New Roman"/>
        </w:rPr>
      </w:pPr>
    </w:p>
    <w:p>
      <w:pPr>
        <w:pStyle w:val="a3"/>
        <w:jc w:val="both"/>
        <w:ind w:firstLine="708"/>
        <w:spacing w:before="15" w:beforeAutoSpacing="false" w:after="15" w:afterAutoSpacing="false"/>
        <w:rPr>
          <w:rStyle w:val="structures"/>
          <w:color w:val="000000"/>
          <w:rFonts w:ascii="Times New Roman" w:hAnsi="Times New Roman"/>
        </w:rPr>
      </w:pPr>
      <w:r>
        <w:rPr>
          <w:rStyle w:val="structures"/>
          <w:vanish w:val="false"/>
          <w:color w:val="000000"/>
          <w:rFonts w:ascii="Times New Roman" w:hAnsi="Times New Roman"/>
        </w:rPr>
        <w:fldChar w:fldCharType="begin"/>
        <w:instrText xml:space="preserve">X {"Y":6}</w:instrText>
        <w:fldChar w:fldCharType="separate"/>
      </w:r>
      <w:r>
        <w:rPr>
          <w:rStyle w:val="structures"/>
          <w:vanish w:val="false"/>
          <w:color w:val="000000"/>
          <w:rFonts w:ascii="Times New Roman" w:hAnsi="Times New Roman"/>
        </w:rPr>
        <w:t xml:space="preserve">Yetkazib beruvchi korxonaning nomi va tashkiliy-huquqiy shakli</w:t>
        <w:fldChar w:fldCharType="end"/>
      </w:r>
      <w:r>
        <w:rPr>
          <w:rStyle w:val="structures"/>
          <w:color w:val="000000"/>
          <w:rFonts w:ascii="Times New Roman" w:hAnsi="Times New Roman"/>
        </w:rPr>
        <w:t xml:space="preserve"> (keyingi o‘rinlarda “Yetkazib beruvchi” deb yuritiladi) nomidan harakat qiluvchi rahbari </w:t>
      </w:r>
      <w:r>
        <w:rPr>
          <w:rStyle w:val="structures"/>
          <w:vanish w:val="false"/>
          <w:color w:val="000000"/>
          <w:rFonts w:ascii="Times New Roman" w:hAnsi="Times New Roman"/>
        </w:rPr>
        <w:fldChar w:fldCharType="begin"/>
        <w:instrText xml:space="preserve">X {"Y":7}</w:instrText>
        <w:fldChar w:fldCharType="separate"/>
      </w:r>
      <w:r>
        <w:rPr>
          <w:rStyle w:val="structures"/>
          <w:vanish w:val="false"/>
          <w:color w:val="000000"/>
          <w:rFonts w:ascii="Times New Roman" w:hAnsi="Times New Roman"/>
        </w:rPr>
        <w:t xml:space="preserve">Yetkazib beruvchi korxonaning rahbari familiyasi, ismi, otasining ismi</w:t>
        <w:fldChar w:fldCharType="end"/>
      </w:r>
      <w:r>
        <w:rPr>
          <w:rStyle w:val="structures"/>
          <w:color w:val="000000"/>
          <w:rFonts w:ascii="Times New Roman" w:hAnsi="Times New Roman"/>
        </w:rPr>
        <w:t xml:space="preserve"> bir tomondan va </w:t>
      </w:r>
      <w:r>
        <w:rPr>
          <w:rStyle w:val="structures"/>
          <w:vanish w:val="false"/>
          <w:color w:val="000000"/>
          <w:rFonts w:ascii="Times New Roman" w:hAnsi="Times New Roman"/>
        </w:rPr>
        <w:fldChar w:fldCharType="begin"/>
        <w:instrText xml:space="preserve">X {"Y":8}</w:instrText>
        <w:fldChar w:fldCharType="separate"/>
      </w:r>
      <w:r>
        <w:rPr>
          <w:rStyle w:val="structures"/>
          <w:vanish w:val="false"/>
          <w:color w:val="000000"/>
          <w:rFonts w:ascii="Times New Roman" w:hAnsi="Times New Roman"/>
        </w:rPr>
        <w:t xml:space="preserve">Iste’molchi korxonaning nomi</w:t>
        <w:fldChar w:fldCharType="end"/>
      </w:r>
      <w:r>
        <w:rPr>
          <w:rStyle w:val="structures"/>
          <w:color w:val="000000"/>
          <w:rFonts w:ascii="Times New Roman" w:hAnsi="Times New Roman"/>
        </w:rPr>
        <w:t xml:space="preserve"> (keyingi o‘rinlarda “Iste’molchi” deb yuritiladi) nomidan harakat qiluvchi rahbari </w:t>
      </w:r>
      <w:r>
        <w:rPr>
          <w:rStyle w:val="structures"/>
          <w:vanish w:val="false"/>
          <w:color w:val="000000"/>
          <w:rFonts w:ascii="Times New Roman" w:hAnsi="Times New Roman"/>
        </w:rPr>
        <w:fldChar w:fldCharType="begin"/>
        <w:instrText xml:space="preserve">X {"Y":9}</w:instrText>
        <w:fldChar w:fldCharType="separate"/>
      </w:r>
      <w:r>
        <w:rPr>
          <w:rStyle w:val="structures"/>
          <w:vanish w:val="false"/>
          <w:color w:val="000000"/>
          <w:rFonts w:ascii="Times New Roman" w:hAnsi="Times New Roman"/>
        </w:rPr>
        <w:t xml:space="preserve">Iste’molchi korxona rahbarining familiyasi, ismi, otasining ismi</w:t>
        <w:fldChar w:fldCharType="end"/>
      </w:r>
      <w:r>
        <w:rPr>
          <w:rStyle w:val="structures"/>
          <w:color w:val="000000"/>
          <w:rFonts w:ascii="Times New Roman" w:hAnsi="Times New Roman"/>
        </w:rPr>
        <w:t xml:space="preserve"> ikkinchi tomondan, ushbu shartnomani quyidagilar to‘g‘risida tuzdilar: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1. SHARTNOMA PREDMETI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1.1. Yetkazib beruvchi mazkur shartnomaning 1.2-bandida nazarda tutilgan neft mahsulotlarini shartnomada belgilangan muddatda Iste’molchiga yetkazib berish majburiyatini oladi, Yetkazib beruvchi esa, o‘z navbatida, ushbu mahsulotlarni qabul qilib olish va mazkur shartnoma shartlari asosida o‘z vaqtida haqini to‘lash majburiyatini oladi.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1.2. Yetkazib berish narsasi bo‘lib quyidagi mahsulotlar (keyingi o‘rinlarda “Mahsulotlar” deb yuritiladi) hisoblanadi.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Yetkazib berilayotgan mahsulotlarning nomi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Yetkazib berilayotgan mahsulotlarning nomi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Yetkazib berilayotgan mahsulotlarning nomi</w:t>
        <w:fldChar w:fldCharType="end"/>
      </w: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Mahsulot haqi shartnoma boʻyicha har bir yetkazilgan mahsulot va xarajatlar summasi miqdorida toʻlanadi.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1.3. Mazkur shartnomaning umumiy amal qilish muddati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Shartnomaning amal qilish muddati</w:t>
        <w:fldChar w:fldCharType="end"/>
      </w:r>
      <w:r>
        <w:rPr>
          <w:color w:val="000000"/>
          <w:sz w:val="24"/>
          <w:rFonts w:ascii="Times New Roman" w:hAnsi="Times New Roman"/>
        </w:rPr>
        <w:t xml:space="preserve"> ni tashkil qiladi.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Shartnomaning umumiy amal qilish muddati mazkur shartnoma imzolangan paytdan boshlanadi.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1.4. Iste’molchi Yetkazib beruvchi tomonidan yetkazib berilgan tovarlar uchun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Yetkazib berilgan tovarlar uchun to‘lanadigan haq miqdori</w:t>
        <w:fldChar w:fldCharType="end"/>
      </w:r>
      <w:r>
        <w:rPr>
          <w:color w:val="000000"/>
          <w:sz w:val="24"/>
          <w:rFonts w:ascii="Times New Roman" w:hAnsi="Times New Roman"/>
        </w:rPr>
        <w:t xml:space="preserve"> haq to‘laydi.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2. TOVARLARNI YETKAZIB BERISH TARTIBI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2.1. Mahsulotlar Yetkazib beruvchi tomonidan Iste’molchiga jo‘natish yo‘li bilan yetkazib beriladi.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2.2. Yetkazib beruvchi ushbu shartnomaning 1.2-bandida nazarda tutilgan assortimentdagi mahsulotlarni taraflarning kelishuvi bo‘yicha tuzilgan ortish jadvaliga muvofiq o‘z kuchi, vositalari va hisobidan ortish va ushbu shartnomada belgilangan joyga yetkazib beruvchi hisobidan 1510-84 davlat standarti talablariga mos holda jihozlangan avtositsernada yetkazib berish majburiyatini oladi.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O‘z omborida mahsulotni tushirib olish Iste’molchining kuchi, vositalari va hisobidan amalga oshiriladi.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2.3. Iste’molchi neft mahsulotlarini saqlash joylarini tegishli standart talablariga muvofiq holda jihozlangan bo‘lishi, mahsulotning sifatli saqlanishi va maqsadli foydalanilishini, olingan mahsulotning uchinchi shaxslarga sotilmasligini ta’minlashi shart.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3. SHARTNOMA TARAFLARINING HUQUQ VA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3.1. </w:t>
      </w:r>
      <w:r>
        <w:rPr>
          <w:i/>
          <w:color w:val="000000"/>
          <w:sz w:val="24"/>
          <w:rFonts w:ascii="Times New Roman" w:hAnsi="Times New Roman"/>
        </w:rPr>
        <w:t xml:space="preserve">Yetkazib beruvchining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sotilgan tovar haqini toʻlashni;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tovarni oʻz vaqtida qabul qilib olishni;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oluvchi tomonidan oʻziga yetkazilgan zararlarning qoplanishini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Iste’molchi qonun hujjatlarida belgilangan asoslarsiz mahsulot yetkazib beruvchi-sotuvchidan mahsulotni qabul qilib olmagan yoki tovarni rad etgan hollarda mahsulot yetkazib beruvchi-sotuvchi sotib oluvchidan mahsulot haqini toʻlashni talab qilishga haqli.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3.2. </w:t>
      </w:r>
      <w:r>
        <w:rPr>
          <w:i/>
          <w:color w:val="000000"/>
          <w:sz w:val="24"/>
          <w:rFonts w:ascii="Times New Roman" w:hAnsi="Times New Roman"/>
        </w:rPr>
        <w:t xml:space="preserve">Yetkazib beruvchining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mahsulotni sotib oluvchiga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nazarda tutilgan mahsulotni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mahsulotni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mahsulotni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har qanday huquqlaridan holi boʻlgan mahsulotni topshirish;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mahsulotni sotib oluvchiga topshirgunga qadar saqlash.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3.3. </w:t>
      </w:r>
      <w:r>
        <w:rPr>
          <w:i/>
          <w:color w:val="000000"/>
          <w:sz w:val="24"/>
          <w:rFonts w:ascii="Times New Roman" w:hAnsi="Times New Roman"/>
        </w:rPr>
        <w:t xml:space="preserve">Iste’molchining huquqlari: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olayotgan mahsulotni oʻziga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miqdordagi mahsulotni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shartnomada koʻrsatilgan sifatdagi mahsulotni topshirishni;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uchinchi shaxslarning huquqlaridan holi boʻlgan mahsulotni topshirishni talab qilish.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3.4.  </w:t>
      </w:r>
      <w:r>
        <w:rPr>
          <w:i/>
          <w:color w:val="000000"/>
          <w:sz w:val="24"/>
          <w:rFonts w:ascii="Times New Roman" w:hAnsi="Times New Roman"/>
        </w:rPr>
        <w:t xml:space="preserve">Iste’molchining majburiyatlari: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sotib olgan mahsulot haqini oʻz vaqtida toʻlash;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mahsulotni oʻz vaqtida qabul qilib olish;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shartnoma shartlariga toʻliq rioya etish;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sotuvchiga yetkazilgan zararni qoplash.</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4. MAHSULOT SIFATI VA UNING KAFOLATLARI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4.1. Yetkazib berilayotgan mahsulot sifati va uning kafolatlari jihatidan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Yetkazib berilayotgan mahsulot sifati va uning kafolatlari aniqlash vositasi</w:t>
        <w:fldChar w:fldCharType="end"/>
      </w:r>
      <w:r>
        <w:rPr>
          <w:color w:val="000000"/>
          <w:sz w:val="24"/>
          <w:rFonts w:ascii="Times New Roman" w:hAnsi="Times New Roman"/>
        </w:rPr>
        <w:t xml:space="preserve"> talablariga javob berishi shart.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4.2. Tovarning sifatliligi va kafolatlari Yetkazib beruvchi tomonidan dalolatnoma bilan tasdiqlanadi. </w:t>
      </w: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4.3. Mazkur shartnomaning 4.1. va 4.3-bandlarida nazarda tutilmagan mahsulotlarning sifati va kafolatlari jihatidan qo‘shimcha talablar va aniqlashtiruvchi tavsiflar taraflarning alohida kelishuviga muvofiq belgilanadi.</w:t>
      </w:r>
    </w:p>
    <w:p>
      <w:pPr>
        <w:jc w:val="both"/>
        <w:spacing w:after="0" w:line="240" w:lineRule="auto"/>
        <w:rPr>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5. MAHSULOTNI TOPSHIRISH – QABUL QILISH TARTIBI</w:t>
      </w:r>
    </w:p>
    <w:p>
      <w:pPr>
        <w:spacing w:after="0" w:line="240" w:lineRule="auto"/>
        <w:rPr>
          <w:color w:val="000000"/>
          <w:sz w:val="24"/>
          <w:rFonts w:ascii="Times New Roman" w:hAnsi="Times New Roman"/>
        </w:rPr>
      </w:pPr>
      <w:r>
        <w:rPr>
          <w:b/>
          <w:color w:val="000000"/>
          <w:sz w:val="24"/>
          <w:rFonts w:ascii="Times New Roman" w:hAnsi="Times New Roman"/>
        </w:rPr>
        <w:tab/>
      </w:r>
      <w:r>
        <w:rPr>
          <w:color w:val="000000"/>
          <w:sz w:val="24"/>
          <w:rFonts w:ascii="Times New Roman" w:hAnsi="Times New Roman"/>
        </w:rPr>
        <w:t xml:space="preserve">5.1. Mahsulotning miqdori va sifati bo‘yicha qabul qilish amaldagi ishlab chiqarish-texnik belgilanishdagi mahsulotlarni va xalq iste’moli tovarlarini miqdori bo‘yicha (P-6) va sifati bo‘yicha (P-7) qabul qilish to‘g‘risidagi Yo‘riqnomalar va boshqa meyoriy hujjatlarga muvofiq amalga oshiriladi.</w:t>
      </w:r>
    </w:p>
    <w:p>
      <w:pPr>
        <w:spacing w:after="0" w:line="240" w:lineRule="auto"/>
        <w:rPr>
          <w:color w:val="000000"/>
          <w:sz w:val="24"/>
          <w:rFonts w:ascii="Times New Roman" w:hAnsi="Times New Roman"/>
        </w:rPr>
      </w:pPr>
      <w:r>
        <w:rPr>
          <w:color w:val="000000"/>
          <w:sz w:val="24"/>
          <w:rFonts w:ascii="Times New Roman" w:hAnsi="Times New Roman"/>
        </w:rPr>
        <w:tab/>
        <w:t xml:space="preserve">5.2. Mahsulotning iste’molchiga topshirilganligi dalolatnoma bilan tasdiqlanadi.</w:t>
      </w:r>
    </w:p>
    <w:p>
      <w:pPr>
        <w:spacing w:after="0" w:line="240" w:lineRule="auto"/>
        <w:rPr>
          <w:color w:val="000000"/>
          <w:sz w:val="24"/>
          <w:rFonts w:ascii="Times New Roman" w:hAnsi="Times New Roman"/>
        </w:rPr>
      </w:pP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6. SHARTNOMA BOʻYICHA JAVOBGARLIK</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60. Oʻzbekiston Respublikasi Fuqarolik kodeksining 434-moddasiga koʻra sotib oluvchiga sifati tegishli darajada boʻlmagan tovar sotilganida, agar uning kamchiliklari shartnoma tuzish paytida maʼlum qilinmagan boʻlsa, sotib oluvchi oʻz xohishiga koʻra: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xuddi shu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tegishincha qayta hisoblagan holda boshqa markadagi (modeldagi, artikuldagi) sifati tegishli darajada boʻlgan tovarga almashtirishni;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tovarning kamchiliklarini tekinga bartaraf etishni yoki sotib oluvchi yoxud uchinchi shaxs tomonidan tovarning kamchiliklarini bartaraf etish uchun qilingan xarajatlar qoplanishini;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xarid narxini mutanosib ravishda kamaytirishni;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koʻrilgan zarar oʻrnini qoplagan holda shartnoma bekor qilinishini talab qilish huquqiga ega.</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6.2. Yetkazib beruvchi shartnoma boʻyicha majburiyatni bajarmagan taqdirda, zararni qoplash va neustoyka toʻlash sotuvchini majburiyatni asl holida bajarishdan ozod qilmaydi.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6.3. Mahsulotni toʻliq yetkazib bermaganlik yoki yetkazib berish muddatlarini kechiktirib yuborganlik uchun neustoyka penya shaklida undiriladi. Bunda penyaning miqdori har bir yetkazib berilmagan yoki yetkazib berish muddatlari buzilgan tovarlar umumiy summasining </w:t>
        <w:br/>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Tovarlarni toʻliq yetkazib bermaganlik yoki yetkazib berish muddatlarini kechiktirib yuborganlik uchun undiriladigan penya miqdori foizda</w:t>
        <w:fldChar w:fldCharType="end"/>
      </w:r>
      <w:r>
        <w:rPr>
          <w:color w:val="000000"/>
          <w:sz w:val="24"/>
          <w:rFonts w:ascii="Times New Roman" w:hAnsi="Times New Roman"/>
        </w:rPr>
        <w:t xml:space="preserve"> miqdorida majburiyat amalda bajarilguniga qadar undiriladi.</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5</w:t>
      </w:r>
      <w:r>
        <w:rPr>
          <w:color w:val="000000"/>
          <w:sz w:val="24"/>
          <w:rFonts w:ascii="Times New Roman" w:hAnsi="Times New Roman"/>
        </w:rPr>
        <w:t xml:space="preserve">. </w:t>
      </w:r>
      <w:r>
        <w:rPr>
          <w:b/>
          <w:color w:val="000000"/>
          <w:sz w:val="24"/>
          <w:rFonts w:ascii="Times New Roman" w:hAnsi="Times New Roman"/>
        </w:rPr>
        <w:t xml:space="preserve">KORRUPSIYAGA QARSHI KURASHISH SHARTLARI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5.1. Tomonlar amaldagi korrupsiyaga qarshi kurashish borasidagi qonun hujjatlari talablariga rioya qilish va ushbu shartnoma bo‘yicha o‘z huquq va majburiyatlari bilan bogʻliq holda korrupsiyaga qarshi kurashish borasidagi qonun hujjatlarini buzadigan har qanday harakatlarni amalga oshirmaslik, shu jumladan noqonuniy to‘lovlar taklif qilmaslik, bunday to‘lovlarga ruxsat bermaslik, va’da qilmaslik, shuningdek har qanday jismoniy yoki yuridik shaxslarga, shu jumladan (lekin ular bilan cheklanmagan holda) tijorat tashkilotlariga, davlat va o‘zini o‘zi boshqarish organlariga, davlat xizmatchilariga, xususiy kompaniyalarga va ularning vakillariga naqd pul yoki boshqa shaklda (lekin cheklanmagan holda) pora bermaslik va pora talab qilmaslik hamda qonunga xilof boshqa xatti-harakatlar sodir etmaslik majburiyatini oladilar. </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5.2. Tomonlardan biri ushbu bandda ko‘rsatilgan majburiyatlarni buzgan taqdirda, boshqa tomon bir tomonlama va sudgacha bo‘lgan tartibda ushbu shartnomani bajarishni rad etishga haqli. Ushbu bandga muvoﬁq shartnoma bekor qilingan taqdirda tomonlar bir-birlariga kompensatsiya to‘lamaydilar.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6. FORS-MAJOR HOLATLAR</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6.1. Mahsulot yetkazib beruvchi-sotuvchi fors-major holatlar (majburiyatlarni lozim darajada bajarish uchun toʻsqinlik qiluvchi yengib boʻlmas kuch taʼsiri: tovar yetkazilayotgan paytda sodir boʻlgan tasodifiy shikastlanish, sotib oluvchi egaligida suv tegishi natijasida tovarning yomon holatga kelishi va boshqa holatlar) natijasida yuzaga keladigan oqibatlar uchun javobgar boʻlmaydi.</w:t>
      </w:r>
    </w:p>
    <w:p>
      <w:pPr>
        <w:jc w:val="center"/>
        <w:ind w:firstLine="709"/>
        <w:spacing w:after="0" w:line="240" w:lineRule="auto"/>
        <w:rPr>
          <w:b/>
          <w:color w:val="000000"/>
          <w:sz w:val="24"/>
          <w:rFonts w:ascii="Times New Roman" w:hAnsi="Times New Roman"/>
        </w:rPr>
      </w:pPr>
    </w:p>
    <w:p>
      <w:pPr>
        <w:jc w:val="center"/>
        <w:ind w:firstLine="709"/>
        <w:spacing w:after="0" w:line="240" w:lineRule="auto"/>
        <w:rPr>
          <w:b/>
          <w:color w:val="000000"/>
          <w:sz w:val="24"/>
          <w:rFonts w:ascii="Times New Roman" w:hAnsi="Times New Roman"/>
        </w:rPr>
      </w:pPr>
      <w:r>
        <w:rPr>
          <w:b/>
          <w:color w:val="000000"/>
          <w:sz w:val="24"/>
          <w:rFonts w:ascii="Times New Roman" w:hAnsi="Times New Roman"/>
        </w:rPr>
        <w:t xml:space="preserve">7. NIZOLARNI HAL QILISH TARTIBI</w:t>
      </w:r>
    </w:p>
    <w:p>
      <w:pPr>
        <w:spacing w:after="0" w:line="240" w:lineRule="auto"/>
        <w:rPr>
          <w:b/>
          <w:color w:val="000000"/>
          <w:sz w:val="24"/>
          <w:rFonts w:ascii="Times New Roman" w:hAnsi="Times New Roman"/>
        </w:rPr>
      </w:pPr>
    </w:p>
    <w:p>
      <w:pPr>
        <w:jc w:val="both"/>
        <w:spacing w:after="0" w:line="240" w:lineRule="auto"/>
        <w:rPr>
          <w:color w:val="000000"/>
          <w:sz w:val="24"/>
          <w:rFonts w:ascii="Times New Roman" w:hAnsi="Times New Roman"/>
        </w:rPr>
      </w:pPr>
      <w:r>
        <w:rPr>
          <w:color w:val="000000"/>
          <w:sz w:val="24"/>
          <w:rFonts w:ascii="Times New Roman" w:hAnsi="Times New Roman"/>
        </w:rPr>
        <w:tab/>
        <w:t xml:space="preserve">7.1. Taraflar oʻrtasida ushbu shartnoma boʻyicha yoki u bilan bogʻliq yuzaga kelgan barcha kelishmovchiliklar taraflar oʻrtasida muzokara yoʻli bilan hal qilinadi.</w:t>
      </w: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7.2. Agar kelishmovchiliklarni muzokara yoʻli bilan hal qilib boʻlmasa, ular qonun hujjatlarida belgilangan tartibda iqtisodiy sud orqali hal qilinadi.</w:t>
      </w:r>
    </w:p>
    <w:p>
      <w:pPr>
        <w:jc w:val="both"/>
        <w:ind w:firstLine="708"/>
        <w:spacing w:after="0" w:line="240" w:lineRule="auto"/>
        <w:rPr>
          <w:color w:val="000000"/>
          <w:sz w:val="24"/>
          <w:rFonts w:ascii="Times New Roman" w:hAnsi="Times New Roman"/>
        </w:rPr>
      </w:pPr>
    </w:p>
    <w:p>
      <w:pPr>
        <w:jc w:val="center"/>
        <w:ind w:firstLine="708"/>
        <w:spacing w:after="0" w:line="240" w:lineRule="auto"/>
        <w:rPr>
          <w:b/>
          <w:color w:val="000000"/>
          <w:sz w:val="24"/>
          <w:rFonts w:ascii="Times New Roman" w:hAnsi="Times New Roman"/>
        </w:rPr>
      </w:pPr>
      <w:r>
        <w:rPr>
          <w:b/>
          <w:color w:val="000000"/>
          <w:sz w:val="24"/>
          <w:rFonts w:ascii="Times New Roman" w:hAnsi="Times New Roman"/>
        </w:rPr>
        <w:t xml:space="preserve">8. YAKUNLOVCHI QOIDALAR</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8.1. Shartnomani bajarishdan bir tomonlama (toʻliq yoki qisman) bosh tortishga taraflardan biri shartnomani jiddiy buzgan taqdirda yoʻl qoʻyiladi.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Shartnomani buzish quyidagi hollarda jiddiy deb topiladi: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tegishli darajada sifatli boʻlmagan, sotib oluvchi uchun maqbul muddatda bartaraf qilib boʻlmaydigan kamchiliklarga ega boʻlgan tovarlarni yetkazib berish;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 tovarlarni yetkazib berish muddatlarini bir necha bor buzish.</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8.2.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pPr>
        <w:jc w:val="both"/>
        <w:ind w:firstLine="709"/>
        <w:spacing w:after="0" w:line="240" w:lineRule="auto"/>
        <w:rPr>
          <w:sz w:val="24"/>
          <w:rFonts w:ascii="Times New Roman" w:hAnsi="Times New Roman"/>
        </w:rPr>
      </w:pPr>
      <w:r>
        <w:rPr>
          <w:color w:val="000000"/>
          <w:sz w:val="24"/>
          <w:rFonts w:ascii="Times New Roman" w:hAnsi="Times New Roman"/>
        </w:rPr>
        <w:t xml:space="preserve">8.3. Shartnoma ikki nusxada tuzilgan boʻlib, ularning har biri bir xil yuridik kuchga ega.</w:t>
      </w:r>
    </w:p>
    <w:p>
      <w:pPr>
        <w:spacing w:after="0" w:line="240" w:lineRule="auto"/>
        <w:rPr>
          <w:b/>
          <w:color w:val="000000"/>
          <w:sz w:val="24"/>
          <w:rFonts w:ascii="Times New Roman" w:hAnsi="Times New Roman"/>
        </w:rPr>
      </w:pPr>
    </w:p>
    <w:p>
      <w:pPr>
        <w:jc w:val="both"/>
        <w:spacing w:after="0" w:line="240" w:lineRule="auto"/>
        <w:rPr>
          <w:sz w:val="24"/>
          <w:rFonts w:ascii="Times New Roman" w:hAnsi="Times New Roman"/>
        </w:rPr>
      </w:pPr>
      <w:r>
        <w:rPr>
          <w:color w:val="000000"/>
          <w:sz w:val="24"/>
          <w:rFonts w:ascii="Times New Roman" w:hAnsi="Times New Roman"/>
        </w:rPr>
        <w:tab/>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w:t>
      </w:r>
    </w:p>
    <w:p>
      <w:pPr>
        <w:jc w:val="center"/>
        <w:ind w:firstLine="709"/>
        <w:spacing w:after="0" w:line="240" w:lineRule="auto"/>
        <w:rPr>
          <w:sz w:val="24"/>
          <w:rFonts w:ascii="Times New Roman" w:hAnsi="Times New Roman"/>
        </w:rPr>
      </w:pPr>
      <w:r>
        <w:rPr>
          <w:b/>
          <w:color w:val="000000"/>
          <w:sz w:val="24"/>
          <w:rFonts w:ascii="Times New Roman" w:hAnsi="Times New Roman"/>
        </w:rPr>
        <w:t xml:space="preserve">9. TARAFLARNING REKVIZITLARI</w:t>
      </w:r>
    </w:p>
    <w:p>
      <w:pPr>
        <w:jc w:val="both"/>
        <w:ind w:firstLine="709"/>
        <w:spacing w:after="0" w:line="240" w:lineRule="auto"/>
        <w:rPr>
          <w:sz w:val="24"/>
          <w:rFonts w:ascii="Times New Roman" w:hAnsi="Times New Roman"/>
        </w:rPr>
      </w:pPr>
      <w:r>
        <w:rPr>
          <w:color w:val="000000"/>
          <w:sz w:val="24"/>
          <w:rFonts w:ascii="Times New Roman" w:hAnsi="Times New Roman"/>
        </w:rPr>
        <w:t> </w:t>
      </w:r>
    </w:p>
    <w:tbl>
      <w:tblPr>
        <w:tblW w:w="0" w:type="auto"/>
        <w:tblInd w:w="480" w:type="dxa"/>
        <w:tblCellMar>
          <w:left w:w="15" w:type="dxa"/>
          <w:top w:w="15" w:type="dxa"/>
          <w:right w:w="15" w:type="dxa"/>
          <w:bottom w:w="15" w:type="dxa"/>
        </w:tblCellMar>
      </w:tblPr>
      <w:tblGrid>
        <w:gridCol w:w="4438"/>
        <w:gridCol w:w="4437"/>
      </w:tblGrid>
      <w:tr>
        <w:tc>
          <w:tcPr>
            <w:tcW w:w="4438"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 xml:space="preserve">YETKAZIB BERUVCHI: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Yetkazib beruvchining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Yetkazib beruvchining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Yetkazib beruvchining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Yetkazib beruvchining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Yetkazib beruvchi bilan bog‘lanish uchun telefon raqami</w:t>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c>
          <w:tcPr>
            <w:tcW w:w="4437" w:type="dxa"/>
            <w:tcBorders>
              <w:left w:color="auto" w:val="nil"/>
              <w:top w:color="auto" w:val="nil"/>
              <w:right w:color="auto" w:val="nil"/>
              <w:bottom w:color="auto" w:val="nil"/>
            </w:tcBorders>
            <w:tcMar>
              <w:left w:w="100" w:type="dxa"/>
              <w:top w:w="20" w:type="dxa"/>
              <w:right w:w="100" w:type="dxa"/>
              <w:bottom w:w="20" w:type="dxa"/>
            </w:tcMar>
            <w:hideMark/>
          </w:tcPr>
          <w:p>
            <w:pPr>
              <w:rPr>
                <w:b/>
                <w:sz w:val="24"/>
                <w:rFonts w:ascii="Times New Roman" w:hAnsi="Times New Roman"/>
              </w:rPr>
            </w:pPr>
            <w:r>
              <w:rPr>
                <w:b/>
                <w:sz w:val="24"/>
                <w:rFonts w:ascii="Times New Roman" w:hAnsi="Times New Roman"/>
              </w:rPr>
              <w:t>ISTE’MOLCHI: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Iste’molchining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Iste’molchining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Iste’molchining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{"Y":26}</w:instrText>
              <w:fldChar w:fldCharType="separate"/>
            </w:r>
            <w:r>
              <w:rPr>
                <w:b/>
                <w:vanish w:val="false"/>
                <w:sz w:val="24"/>
                <w:rFonts w:ascii="Times New Roman" w:hAnsi="Times New Roman"/>
              </w:rPr>
              <w:t xml:space="preserve">Iste’molchining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{"Y":27}</w:instrText>
              <w:fldChar w:fldCharType="separate"/>
            </w:r>
            <w:r>
              <w:rPr>
                <w:b/>
                <w:vanish w:val="false"/>
                <w:sz w:val="24"/>
                <w:rFonts w:ascii="Times New Roman" w:hAnsi="Times New Roman"/>
              </w:rPr>
              <w:t xml:space="preserve">Iste’molchining telefon raqami</w:t>
              <w:fldChar w:fldCharType="end"/>
            </w:r>
          </w:p>
          <w:p>
            <w:pPr>
              <w:rPr>
                <w:b/>
                <w:sz w:val="24"/>
                <w:rFonts w:ascii="Times New Roman" w:hAnsi="Times New Roman"/>
              </w:rPr>
            </w:pPr>
            <w:r>
              <w:rPr>
                <w:b/>
                <w:sz w:val="24"/>
                <w:rFonts w:ascii="Times New Roman" w:hAnsi="Times New Roman"/>
              </w:rPr>
              <w:t xml:space="preserve">Rahbar imzosi</w:t>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r>
    </w:tbl>
    <w:p/>
    <w:p>
      <w:pPr>
        <w:jc w:val="both"/>
        <w:rPr>
          <w:b/>
          <w:sz w:val="28"/>
          <w:rFonts w:ascii="Times New Roman" w:hAnsi="Times New Roman"/>
        </w:rPr>
      </w:pPr>
      <w:r>
        <w:rPr>
          <w:b/>
          <w:sz w:val="28"/>
          <w:rFonts w:ascii="Times New Roman" w:hAnsi="Times New Roman"/>
        </w:rPr>
      </w:r>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272"/>
    <w:rsid w:val="00331E9A"/>
    <w:rsid w:val="00380815"/>
    <w:rsid w:val="00383CFD"/>
    <w:rsid w:val="00587C9F"/>
    <w:rsid w:val="006112A4"/>
    <w:rsid w:val="0062173E"/>
    <w:rsid w:val="00633272"/>
    <w:rsid w:val="00652433"/>
    <w:rsid w:val="00752E69"/>
    <w:rsid w:val="008228B1"/>
    <w:rsid w:val="00897106"/>
    <w:rsid w:val="008D7701"/>
    <w:rsid w:val="00B17996"/>
    <w:rsid w:val="00B2667A"/>
    <w:rsid w:val="00B81401"/>
    <w:rsid w:val="00C94E41"/>
    <w:rsid w:val="00CC2FF0"/>
    <w:rsid w:val="00DA09D0"/>
    <w:rsid w:val="00DF2F39"/>
    <w:rsid w:val="00E41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F986"/>
  <w15:chartTrackingRefBased/>
  <w15:docId w15:val="{362E605D-3E90-449E-B35D-6C29CA1B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66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B26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1588</Words>
  <Characters>9055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2025-01-09T13:58:00Z</dcterms:created>
  <dcterms:modified xsi:type="dcterms:W3CDTF">2025-01-09T13:58:00Z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Yetkazib beruvchi korxonaning nomi va tashkiliy-huquqiy shakli</w:name>
    <w:value w:hidden="false">
      <w:unit w:active="false"/>
    </w:value>
  </w:element>
  <w:element w:id="7" w:kind="variable" w:type="string" w:valueMode="normal" w:required="false" w:groupID="5">
    <w:identifier xml:space="preserve">ID7</w:identifier>
    <w:name xml:space="preserve">Yetkazib beruvchi korxonaning rahbari familiyasi, ismi, otasining ismi</w:name>
    <w:value w:hidden="false">
      <w:unit w:active="false"/>
    </w:value>
  </w:element>
  <w:element w:id="8" w:kind="variable" w:type="string" w:valueMode="normal" w:required="false" w:groupID="5">
    <w:identifier xml:space="preserve">ID8</w:identifier>
    <w:name xml:space="preserve">Iste’molchi korxonaning nomi</w:name>
    <w:value w:hidden="false">
      <w:unit w:active="false"/>
    </w:value>
  </w:element>
  <w:element w:id="9" w:kind="variable" w:type="string" w:valueMode="normal" w:required="false" w:groupID="5">
    <w:identifier xml:space="preserve">ID9</w:identifier>
    <w:name xml:space="preserve">Iste’molchi korxona rahbarining familiyasi, ismi, otasining ismi</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Yetkazib berilayotgan mahsulotlarning nomi</w:name>
    <w:value w:hidden="false">
      <w:unit w:active="false"/>
    </w:value>
  </w:element>
  <w:element w:id="12" w:kind="variable" w:type="string" w:valueMode="normal" w:required="false" w:groupID="10">
    <w:identifier xml:space="preserve">ID12</w:identifier>
    <w:name xml:space="preserve">Shartnomaning amal qilish muddati</w:name>
    <w:value w:hidden="false">
      <w:unit w:active="false"/>
    </w:value>
  </w:element>
  <w:element w:id="13" w:kind="variable" w:type="string" w:valueMode="normal" w:required="false" w:groupID="10">
    <w:identifier xml:space="preserve">ID13</w:identifier>
    <w:name xml:space="preserve">Yetkazib berilgan tovarlar uchun to‘lanadigan haq miqdori</w:name>
    <w:value w:hidden="false">
      <w:unit w:active="false"/>
    </w:value>
  </w:element>
  <w:element w:id="14" w:kind="variable" w:type="string" w:valueMode="normal" w:required="false" w:groupID="10">
    <w:identifier xml:space="preserve">ID14</w:identifier>
    <w:name xml:space="preserve">Yetkazib berilayotgan mahsulot sifati va uning kafolatlari aniqlash vositasi</w:name>
    <w:value w:hidden="false">
      <w:unit w:active="false"/>
    </w:value>
  </w:element>
  <w:element w:id="15" w:kind="variable" w:type="string" w:valueMode="normal" w:required="false" w:groupID="10">
    <w:identifier xml:space="preserve">ID15</w:identifier>
    <w:name xml:space="preserve">Tovarlarni toʻliq yetkazib bermaganlik yoki yetkazib berish muddatlarini kechiktirib yuborganlik uchun undiriladigan penya miqdori foizda</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Yetkazib beruvchining yuridik manzili</w:name>
    <w:value w:hidden="false">
      <w:unit w:active="false"/>
    </w:value>
  </w:element>
  <w:element w:id="19" w:kind="variable" w:type="string" w:valueMode="normal" w:required="false" w:groupID="17">
    <w:identifier xml:space="preserve">ID19</w:identifier>
    <w:name xml:space="preserve">Yetkazib beruvchining hisob raqami</w:name>
    <w:value w:hidden="false">
      <w:unit w:active="false"/>
    </w:value>
  </w:element>
  <w:element w:id="20" w:kind="variable" w:type="string" w:valueMode="normal" w:required="false" w:groupID="17">
    <w:identifier xml:space="preserve">ID20</w:identifier>
    <w:name xml:space="preserve">Yetkazib beruvchining bank kodi</w:name>
    <w:value w:hidden="false">
      <w:unit w:active="false"/>
    </w:value>
  </w:element>
  <w:element w:id="21" w:kind="variable" w:type="string" w:valueMode="normal" w:required="false" w:groupID="17">
    <w:identifier xml:space="preserve">ID21</w:identifier>
    <w:name xml:space="preserve">Yetkazib beruvchining STIR raqami</w:name>
    <w:value w:hidden="false">
      <w:unit w:active="false"/>
    </w:value>
  </w:element>
  <w:element w:id="22" w:kind="variable" w:type="string" w:valueMode="normal" w:required="false" w:groupID="17">
    <w:identifier xml:space="preserve">ID22</w:identifier>
    <w:name xml:space="preserve">Yetkazib beruvchi bilan bog‘lanish uchun telefon raqami</w:name>
    <w:value w:hidden="false">
      <w:unit w:active="false"/>
    </w:value>
  </w:element>
  <w:element w:id="23" w:kind="variable" w:type="string" w:valueMode="normal" w:required="false" w:groupID="17">
    <w:identifier xml:space="preserve">ID23</w:identifier>
    <w:name xml:space="preserve">Iste’molchining yuridik manzili</w:name>
    <w:value w:hidden="false">
      <w:unit w:active="false"/>
    </w:value>
  </w:element>
  <w:element w:id="24" w:kind="variable" w:type="string" w:valueMode="normal" w:required="false" w:groupID="17">
    <w:identifier xml:space="preserve">ID24</w:identifier>
    <w:name xml:space="preserve">Iste’molchining hisob raqami</w:name>
    <w:value w:hidden="false">
      <w:unit w:active="false"/>
    </w:value>
  </w:element>
  <w:element w:id="25" w:kind="variable" w:type="string" w:valueMode="normal" w:required="false" w:groupID="17">
    <w:identifier xml:space="preserve">ID25</w:identifier>
    <w:name xml:space="preserve">Iste’molchining bank kodi</w:name>
    <w:value w:hidden="false">
      <w:unit w:active="false"/>
    </w:value>
  </w:element>
  <w:element w:id="26" w:kind="variable" w:type="string" w:valueMode="normal" w:required="false" w:groupID="17">
    <w:identifier xml:space="preserve">ID26</w:identifier>
    <w:name xml:space="preserve">Iste’molchining STIR raqami</w:name>
    <w:value w:hidden="false">
      <w:unit w:active="false"/>
    </w:value>
  </w:element>
  <w:element w:id="27" w:kind="variable" w:type="string" w:valueMode="normal" w:required="false" w:groupID="17">
    <w:identifier xml:space="preserve">ID27</w:identifier>
    <w:name xml:space="preserve">Iste’molchining telefon raqami</w:name>
    <w:value w:hidden="false">
      <w:unit w:active="false"/>
    </w:value>
  </w:element>
</w:structure>
</file>