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0"/>
        <w:rPr>
          <w:b/>
          <w:sz w:val="24"/>
          <w:rFonts w:ascii="Times New Roman" w:hAnsi="Times New Roman"/>
        </w:rPr>
      </w:pPr>
      <w:r>
        <w:rPr>
          <w:b/>
          <w:sz w:val="24"/>
          <w:rFonts w:ascii="Times New Roman" w:hAnsi="Times New Roman"/>
        </w:rPr>
        <w:t xml:space="preserve">Nikoh shartnomasi</w:t>
      </w:r>
    </w:p>
    <w:p>
      <w:pPr>
        <w:pStyle w:val="Text"/>
        <w:jc w:val="center"/>
        <w:rPr>
          <w:rFonts w:ascii="Times New Roman" w:hAnsi="Times New Roman"/>
        </w:rPr>
      </w:pPr>
    </w:p>
    <w:p>
      <w:pPr>
        <w:jc w:val="center"/>
        <w:rPr>
          <w:sz w:val="24"/>
          <w:rFonts w:ascii="Times New Roman" w:hAnsi="Times New Roman"/>
        </w:rPr>
      </w:pPr>
      <w:r>
        <w:rPr>
          <w:color w:val="000000"/>
          <w:sz w:val="24"/>
          <w:rFonts w:ascii="Times New Roman" w:hAnsi="Times New Roman"/>
        </w:rPr>
        <w:t xml:space="preserve">Oʻzbekiston Respublikasi</w:t>
      </w:r>
      <w:r>
        <w:rPr>
          <w:color w:val="ff0000"/>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tuzilgan notarial idora nomi</w:t>
        <w:fldChar w:fldCharType="end"/>
      </w: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tuzilgan sana</w:t>
        <w:fldChar w:fldCharType="end"/>
      </w:r>
    </w:p>
    <w:p>
      <w:pPr>
        <w:jc w:val="center"/>
        <w:rPr>
          <w:sz w:val="24"/>
          <w:rFonts w:ascii="Times New Roman" w:hAnsi="Times New Roman"/>
        </w:rPr>
      </w:pPr>
    </w:p>
    <w:p>
      <w:pPr>
        <w:ind w:firstLine="684"/>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Shartnomani tasdiqlagan notarial idora manzili</w:t>
        <w:fldChar w:fldCharType="end"/>
      </w:r>
      <w:r>
        <w:rPr>
          <w:sz w:val="24"/>
          <w:rFonts w:ascii="Times New Roman" w:hAnsi="Times New Roman"/>
        </w:rPr>
        <w:t xml:space="preserve">da joylashgan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w:t>
      </w:r>
      <w:r>
        <w:rPr>
          <w:color w:val="ff0000"/>
          <w:sz w:val="24"/>
          <w:rFonts w:ascii="Times New Roman" w:hAnsi="Times New Roman"/>
        </w:rPr>
        <w:t xml:space="preserve"> </w:t>
      </w:r>
      <w:r>
        <w:rPr>
          <w:sz w:val="24"/>
          <w:rFonts w:ascii="Times New Roman" w:hAnsi="Times New Roman"/>
        </w:rPr>
        <w:t xml:space="preserve">notariusi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 ishtirokida,</w:t>
      </w:r>
    </w:p>
    <w:p>
      <w:pPr>
        <w:ind w:firstLine="684"/>
        <w:rPr>
          <w:sz w:val="24"/>
          <w:rFonts w:ascii="Times New Roman" w:hAnsi="Times New Roman"/>
        </w:rPr>
      </w:pPr>
    </w:p>
    <w:p>
      <w:pPr>
        <w:ind w:firstLine="684"/>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Shartnoma birinchi tomonining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Shartnoma birinchi tomonining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Shartnoma birinchi tomonining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Shartnoma birinchi tomoniga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Shartnoma birinchi tomoniga pasport berilgan sana</w:t>
        <w:fldChar w:fldCharType="end"/>
      </w:r>
      <w:r>
        <w:rPr>
          <w:sz w:val="24"/>
          <w:rFonts w:ascii="Times New Roman" w:hAnsi="Times New Roman"/>
        </w:rPr>
        <w:t xml:space="preserve"> yilda berilgan) bir tarafdan va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Shartnoma ikkinchi tomonining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Shartnoma ikkinchi tomonining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Shartnoma ikkinchi tomonining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Shartnoma ikkinchi tomoniga pasport bergan IIB nomi</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Shartnoma ikkinchi tomoniga pasport berilgan sana</w:t>
        <w:fldChar w:fldCharType="end"/>
      </w:r>
      <w:r>
        <w:rPr>
          <w:sz w:val="24"/>
          <w:rFonts w:ascii="Times New Roman" w:hAnsi="Times New Roman"/>
        </w:rPr>
        <w:t xml:space="preserve"> yilda berilgan), er-xotinning nikohda boʻlgan davrida va nikohdan ajratilgan taqdirda mulkiy huquq hamda majburiyatlarimizni belgilash maqsadida mazkur nikoh shartnomasini quyidagilar haqida tuzdik:</w:t>
      </w:r>
    </w:p>
    <w:p>
      <w:pPr>
        <w:ind w:firstLine="684"/>
        <w:rPr>
          <w:sz w:val="24"/>
          <w:rFonts w:ascii="Times New Roman" w:hAnsi="Times New Roman"/>
        </w:rPr>
      </w:pPr>
      <w:r>
        <w:rPr>
          <w:sz w:val="24"/>
          <w:rFonts w:ascii="Times New Roman" w:hAnsi="Times New Roman"/>
        </w:rPr>
        <w:t xml:space="preserve">1. Biz – nikohimiz qayd qilingandan soʻng birgalikda yashash davrimizda oilada teng huquqlardan foydalanib, teng majburiyatlarga ega boʻlamiz.</w:t>
      </w:r>
    </w:p>
    <w:p>
      <w:pPr>
        <w:ind w:firstLine="684"/>
        <w:rPr>
          <w:sz w:val="24"/>
          <w:rFonts w:ascii="Times New Roman" w:hAnsi="Times New Roman"/>
        </w:rPr>
      </w:pPr>
      <w:r>
        <w:rPr>
          <w:sz w:val="24"/>
          <w:rFonts w:ascii="Times New Roman" w:hAnsi="Times New Roman"/>
        </w:rPr>
        <w:t xml:space="preserve">2. Er va xotinning nikohga qadar oʻziga tegishli boʻlgan mol-mulki, shuningdek ulardan har birining nikoh davomida hadya va meros tariqasida yoki boshqa bepul bitimlar asosida olgan mol-mulki ulardan har birining shaxsiy mulki hisoblanadi va ularning boʻlinishiga yoʻl qoʻyilmaydi.</w:t>
      </w:r>
    </w:p>
    <w:p>
      <w:pPr>
        <w:ind w:firstLine="684"/>
        <w:rPr>
          <w:sz w:val="24"/>
          <w:rFonts w:ascii="Times New Roman" w:hAnsi="Times New Roman"/>
        </w:rPr>
      </w:pPr>
      <w:r>
        <w:rPr>
          <w:sz w:val="24"/>
          <w:rFonts w:ascii="Times New Roman" w:hAnsi="Times New Roman"/>
        </w:rPr>
        <w:t xml:space="preserve">4. Qimmatbaho buyumlar, zebu ziynatlar va boshqa shaxsiy foydalanish buyumlari (kiyim-bosh, poyabzal va boshqa shu kabilar nikoh davomida er va xotinning umumiy mablagʻi hisobiga olingan boʻlsa ham) ulardan foydalanib kelgan er va xotinning xususiy mulki hisoblanadi va nikohdan ajralganda boʻlinmaydi.</w:t>
      </w:r>
    </w:p>
    <w:p>
      <w:pPr>
        <w:ind w:firstLine="684"/>
        <w:rPr>
          <w:sz w:val="24"/>
          <w:rFonts w:ascii="Times New Roman" w:hAnsi="Times New Roman"/>
        </w:rPr>
      </w:pPr>
      <w:r>
        <w:rPr>
          <w:rFonts w:ascii="Times New Roman" w:hAnsi="Times New Roman"/>
        </w:rPr>
        <w:t>5. </w:t>
      </w:r>
      <w:r>
        <w:rPr>
          <w:sz w:val="24"/>
          <w:rFonts w:ascii="Times New Roman" w:hAnsi="Times New Roman"/>
        </w:rPr>
        <w:t xml:space="preserve">Nikoh davomida biz har birimizning mehnat faoliyatimizdan, tadbirkorlik faoliyatimizdan va intelektual faoliyat natijalarimizdan orttirgan daromadlarimiz, pensiya, nafaqa, shuningdek maxsus maqsadlarga moʻljallangan boshqa toʻlovlar, umumiy daromadlarimiz hisobiga olingan barcha koʻchar va koʻchmas mol-mulklar, pul mablagʻlari kimning nomidan yoki er va xotinning qaysi biri tomonidan kiritilgan boʻlishidan qatʼi nazar, bunday koʻchar va koʻchmas mol-mulklar qaysi birimizning nomimizga rasmiylashtirilgan boʻlsa, shu er yoki xotinning shaxsiy mol-mulki deb hisoblanadi va uni tasarruf etish bilan bogʻliq bitim tuzilganda, bu harakat boshqasining roziligisiz amalga oshiriladi va nikohdan ajralish paytida boʻlinmaydi.</w:t>
      </w:r>
    </w:p>
    <w:p>
      <w:pPr>
        <w:ind w:firstLine="684"/>
        <w:rPr>
          <w:sz w:val="24"/>
          <w:rFonts w:ascii="Times New Roman" w:hAnsi="Times New Roman"/>
        </w:rPr>
      </w:pPr>
      <w:r>
        <w:rPr>
          <w:sz w:val="24"/>
          <w:rFonts w:ascii="Times New Roman" w:hAnsi="Times New Roman"/>
        </w:rPr>
        <w:t xml:space="preserve">6. Er yoki xotindan biri uy-roʻzgʻor ishlarini yuritish, bolalarni parvarish qilish bilan band boʻlgan yoki boshqa uzrli sabablarga koʻra mustaqil ish haqi va boshqa daromadga ega boʻlmagan taqdirda, ish haqi va boshqa daromadga ega boʻlgan taraf nikohdan ajralish vaqtida uni turar joy va moddiy taʼminot bilan taʼminlaydi.</w:t>
      </w:r>
    </w:p>
    <w:p>
      <w:pPr>
        <w:ind w:firstLine="684"/>
        <w:rPr>
          <w:sz w:val="24"/>
          <w:rFonts w:ascii="Times New Roman" w:hAnsi="Times New Roman"/>
        </w:rPr>
      </w:pPr>
      <w:r>
        <w:rPr>
          <w:sz w:val="24"/>
          <w:rFonts w:ascii="Times New Roman" w:hAnsi="Times New Roman"/>
        </w:rPr>
        <w:t xml:space="preserve">7. Shaxsiy mulkka ega boʻlgan bir taraf ikkinchi tarafning roziligisiz oʻziga tegishli mol-mulkka egalikni oʻz ixtiyoriga binoan amalga oshiradi, undan foydalanadi va uni tasarruf etadi. Bunda, shaxsiy mulkka ega boʻlgan er yoki xotin ularning biriga mazkur mol-mulkdan foydalanish huquqini beradi, agar bu mol-mulk turar-joy boʻlsa, unda yashash va propiskadan oʻtish huquqini beradi.</w:t>
      </w:r>
    </w:p>
    <w:p>
      <w:pPr>
        <w:ind w:firstLine="684"/>
        <w:rPr>
          <w:sz w:val="24"/>
          <w:rFonts w:ascii="Times New Roman" w:hAnsi="Times New Roman"/>
        </w:rPr>
      </w:pPr>
      <w:r>
        <w:rPr>
          <w:sz w:val="24"/>
          <w:rFonts w:ascii="Times New Roman" w:hAnsi="Times New Roman"/>
        </w:rPr>
        <w:t xml:space="preserve">Nikohdan ajralish hollarida mulk egasi boʻlmagan er yoki xotinning uy-joydan foydalanish huquqi tugatilib, ushbu taraf nikohdan ajralgan kundan boshlab uy-joydan va turar-joy propiskasidan chiqib ketishga majbur.</w:t>
      </w:r>
    </w:p>
    <w:p>
      <w:pPr>
        <w:ind w:firstLine="684"/>
        <w:rPr>
          <w:sz w:val="24"/>
          <w:rFonts w:ascii="Times New Roman" w:hAnsi="Times New Roman"/>
        </w:rPr>
      </w:pPr>
      <w:r>
        <w:rPr>
          <w:sz w:val="24"/>
          <w:rFonts w:ascii="Times New Roman" w:hAnsi="Times New Roman"/>
        </w:rPr>
        <w:t xml:space="preserve">8. Bolalarimiz ehtiyojini qondirish uchun olingan buyumlar (kiyim-bosh, poyabzal, maktab va sport jihozlari, musiqa asboblari, bolalar kutubxonasi va boshqalar), ularning nomiga qoʻyilgan pul jamgʻarmalari, nomiga sotib olingan koʻchar va koʻchmas mol-mulklar ularning shaxsiy mulki deb hisoblanadi hamda nikohdan ajralish va umumiy mol-mulkni boʻlish paytida bolalarning mol-mulki hisobga olinmaydi.</w:t>
      </w:r>
    </w:p>
    <w:p>
      <w:pPr>
        <w:ind w:firstLine="684"/>
        <w:rPr>
          <w:sz w:val="24"/>
          <w:rFonts w:ascii="Times New Roman" w:hAnsi="Times New Roman"/>
        </w:rPr>
      </w:pPr>
      <w:r>
        <w:rPr>
          <w:sz w:val="24"/>
          <w:rFonts w:ascii="Times New Roman" w:hAnsi="Times New Roman"/>
        </w:rPr>
        <w:t xml:space="preserve">9. Nikoh shartnomasi er-xotinning shartnomai bilan istalgan vaqtda oʻzgartirilishi yoki bekor qilinishi mumkin. Nikoh shartnomasi qanday shaklda tuzilgan boʻlsa uning oʻzgartirilishi yoki bekor qilinishi ham shunday shaklda amalga oshiriladi.</w:t>
      </w:r>
    </w:p>
    <w:p>
      <w:pPr>
        <w:ind w:firstLine="684"/>
        <w:rPr>
          <w:sz w:val="24"/>
          <w:rFonts w:ascii="Times New Roman" w:hAnsi="Times New Roman"/>
        </w:rPr>
      </w:pPr>
      <w:r>
        <w:rPr>
          <w:sz w:val="24"/>
          <w:rFonts w:ascii="Times New Roman" w:hAnsi="Times New Roman"/>
        </w:rPr>
        <w:t xml:space="preserve">10. Nikoh shartnomasini bajarishdan bir tomonlama bosh tortishga yoʻl qoʻyilmaydi. Nikoh shartnomasi er-xotindan birining talabi bilan Oʻzbekiston Respublikasining Fuqarolik hamda Oila kodekslarida belgilangan asoslar va tartibda sud tomonidan oʻzgartirilishi yoki bekor qilinishi mumkin.</w:t>
      </w:r>
    </w:p>
    <w:p>
      <w:pPr>
        <w:ind w:firstLine="684"/>
        <w:rPr>
          <w:sz w:val="24"/>
          <w:rFonts w:ascii="Times New Roman" w:hAnsi="Times New Roman"/>
        </w:rPr>
      </w:pPr>
      <w:r>
        <w:rPr>
          <w:sz w:val="24"/>
          <w:rFonts w:ascii="Times New Roman" w:hAnsi="Times New Roman"/>
        </w:rPr>
        <w:t xml:space="preserve">11. Mazkur shartnoma nikoh qonuniy qayd etilgan kundan boshlab kuchga kiradi. Nikoh tugatilgan paytdan boshlab nikoh shartnomasining amal qilishi ham tugaydi.</w:t>
      </w:r>
    </w:p>
    <w:p>
      <w:pPr>
        <w:ind w:firstLine="684"/>
        <w:rPr>
          <w:sz w:val="24"/>
          <w:rFonts w:ascii="Times New Roman" w:hAnsi="Times New Roman"/>
        </w:rPr>
      </w:pPr>
      <w:r>
        <w:rPr>
          <w:sz w:val="24"/>
          <w:rFonts w:ascii="Times New Roman" w:hAnsi="Times New Roman"/>
        </w:rPr>
        <w:t xml:space="preserve">12. Oʻzbekiston Respublikasi Oila kodeksining 29-36 moddalari mazmuni notarius tomonidan biz - taraflarga tushuntirildi va tushunarli.</w:t>
      </w:r>
    </w:p>
    <w:p>
      <w:pPr>
        <w:ind w:firstLine="684"/>
        <w:rPr>
          <w:sz w:val="24"/>
          <w:rFonts w:ascii="Times New Roman" w:hAnsi="Times New Roman"/>
        </w:rPr>
      </w:pPr>
      <w:r>
        <w:rPr>
          <w:sz w:val="24"/>
          <w:rFonts w:ascii="Times New Roman" w:hAnsi="Times New Roman"/>
        </w:rPr>
        <w:t xml:space="preserve">13. Mazkur shartnomani rasmiylashtirish uchun sarflanadigan xarajatlarni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Shartnomani rasmiylashtirish uchun sarflanadigan xarajatlarni to‘lovchi tomon</w:t>
        <w:fldChar w:fldCharType="end"/>
      </w:r>
      <w:r>
        <w:rPr>
          <w:sz w:val="24"/>
          <w:rFonts w:ascii="Times New Roman" w:hAnsi="Times New Roman"/>
        </w:rPr>
        <w:t xml:space="preserve"> toʻladi.</w:t>
      </w:r>
    </w:p>
    <w:p>
      <w:pPr>
        <w:ind w:firstLine="684"/>
        <w:rPr>
          <w:sz w:val="24"/>
          <w:rFonts w:ascii="Times New Roman" w:hAnsi="Times New Roman"/>
        </w:rPr>
      </w:pPr>
      <w:r>
        <w:rPr>
          <w:sz w:val="24"/>
          <w:rFonts w:ascii="Times New Roman" w:hAnsi="Times New Roman"/>
        </w:rPr>
        <w:t xml:space="preserve">14. Biz – taraflar shartnomaning matnini toʻliq oʻqib chiqdik, uning mazmuni, mohiyati, huquqiy oqibatlari bizga notarius tomonidan tushuntirildi va tushunarli, uning mazmuni bizning asl xohish-istaklarimizga mos keladi.</w:t>
      </w:r>
    </w:p>
    <w:p>
      <w:pPr>
        <w:ind w:firstLine="684"/>
        <w:rPr>
          <w:sz w:val="24"/>
          <w:rFonts w:ascii="Times New Roman" w:hAnsi="Times New Roman"/>
        </w:rPr>
      </w:pPr>
      <w:r>
        <w:rPr>
          <w:sz w:val="24"/>
          <w:rFonts w:ascii="Times New Roman" w:hAnsi="Times New Roman"/>
        </w:rPr>
        <w:t xml:space="preserve">15. Mazkur shartnoma taraflar tomonidan toʻrt nusxada tuzilib, imzolandi, ulardan bir nusxasi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Shartnomani tasdiqlagan notarial idora nomi va raqami</w:t>
        <w:fldChar w:fldCharType="end"/>
      </w:r>
      <w:r>
        <w:rPr>
          <w:sz w:val="24"/>
          <w:rFonts w:ascii="Times New Roman" w:hAnsi="Times New Roman"/>
        </w:rPr>
        <w:t xml:space="preserve"> notarial idora</w:t>
      </w:r>
      <w:r>
        <w:rPr>
          <w:color w:val="ff0000"/>
          <w:sz w:val="24"/>
          <w:rFonts w:ascii="Times New Roman" w:hAnsi="Times New Roman"/>
        </w:rPr>
        <w:t xml:space="preserve"> </w:t>
      </w:r>
      <w:r>
        <w:rPr>
          <w:sz w:val="24"/>
          <w:rFonts w:ascii="Times New Roman" w:hAnsi="Times New Roman"/>
        </w:rPr>
        <w:t>notariusi</w:t>
      </w:r>
      <w:r>
        <w:rPr>
          <w:color w:val="ff0000"/>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Shartnomani tasdiqlagan notariusning F.I.O</w:t>
        <w:fldChar w:fldCharType="end"/>
      </w:r>
      <w:r>
        <w:rPr>
          <w:sz w:val="24"/>
          <w:rFonts w:ascii="Times New Roman" w:hAnsi="Times New Roman"/>
        </w:rPr>
        <w:t xml:space="preserve">da saqlanadi, qolgan nusxalari taraflarga davlat roʻyxatidan oʻtkazish uchun berildi.</w:t>
      </w:r>
    </w:p>
    <w:p>
      <w:pPr>
        <w:pStyle w:val="Text"/>
        <w:rPr>
          <w:rFonts w:ascii="Times New Roman" w:hAnsi="Times New Roman"/>
        </w:rPr>
      </w:pPr>
    </w:p>
    <w:p>
      <w:pPr>
        <w:pStyle w:val="Text"/>
        <w:ind w:firstLine="684"/>
        <w:rPr>
          <w:rFonts w:ascii="Times New Roman" w:hAnsi="Times New Roman"/>
        </w:rPr>
      </w:pPr>
      <w:r>
        <w:rPr>
          <w:rFonts w:ascii="Times New Roman" w:hAnsi="Times New Roman"/>
        </w:rPr>
        <w:t>Imzolar:</w:t>
      </w:r>
    </w:p>
    <w:p>
      <w:pPr>
        <w:pStyle w:val="Text"/>
        <w:ind w:firstLine="684"/>
        <w:rPr>
          <w:rFonts w:ascii="Times New Roman" w:hAnsi="Times New Roman"/>
        </w:rPr>
      </w:pPr>
      <w:r>
        <w:rPr>
          <w:rFonts w:ascii="Times New Roman" w:hAnsi="Times New Roman"/>
        </w:rPr>
        <w:t xml:space="preserve"> </w:t>
      </w:r>
    </w:p>
    <w:p>
      <w:pPr>
        <w:ind w:firstLine="684"/>
        <w:rPr>
          <w:sz w:val="24"/>
          <w:rFonts w:ascii="Times New Roman" w:hAnsi="Times New Roman"/>
        </w:rPr>
      </w:pPr>
      <w:r>
        <w:rPr>
          <w:sz w:val="24"/>
          <w:rFonts w:ascii="Times New Roman" w:hAnsi="Times New Roman"/>
        </w:rPr>
        <w:t xml:space="preserve">1.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Shartnoma birinchi tomonining F.I.O</w:t>
        <w:fldChar w:fldCharType="end"/>
      </w:r>
      <w:r>
        <w:rPr>
          <w:sz w:val="24"/>
          <w:rFonts w:ascii="Times New Roman" w:hAnsi="Times New Roman"/>
        </w:rPr>
        <w:t xml:space="preserve">    ______________</w:t>
      </w:r>
    </w:p>
    <w:p>
      <w:pPr>
        <w:ind w:firstLine="684"/>
        <w:rPr>
          <w:sz w:val="24"/>
          <w:rFonts w:ascii="Times New Roman" w:hAnsi="Times New Roman"/>
        </w:rPr>
      </w:pPr>
      <w:r>
        <w:rPr>
          <w:sz w:val="24"/>
          <w:rFonts w:ascii="Times New Roman" w:hAnsi="Times New Roman"/>
        </w:rPr>
        <w:t xml:space="preserve">                                                                                         Imzo</w:t>
      </w:r>
    </w:p>
    <w:p>
      <w:pPr>
        <w:ind w:firstLine="684"/>
        <w:rPr>
          <w:sz w:val="24"/>
          <w:rFonts w:ascii="Times New Roman" w:hAnsi="Times New Roman"/>
        </w:rPr>
      </w:pPr>
      <w:r>
        <w:rPr>
          <w:sz w:val="24"/>
          <w:rFonts w:ascii="Times New Roman" w:hAnsi="Times New Roman"/>
        </w:rPr>
        <w:t xml:space="preserve">2.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Shartnoma ikkinchi tomonining F.I.O</w:t>
        <w:fldChar w:fldCharType="end"/>
      </w:r>
      <w:r>
        <w:rPr>
          <w:sz w:val="24"/>
          <w:rFonts w:ascii="Times New Roman" w:hAnsi="Times New Roman"/>
        </w:rPr>
        <w:t xml:space="preserve">   ______________</w:t>
      </w:r>
    </w:p>
    <w:p>
      <w:pPr>
        <w:ind w:firstLine="684"/>
        <w:rPr>
          <w:sz w:val="24"/>
          <w:rFonts w:ascii="Times New Roman" w:hAnsi="Times New Roman"/>
        </w:rPr>
      </w:pPr>
      <w:r>
        <w:rPr>
          <w:sz w:val="24"/>
          <w:rFonts w:ascii="Times New Roman" w:hAnsi="Times New Roman"/>
        </w:rPr>
        <w:t xml:space="preserve">                                                                                         Imzo</w:t>
      </w:r>
    </w:p>
    <w:p>
      <w:pPr>
        <w:ind w:firstLine="684"/>
        <w:rPr>
          <w:sz w:val="24"/>
          <w:rFonts w:ascii="Times New Roman" w:hAnsi="Times New Roman"/>
        </w:rPr>
      </w:pPr>
      <w:r>
        <w:rPr>
          <w:sz w:val="24"/>
          <w:rFonts w:ascii="Times New Roman" w:hAnsi="Times New Roman"/>
        </w:rPr>
        <w:t xml:space="preserve">Notariusning tasdiqlov yozuvi.</w:t>
      </w:r>
    </w:p>
    <w:p>
      <w:pPr>
        <w:ind w:firstLine="454"/>
        <w:rPr>
          <w:sz w:val="24"/>
          <w:rFonts w:ascii="Times New Roman" w:hAnsi="Times New Roman"/>
        </w:rPr>
      </w:pPr>
    </w:p>
    <w:p>
      <w:pPr>
        <w:ind w:firstLine="454"/>
        <w:rPr>
          <w:sz w:val="24"/>
          <w:rFonts w:ascii="Times New Roman" w:hAnsi="Times New Roman"/>
        </w:rPr>
      </w:pPr>
    </w:p>
    <w:p>
      <w:pPr>
        <w:ind w:firstLine="0"/>
        <w:tabs>
          <w:tab w:val="left" w:pos="0"/>
          <w:tab w:val="left" w:pos="6379"/>
        </w:tabs>
        <w:rPr>
          <w:b/>
          <w:sz w:val="24"/>
          <w:rFonts w:ascii="Times New Roman" w:hAnsi="Times New Roman"/>
        </w:rPr>
      </w:pPr>
    </w:p>
    <w:p>
      <w:pPr>
        <w:rPr>
          <w:sz w:val="24"/>
          <w:rFonts w:ascii="Times New Roman" w:hAnsi="Times New Roman"/>
        </w:rPr>
      </w:pPr>
      <w:r>
        <w:rPr>
          <w:sz w:val="24"/>
          <w:rFonts w:ascii="Times New Roman" w:hAnsi="Times New Roman"/>
        </w:rPr>
        <w:br w:type="page"/>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D6F"/>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08E4"/>
    <w:rsid w:val="0010283B"/>
    <w:rsid w:val="00102EA3"/>
    <w:rsid w:val="00103339"/>
    <w:rsid w:val="00113EF9"/>
    <w:rsid w:val="00116DCF"/>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A6912"/>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08C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6595E"/>
    <w:rsid w:val="004759DC"/>
    <w:rsid w:val="00476454"/>
    <w:rsid w:val="004A200D"/>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3466"/>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D6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333A9"/>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479F"/>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64A19"/>
    <w:rsid w:val="00B70248"/>
    <w:rsid w:val="00B76CCF"/>
    <w:rsid w:val="00B76EDA"/>
    <w:rsid w:val="00B9173F"/>
    <w:rsid w:val="00B928B8"/>
    <w:rsid w:val="00B92A60"/>
    <w:rsid w:val="00B946D8"/>
    <w:rsid w:val="00B94C55"/>
    <w:rsid w:val="00B9565B"/>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CF6F63"/>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CB9"/>
    <w:rsid w:val="00E00605"/>
    <w:rsid w:val="00E00BCF"/>
    <w:rsid w:val="00E01428"/>
    <w:rsid w:val="00E055C1"/>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589BD4-89E7-4945-8EE3-3010EF6FE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D6F"/>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7F2D6F"/>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7F2D6F"/>
    <w:pPr>
      <w:ind w:firstLine="0"/>
      <w:jc w:val="center"/>
    </w:pPr>
    <w:rPr>
      <w:i/>
      <w:iCs/>
      <w:sz w:val="18"/>
      <w:szCs w:val="18"/>
    </w:rPr>
  </w:style>
  <w:style w:type="paragraph" w:customStyle="1" w:styleId="11">
    <w:name w:val="Знак Знак11 Знак Знак Знак Знак"/>
    <w:basedOn w:val="a"/>
    <w:rsid w:val="001008E4"/>
    <w:pPr>
      <w:spacing w:after="160" w:line="240" w:lineRule="exact"/>
      <w:ind w:firstLine="0"/>
      <w:jc w:val="left"/>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951</Words>
  <Characters>5423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2024-02-21T05:55:00Z</dcterms:created>
  <dcterms:modified xsi:type="dcterms:W3CDTF">2024-02-21T05:55:00Z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notarial idora nomi</w:name>
    <w:comment xml:space="preserve">(davlat notarial idorasi yoki xususiy amaliyot bilan shug‘ullanuvchi notarial idora nomi. Masalan, 1-son davlat notarial idorasi)</w:comment>
    <w:value w:hidden="false">
      <w:unit w:active="false"/>
    </w:value>
  </w:element>
  <w:element w:id="3" w:kind="variable" w:selector="check" w:type="string" w:valueMode="normal" w:required="false" w:groupID="1">
    <w:identifier xml:space="preserve">ID3</w:identifier>
    <w:name xml:space="preserve">Shartnoma tuzilgan sana</w:name>
    <w:comment xml:space="preserve">( yil, oy, kun so‘z bilan yoziladi)</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Shartnomani tasdiqlagan notarial idora manzili</w:name>
    <w:comment xml:space="preserve">(viloyat, tuman (shahar), ko‘cha nomi, uy raqami)</w:comment>
    <w:value w:hidden="false">
      <w:unit w:active="false"/>
    </w:value>
  </w:element>
  <w:element w:id="6" w:kind="variable" w:selector="check" w:type="string" w:valueMode="normal" w:required="false" w:groupID="4">
    <w:identifier xml:space="preserve">ID6</w:identifier>
    <w:name xml:space="preserve">Shartnomani tasdiqlagan notarial idora nomi va raqami</w:name>
    <w:comment xml:space="preserve">(davlat notarial idorasi yoki xususiy amaliyot bilan shug‘ullanuvchi notarial idora nomi. Masalan, 1-son davlat notarial idorasi)</w:comment>
    <w:value w:hidden="false">
      <w:unit w:active="false"/>
    </w:value>
  </w:element>
  <w:element w:id="7" w:kind="variable" w:selector="check" w:type="string" w:valueMode="normal" w:required="false" w:groupID="4">
    <w:identifier xml:space="preserve">ID7</w:identifier>
    <w:name xml:space="preserve">Shartnomani tasdiqlagan notariusning F.I.O</w:name>
    <w:value w:hidden="false">
      <w:unit w:active="false"/>
    </w:value>
  </w:element>
  <w:element w:id="8" w:kind="category" w:selector="check" w:type="string" w:valueMode="normal" w:required="false">
    <w:identifier xml:space="preserve">ID8</w:identifier>
    <w:name xml:space="preserve">Shartnoma taraflari:</w:name>
    <w:value w:hidden="true">
      <w:unit w:active="false"/>
    </w:value>
  </w:element>
  <w:element w:id="9" w:kind="variable" w:selector="check" w:type="string" w:valueMode="normal" w:required="false" w:groupID="8">
    <w:identifier xml:space="preserve">ID9</w:identifier>
    <w:name xml:space="preserve">Shartnoma birinchi tomonining manzili</w:name>
    <w:comment xml:space="preserve">(viloyat, tuman (shahar),MFY va ko‘cha nomi, uy raqami)</w:comment>
    <w:value w:hidden="false">
      <w:unit w:active="false"/>
    </w:value>
  </w:element>
  <w:element w:id="10" w:kind="variable" w:selector="check" w:type="string" w:valueMode="normal" w:required="false" w:groupID="8">
    <w:identifier xml:space="preserve">ID10</w:identifier>
    <w:name xml:space="preserve">Shartnoma birinchi tomonining F.I.O</w:name>
    <w:value w:hidden="false">
      <w:unit w:active="false"/>
    </w:value>
  </w:element>
  <w:element w:id="11" w:kind="variable" w:selector="check" w:type="string" w:valueMode="normal" w:required="false" w:groupID="8">
    <w:identifier xml:space="preserve">ID11</w:identifier>
    <w:name xml:space="preserve">Shartnoma birinchi tomonining pasport seriyasi va raqami</w:name>
    <w:comment xml:space="preserve">(pasport seriyasi va raqami probel bilan yoziladi. Masalan, AA 1234567)</w:comment>
    <w:value w:hidden="false">
      <w:unit w:active="false"/>
    </w:value>
  </w:element>
  <w:element w:id="12" w:kind="variable" w:selector="check" w:type="string" w:valueMode="normal" w:required="false" w:groupID="8">
    <w:identifier xml:space="preserve">ID12</w:identifier>
    <w:name xml:space="preserve">Shartnoma birinchi tomoniga pasport bergan IIB nomi</w:name>
    <w:value w:hidden="false">
      <w:unit w:active="false"/>
      <w:binding w:dataSource="1" w:column="mia_name" w:search="true"/>
    </w:value>
  </w:element>
  <w:element w:id="13" w:kind="variable" w:selector="check" w:type="date" w:valueMode="normal" w:required="false" w:groupID="8">
    <w:identifier xml:space="preserve">ID13</w:identifier>
    <w:name xml:space="preserve">Shartnoma birinchi tomoniga pasport berilgan sana</w:name>
    <w:comment xml:space="preserve">(raqam bilan yoziladi)</w:comment>
    <w:value w:hidden="false">
      <w:unit w:active="false"/>
    </w:value>
  </w:element>
  <w:element w:id="14" w:kind="variable" w:selector="check" w:type="string" w:valueMode="normal" w:required="false" w:groupID="8">
    <w:identifier xml:space="preserve">ID14</w:identifier>
    <w:name xml:space="preserve">Shartnoma ikkinchi tomonining manzili</w:name>
    <w:comment xml:space="preserve">(viloyat, tuman (shahar),MFY va ko‘cha nomi, uy raqami)</w:comment>
    <w:value w:hidden="false">
      <w:unit w:active="false"/>
    </w:value>
  </w:element>
  <w:element w:id="15" w:kind="variable" w:selector="check" w:type="string" w:valueMode="normal" w:required="false" w:groupID="8">
    <w:identifier xml:space="preserve">ID15</w:identifier>
    <w:name xml:space="preserve">Shartnoma ikkinchi tomonining F.I.O</w:name>
    <w:value w:hidden="false">
      <w:unit w:active="false"/>
    </w:value>
  </w:element>
  <w:element w:id="16" w:kind="variable" w:selector="check" w:type="string" w:valueMode="normal" w:required="false" w:groupID="8">
    <w:identifier xml:space="preserve">ID16</w:identifier>
    <w:name xml:space="preserve">Shartnoma ikkinchi tomonining pasport seriyasi va raqami</w:name>
    <w:comment xml:space="preserve">(pasport seriyasi va raqami probel bilan yoziladi. Masalan, AA 1234567)</w:comment>
    <w:value w:hidden="false">
      <w:unit w:active="false"/>
    </w:value>
  </w:element>
  <w:element w:id="17" w:kind="variable" w:selector="check" w:type="string" w:valueMode="normal" w:required="false" w:groupID="8">
    <w:identifier xml:space="preserve">ID17</w:identifier>
    <w:name xml:space="preserve">Shartnoma ikkinchi tomoniga pasport bergan IIB nomi</w:name>
    <w:value w:hidden="false">
      <w:unit w:active="false"/>
      <w:binding w:dataSource="1" w:column="mia_name" w:search="true"/>
    </w:value>
  </w:element>
  <w:element w:id="18" w:kind="variable" w:selector="check" w:type="date" w:valueMode="normal" w:required="false" w:groupID="8">
    <w:identifier xml:space="preserve">ID18</w:identifier>
    <w:name xml:space="preserve">Shartnoma ikkinchi tomoniga pasport berilgan sana</w:name>
    <w:comment xml:space="preserve">(raqam bilan yoziladi)</w:comment>
    <w:value w:hidden="false">
      <w:unit w:active="false"/>
    </w:value>
  </w:element>
  <w:element w:id="19" w:kind="category" w:selector="check" w:type="string" w:valueMode="normal" w:required="false">
    <w:identifier xml:space="preserve">ID19</w:identifier>
    <w:name xml:space="preserve">Shartnoma mazmuni:</w:name>
    <w:value w:hidden="true">
      <w:unit w:active="false"/>
    </w:value>
  </w:element>
  <w:element w:id="20" w:kind="variable" w:selector="check" w:type="string" w:valueMode="normal" w:required="false" w:groupID="19">
    <w:identifier xml:space="preserve">ID20</w:identifier>
    <w:name xml:space="preserve">Shartnomani rasmiylashtirish uchun sarflanadigan xarajatlarni to‘lovchi tomon</w:name>
    <w:comment xml:space="preserve">(ҳаражатларни тўлайдиган тарафнинг Ф.И.О си ёзилади)</w:comment>
    <w:value w:hidden="false">
      <w:unit w:active="false"/>
    </w:value>
  </w:element>
</w:structure>
</file>