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b/>
          <w:sz w:val="28"/>
        </w:rPr>
      </w:pPr>
    </w:p>
    <w:p>
      <w:pPr>
        <w:jc w:val="center"/>
        <w:spacing w:line="276" w:lineRule="auto"/>
        <w:rPr>
          <w:b/>
          <w:sz w:val="28"/>
        </w:rPr>
      </w:pPr>
      <w:r>
        <w:rPr>
          <w:b/>
          <w:sz w:val="28"/>
        </w:rPr>
        <w:t xml:space="preserve">OBUNA SHARTNOMASI</w:t>
      </w:r>
    </w:p>
    <w:p>
      <w:pPr>
        <w:spacing w:line="276" w:lineRule="auto"/>
        <w:rPr>
          <w:sz w:val="28"/>
        </w:rPr>
      </w:pPr>
    </w:p>
    <w:tbl>
      <w:tblPr>
        <w:tblStyle w:val="a9"/>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12"/>
        <w:gridCol w:w="3213"/>
        <w:gridCol w:w="3213"/>
      </w:tblGrid>
      <w:tr>
        <w:tc>
          <w:tcPr>
            <w:tcW w:w="3284" w:type="dxa"/>
          </w:tcPr>
          <w:p>
            <w:pPr>
              <w:spacing w:line="276" w:lineRule="auto"/>
              <w:rPr>
                <w:sz w:val="28"/>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285" w:type="dxa"/>
          </w:tcPr>
          <w:p>
            <w:pPr>
              <w:jc w:val="center"/>
              <w:spacing w:line="276" w:lineRule="auto"/>
              <w:rPr>
                <w:sz w:val="28"/>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Pr>
              <w:t>-son</w:t>
            </w:r>
          </w:p>
        </w:tc>
        <w:tc>
          <w:tcPr>
            <w:tcW w:w="3285" w:type="dxa"/>
          </w:tcPr>
          <w:p>
            <w:pPr>
              <w:jc w:val="right"/>
              <w:spacing w:line="276" w:lineRule="auto"/>
              <w:rPr>
                <w:sz w:val="28"/>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spacing w:line="276" w:lineRule="auto"/>
        <w:rPr>
          <w:sz w:val="28"/>
        </w:rPr>
      </w:pPr>
    </w:p>
    <w:p>
      <w:pPr>
        <w:jc w:val="both"/>
        <w:ind w:firstLine="708"/>
        <w:spacing w:line="276" w:lineRule="auto"/>
        <w:rPr>
          <w:sz w:val="28"/>
        </w:rPr>
      </w:pPr>
      <w:r>
        <w:rPr>
          <w:vanish w:val="false"/>
          <w:sz w:val="28"/>
          <w:rFonts w:ascii="Times New Roman" w:hAnsi="Times New Roman"/>
        </w:rPr>
        <w:fldChar w:fldCharType="begin"/>
        <w:instrText xml:space="preserve">X {"Y":6}</w:instrText>
        <w:fldChar w:fldCharType="separate"/>
        <w:t xml:space="preserve">Yetkazib beruvchi tashkilotning to‘liq nomi</w:t>
      </w:r>
      <w:r>
        <w:rPr>
          <w:vanish w:val="false"/>
          <w:sz w:val="28"/>
          <w:rFonts w:ascii="Times New Roman" w:hAnsi="Times New Roman"/>
        </w:rPr>
        <w:fldChar w:fldCharType="end"/>
      </w:r>
      <w:r>
        <w:rPr>
          <w:sz w:val="28"/>
        </w:rPr>
        <w:t xml:space="preserve"> nomidan </w:t>
      </w:r>
      <w:r>
        <w:rPr>
          <w:vanish w:val="false"/>
          <w:sz w:val="28"/>
          <w:rFonts w:ascii="Times New Roman" w:hAnsi="Times New Roman"/>
        </w:rPr>
        <w:fldChar w:fldCharType="begin"/>
        <w:instrText xml:space="preserve">X {"Y":7}</w:instrText>
        <w:fldChar w:fldCharType="separate"/>
        <w:t xml:space="preserve">Yetkazib beruvchi tashkilotga shartnoma tuzish huquqini beruvchi hujjat</w:t>
      </w:r>
      <w:r>
        <w:rPr>
          <w:vanish w:val="false"/>
          <w:sz w:val="28"/>
          <w:rFonts w:ascii="Times New Roman" w:hAnsi="Times New Roman"/>
        </w:rPr>
        <w:fldChar w:fldCharType="end"/>
      </w:r>
      <w:r>
        <w:rPr>
          <w:sz w:val="28"/>
        </w:rPr>
        <w:t xml:space="preserve"> asosida </w:t>
      </w:r>
      <w:r>
        <w:rPr>
          <w:vanish w:val="false"/>
          <w:sz w:val="28"/>
          <w:rFonts w:ascii="Times New Roman" w:hAnsi="Times New Roman"/>
        </w:rPr>
        <w:fldChar w:fldCharType="begin"/>
        <w:instrText xml:space="preserve">X {"Y":8}</w:instrText>
        <w:fldChar w:fldCharType="separate"/>
        <w:t xml:space="preserve">Yetkazib beruvchi tashkilot direktori yoki vakilining lavozimi va F.I.Sh.i</w:t>
      </w:r>
      <w:r>
        <w:rPr>
          <w:vanish w:val="false"/>
          <w:sz w:val="28"/>
          <w:rFonts w:ascii="Times New Roman" w:hAnsi="Times New Roman"/>
        </w:rPr>
        <w:fldChar w:fldCharType="end"/>
      </w:r>
      <w:r>
        <w:rPr>
          <w:sz w:val="28"/>
        </w:rPr>
        <w:t xml:space="preserve">, (keyingi oʻrinlarda - “Yetkazib beruvchi”) bir tomondan va </w:t>
      </w:r>
      <w:r>
        <w:rPr>
          <w:vanish w:val="false"/>
          <w:sz w:val="28"/>
          <w:rFonts w:ascii="Times New Roman" w:hAnsi="Times New Roman"/>
        </w:rPr>
        <w:fldChar w:fldCharType="begin"/>
        <w:instrText xml:space="preserve">X {"Y":17}</w:instrText>
        <w:fldChar w:fldCharType="separate"/>
        <w:t xml:space="preserve">Obunachi tashkilotning to‘liq nomi</w:t>
      </w:r>
      <w:r>
        <w:rPr>
          <w:vanish w:val="false"/>
          <w:sz w:val="28"/>
          <w:rFonts w:ascii="Times New Roman" w:hAnsi="Times New Roman"/>
        </w:rPr>
        <w:fldChar w:fldCharType="end"/>
      </w:r>
      <w:r>
        <w:rPr>
          <w:sz w:val="28"/>
        </w:rPr>
        <w:t xml:space="preserve"> nomidan </w:t>
      </w:r>
      <w:r>
        <w:rPr>
          <w:vanish w:val="false"/>
          <w:sz w:val="28"/>
          <w:rFonts w:ascii="Times New Roman" w:hAnsi="Times New Roman"/>
        </w:rPr>
        <w:fldChar w:fldCharType="begin"/>
        <w:instrText xml:space="preserve">X {"Y":18}</w:instrText>
        <w:fldChar w:fldCharType="separate"/>
        <w:t xml:space="preserve">Obunachi tashkilotga shartnoma tuzish huquqini beruvchi hujjat</w:t>
      </w:r>
      <w:r>
        <w:rPr>
          <w:vanish w:val="false"/>
          <w:sz w:val="28"/>
          <w:rFonts w:ascii="Times New Roman" w:hAnsi="Times New Roman"/>
        </w:rPr>
        <w:fldChar w:fldCharType="end"/>
      </w:r>
      <w:r>
        <w:rPr>
          <w:sz w:val="28"/>
        </w:rPr>
        <w:t xml:space="preserve"> asosida </w:t>
      </w:r>
      <w:r>
        <w:rPr>
          <w:vanish w:val="false"/>
          <w:sz w:val="28"/>
          <w:rFonts w:ascii="Times New Roman" w:hAnsi="Times New Roman"/>
        </w:rPr>
        <w:fldChar w:fldCharType="begin"/>
        <w:instrText xml:space="preserve">X {"Y":19}</w:instrText>
        <w:fldChar w:fldCharType="separate"/>
        <w:t xml:space="preserve">Obunachi tashkilot direktori yoki vakilining lavozimi va F.I.Sh.i</w:t>
      </w:r>
      <w:r>
        <w:rPr>
          <w:vanish w:val="false"/>
          <w:sz w:val="28"/>
          <w:rFonts w:ascii="Times New Roman" w:hAnsi="Times New Roman"/>
        </w:rPr>
        <w:fldChar w:fldCharType="end"/>
      </w:r>
      <w:r>
        <w:rPr>
          <w:sz w:val="28"/>
        </w:rPr>
        <w:t xml:space="preserve"> (keyingi oʻrinlarda -  “Obunachi”)  ikkinchi tomondan quyidagilar toʻgʻrisida ushbu shartnomani tuzdilar.</w:t>
      </w:r>
    </w:p>
    <w:p>
      <w:pPr>
        <w:jc w:val="both"/>
        <w:ind w:firstLine="708"/>
        <w:spacing w:line="276" w:lineRule="auto"/>
        <w:rPr>
          <w:sz w:val="28"/>
        </w:rPr>
      </w:pPr>
    </w:p>
    <w:p>
      <w:pPr>
        <w:jc w:val="center"/>
        <w:spacing w:line="276" w:lineRule="auto"/>
        <w:rPr>
          <w:sz w:val="28"/>
        </w:rPr>
      </w:pPr>
      <w:r>
        <w:rPr>
          <w:b/>
          <w:sz w:val="28"/>
        </w:rPr>
        <w:t xml:space="preserve">I. SHARTNOMA PREDMETI</w:t>
      </w:r>
    </w:p>
    <w:p>
      <w:pPr>
        <w:jc w:val="both"/>
        <w:ind w:firstLine="708"/>
        <w:spacing w:line="276" w:lineRule="auto"/>
        <w:rPr>
          <w:sz w:val="28"/>
        </w:rPr>
      </w:pPr>
      <w:r>
        <w:rPr>
          <w:sz w:val="28"/>
        </w:rPr>
        <w:t xml:space="preserve">1. Yetkazib beruvchining obuna indeksi </w:t>
      </w:r>
      <w:r>
        <w:rPr>
          <w:vanish w:val="false"/>
          <w:sz w:val="28"/>
          <w:rFonts w:ascii="Times New Roman" w:hAnsi="Times New Roman"/>
        </w:rPr>
        <w:fldChar w:fldCharType="begin"/>
        <w:instrText xml:space="preserve">X {"Y":28}</w:instrText>
        <w:fldChar w:fldCharType="separate"/>
        <w:t xml:space="preserve">Obuna indeksi raqami</w:t>
      </w:r>
      <w:r>
        <w:rPr>
          <w:vanish w:val="false"/>
          <w:sz w:val="28"/>
          <w:rFonts w:ascii="Times New Roman" w:hAnsi="Times New Roman"/>
        </w:rPr>
        <w:fldChar w:fldCharType="end"/>
      </w:r>
      <w:r>
        <w:rPr>
          <w:sz w:val="28"/>
        </w:rPr>
        <w:t xml:space="preserve">. </w:t>
      </w:r>
      <w:r>
        <w:rPr>
          <w:vanish w:val="false"/>
          <w:sz w:val="28"/>
          <w:rFonts w:ascii="Times New Roman" w:hAnsi="Times New Roman"/>
        </w:rPr>
        <w:fldChar w:fldCharType="begin"/>
        <w:instrText xml:space="preserve">X {"Y":29}</w:instrText>
        <w:fldChar w:fldCharType="separate"/>
        <w:t xml:space="preserve">Obunaning nomi</w:t>
      </w:r>
      <w:r>
        <w:rPr>
          <w:vanish w:val="false"/>
          <w:sz w:val="28"/>
          <w:rFonts w:ascii="Times New Roman" w:hAnsi="Times New Roman"/>
        </w:rPr>
        <w:fldChar w:fldCharType="end"/>
      </w:r>
      <w:r>
        <w:rPr>
          <w:sz w:val="28"/>
        </w:rPr>
        <w:t xml:space="preserve"> mazkur shartnomaga asosan </w:t>
      </w:r>
      <w:r>
        <w:rPr>
          <w:vanish w:val="false"/>
          <w:sz w:val="28"/>
          <w:rFonts w:ascii="Times New Roman" w:hAnsi="Times New Roman"/>
        </w:rPr>
        <w:fldChar w:fldCharType="begin"/>
        <w:instrText xml:space="preserve">X {"Y":30}</w:instrText>
        <w:fldChar w:fldCharType="separate"/>
        <w:t xml:space="preserve">Obunaning chop etilishi kunlari</w:t>
      </w:r>
      <w:r>
        <w:rPr>
          <w:vanish w:val="false"/>
          <w:sz w:val="28"/>
          <w:rFonts w:ascii="Times New Roman" w:hAnsi="Times New Roman"/>
        </w:rPr>
        <w:fldChar w:fldCharType="end"/>
      </w:r>
      <w:r>
        <w:rPr>
          <w:sz w:val="28"/>
        </w:rPr>
        <w:t xml:space="preserve"> kunlari, </w:t>
      </w:r>
      <w:r>
        <w:rPr>
          <w:vanish w:val="false"/>
          <w:sz w:val="28"/>
          <w:rFonts w:ascii="Times New Roman" w:hAnsi="Times New Roman"/>
        </w:rPr>
        <w:fldChar w:fldCharType="begin"/>
        <w:instrText xml:space="preserve">X {"Y":31}</w:instrText>
        <w:fldChar w:fldCharType="separate"/>
        <w:t xml:space="preserve">Qog‘oz formatining hajmi</w:t>
      </w:r>
      <w:r>
        <w:rPr>
          <w:vanish w:val="false"/>
          <w:sz w:val="28"/>
          <w:rFonts w:ascii="Times New Roman" w:hAnsi="Times New Roman"/>
        </w:rPr>
        <w:fldChar w:fldCharType="end"/>
      </w:r>
      <w:r>
        <w:rPr>
          <w:sz w:val="28"/>
        </w:rPr>
        <w:t xml:space="preserve"> formatda, </w:t>
      </w:r>
      <w:r>
        <w:rPr>
          <w:vanish w:val="false"/>
          <w:sz w:val="28"/>
          <w:rFonts w:ascii="Times New Roman" w:hAnsi="Times New Roman"/>
        </w:rPr>
        <w:fldChar w:fldCharType="begin"/>
        <w:instrText xml:space="preserve">X {"Y":32}</w:instrText>
        <w:fldChar w:fldCharType="separate"/>
        <w:t xml:space="preserve">Sahifalar soni</w:t>
      </w:r>
      <w:r>
        <w:rPr>
          <w:vanish w:val="false"/>
          <w:sz w:val="28"/>
          <w:rFonts w:ascii="Times New Roman" w:hAnsi="Times New Roman"/>
        </w:rPr>
        <w:fldChar w:fldCharType="end"/>
      </w:r>
      <w:r>
        <w:rPr>
          <w:sz w:val="28"/>
        </w:rPr>
        <w:t xml:space="preserve"> sahifada (ayrim  hollarda </w:t>
      </w:r>
      <w:r>
        <w:rPr>
          <w:vanish w:val="false"/>
          <w:sz w:val="28"/>
          <w:rFonts w:ascii="Times New Roman" w:hAnsi="Times New Roman"/>
        </w:rPr>
        <w:fldChar w:fldCharType="begin"/>
        <w:instrText xml:space="preserve">X {"Y":33}</w:instrText>
        <w:fldChar w:fldCharType="separate"/>
        <w:t xml:space="preserve">Ayrim hollarda o‘zgarishi mumkin bo‘lgan sahifalar soni</w:t>
      </w:r>
      <w:r>
        <w:rPr>
          <w:vanish w:val="false"/>
          <w:sz w:val="28"/>
          <w:rFonts w:ascii="Times New Roman" w:hAnsi="Times New Roman"/>
        </w:rPr>
        <w:fldChar w:fldCharType="end"/>
      </w:r>
      <w:r>
        <w:rPr>
          <w:sz w:val="28"/>
        </w:rPr>
        <w:t xml:space="preserve"> sahifada), </w:t>
      </w:r>
      <w:r>
        <w:rPr>
          <w:vanish w:val="false"/>
          <w:sz w:val="28"/>
          <w:rFonts w:ascii="Times New Roman" w:hAnsi="Times New Roman"/>
        </w:rPr>
        <w:fldChar w:fldCharType="begin"/>
        <w:instrText xml:space="preserve">X {"Y":35}</w:instrText>
        <w:fldChar w:fldCharType="separate"/>
        <w:t xml:space="preserve">Birinchi va oxirgi sahifalarining rangi</w:t>
      </w:r>
      <w:r>
        <w:rPr>
          <w:vanish w:val="false"/>
          <w:sz w:val="28"/>
          <w:rFonts w:ascii="Times New Roman" w:hAnsi="Times New Roman"/>
        </w:rPr>
        <w:fldChar w:fldCharType="end"/>
      </w:r>
      <w:r>
        <w:rPr>
          <w:sz w:val="28"/>
        </w:rPr>
        <w:t xml:space="preserve"> koʻrinishda chop etiladi, YETKAZIB BERUVCHI ushbu obunani OBUNACHIga obuna toʻlovi asosida yetkazib beradi.</w:t>
      </w:r>
    </w:p>
    <w:p>
      <w:pPr>
        <w:jc w:val="both"/>
        <w:ind w:firstLine="708"/>
        <w:spacing w:line="276" w:lineRule="auto"/>
        <w:rPr>
          <w:sz w:val="28"/>
        </w:rPr>
      </w:pPr>
    </w:p>
    <w:p>
      <w:pPr>
        <w:jc w:val="center"/>
        <w:ind w:firstLine="708"/>
        <w:spacing w:line="276" w:lineRule="auto"/>
        <w:rPr>
          <w:b/>
          <w:sz w:val="28"/>
        </w:rPr>
      </w:pPr>
      <w:r>
        <w:rPr>
          <w:b/>
          <w:sz w:val="28"/>
        </w:rPr>
        <w:t xml:space="preserve">II. MAHSULOT SONI, HAJMI, BAHOSI</w:t>
      </w:r>
    </w:p>
    <w:p>
      <w:pPr>
        <w:jc w:val="both"/>
        <w:ind w:firstLine="708"/>
        <w:spacing w:line="276" w:lineRule="auto"/>
        <w:rPr>
          <w:sz w:val="28"/>
        </w:rPr>
      </w:pPr>
      <w:r>
        <w:rPr>
          <w:sz w:val="28"/>
        </w:rPr>
        <w:t xml:space="preserve">2.  Shartnomaning umumiy bahosi quyidagi tartibda belgilanadi.</w:t>
      </w:r>
    </w:p>
    <w:tbl>
      <w:tblPr>
        <w:tblW w:w="5000" w:type="pct"/>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720"/>
        <w:gridCol w:w="2482"/>
        <w:gridCol w:w="2126"/>
        <w:gridCol w:w="2355"/>
        <w:gridCol w:w="1945"/>
      </w:tblGrid>
      <w:tr>
        <w:trPr>
          <w:jc w:val="center"/>
        </w:trPr>
        <w:tc>
          <w:tcPr>
            <w:tcW w:w="374" w:type="pct"/>
            <w:shd w:fill="auto"/>
            <w:vAlign w:val="center"/>
          </w:tcPr>
          <w:p>
            <w:pPr>
              <w:jc w:val="center"/>
              <w:spacing w:line="276" w:lineRule="auto"/>
              <w:rPr>
                <w:b/>
                <w:sz w:val="28"/>
              </w:rPr>
            </w:pPr>
            <w:r>
              <w:rPr>
                <w:b/>
                <w:sz w:val="28"/>
              </w:rPr>
              <w:t>T/r</w:t>
            </w:r>
          </w:p>
        </w:tc>
        <w:tc>
          <w:tcPr>
            <w:tcW w:w="1289" w:type="pct"/>
            <w:shd w:fill="auto"/>
            <w:vAlign w:val="center"/>
          </w:tcPr>
          <w:p>
            <w:pPr>
              <w:jc w:val="center"/>
              <w:spacing w:line="276" w:lineRule="auto"/>
              <w:rPr>
                <w:b/>
                <w:sz w:val="28"/>
              </w:rPr>
            </w:pPr>
            <w:r>
              <w:rPr>
                <w:b/>
                <w:sz w:val="28"/>
              </w:rPr>
              <w:t xml:space="preserve">Mahsulot nomi</w:t>
            </w:r>
          </w:p>
        </w:tc>
        <w:tc>
          <w:tcPr>
            <w:tcW w:w="1104" w:type="pct"/>
            <w:shd w:fill="auto"/>
            <w:vAlign w:val="center"/>
          </w:tcPr>
          <w:p>
            <w:pPr>
              <w:jc w:val="center"/>
              <w:spacing w:line="276" w:lineRule="auto"/>
              <w:rPr>
                <w:b/>
                <w:sz w:val="28"/>
              </w:rPr>
            </w:pPr>
            <w:r>
              <w:rPr>
                <w:b/>
                <w:sz w:val="28"/>
              </w:rPr>
              <w:t xml:space="preserve">Komplekt soni</w:t>
            </w:r>
          </w:p>
        </w:tc>
        <w:tc>
          <w:tcPr>
            <w:tcW w:w="1223" w:type="pct"/>
            <w:shd w:fill="auto"/>
            <w:vAlign w:val="center"/>
          </w:tcPr>
          <w:p>
            <w:pPr>
              <w:jc w:val="center"/>
              <w:spacing w:line="276" w:lineRule="auto"/>
              <w:rPr>
                <w:b/>
                <w:sz w:val="28"/>
              </w:rPr>
            </w:pPr>
            <w:r>
              <w:rPr>
                <w:b/>
                <w:sz w:val="28"/>
              </w:rPr>
              <w:t xml:space="preserve">1 komplekt narxi (QQS bilan)</w:t>
            </w:r>
          </w:p>
        </w:tc>
        <w:tc>
          <w:tcPr>
            <w:tcW w:w="1010" w:type="pct"/>
            <w:shd w:fill="auto"/>
            <w:vAlign w:val="center"/>
          </w:tcPr>
          <w:p>
            <w:pPr>
              <w:jc w:val="center"/>
              <w:spacing w:line="276" w:lineRule="auto"/>
              <w:rPr>
                <w:b/>
                <w:sz w:val="28"/>
              </w:rPr>
            </w:pPr>
            <w:r>
              <w:rPr>
                <w:b/>
                <w:sz w:val="28"/>
              </w:rPr>
              <w:t xml:space="preserve">Jami narxi</w:t>
            </w:r>
          </w:p>
          <w:p>
            <w:pPr>
              <w:jc w:val="center"/>
              <w:spacing w:line="276" w:lineRule="auto"/>
              <w:rPr>
                <w:b/>
                <w:sz w:val="28"/>
              </w:rPr>
            </w:pPr>
            <w:r>
              <w:rPr>
                <w:b/>
                <w:sz w:val="28"/>
              </w:rPr>
              <w:t xml:space="preserve">(QQS bilan)</w:t>
            </w:r>
          </w:p>
        </w:tc>
      </w:tr>
      <w:tr>
        <w:trPr>
          <w:jc w:val="center"/>
        </w:trPr>
        <w:tc>
          <w:tcPr>
            <w:tcW w:w="374" w:type="pct"/>
            <w:shd w:fill="auto"/>
            <w:vAlign w:val="center"/>
          </w:tcPr>
          <w:p>
            <w:pPr>
              <w:jc w:val="center"/>
              <w:spacing w:line="276" w:lineRule="auto"/>
              <w:rPr>
                <w:b/>
                <w:sz w:val="28"/>
              </w:rPr>
            </w:pPr>
            <w:r>
              <w:rPr>
                <w:b/>
                <w:sz w:val="28"/>
              </w:rPr>
              <w:t>1</w:t>
            </w:r>
          </w:p>
        </w:tc>
        <w:tc>
          <w:tcPr>
            <w:tcW w:w="1289" w:type="pct"/>
            <w:shd w:fill="auto"/>
            <w:vAlign w:val="center"/>
          </w:tcPr>
          <w:p>
            <w:pPr>
              <w:jc w:val="center"/>
              <w:spacing w:line="276" w:lineRule="auto"/>
              <w:rPr>
                <w:sz w:val="28"/>
              </w:rPr>
            </w:pPr>
            <w:r>
              <w:rPr>
                <w:vanish w:val="false"/>
                <w:sz w:val="28"/>
                <w:rFonts w:ascii="Times New Roman" w:hAnsi="Times New Roman"/>
              </w:rPr>
              <w:fldChar w:fldCharType="begin"/>
              <w:instrText xml:space="preserve">X {"Y":36}</w:instrText>
              <w:fldChar w:fldCharType="separate"/>
              <w:t xml:space="preserve">Mahsulot nomi</w:t>
            </w:r>
            <w:r>
              <w:rPr>
                <w:vanish w:val="false"/>
                <w:sz w:val="28"/>
                <w:rFonts w:ascii="Times New Roman" w:hAnsi="Times New Roman"/>
              </w:rPr>
              <w:fldChar w:fldCharType="end"/>
            </w:r>
          </w:p>
        </w:tc>
        <w:tc>
          <w:tcPr>
            <w:tcW w:w="1104" w:type="pct"/>
            <w:shd w:fill="auto"/>
            <w:vAlign w:val="center"/>
          </w:tcPr>
          <w:p>
            <w:pPr>
              <w:jc w:val="center"/>
              <w:spacing w:line="276" w:lineRule="auto"/>
              <w:rPr>
                <w:sz w:val="28"/>
              </w:rPr>
            </w:pPr>
            <w:r>
              <w:rPr>
                <w:vanish w:val="false"/>
                <w:sz w:val="28"/>
                <w:rFonts w:ascii="Times New Roman" w:hAnsi="Times New Roman"/>
              </w:rPr>
              <w:fldChar w:fldCharType="begin"/>
              <w:instrText xml:space="preserve">X {"Y":37}</w:instrText>
              <w:fldChar w:fldCharType="separate"/>
              <w:t xml:space="preserve">Komplekt soni</w:t>
            </w:r>
            <w:r>
              <w:rPr>
                <w:vanish w:val="false"/>
                <w:sz w:val="28"/>
                <w:rFonts w:ascii="Times New Roman" w:hAnsi="Times New Roman"/>
              </w:rPr>
              <w:fldChar w:fldCharType="end"/>
            </w:r>
          </w:p>
        </w:tc>
        <w:tc>
          <w:tcPr>
            <w:tcW w:w="1223" w:type="pct"/>
            <w:shd w:fill="auto"/>
            <w:vAlign w:val="center"/>
          </w:tcPr>
          <w:p>
            <w:pPr>
              <w:jc w:val="center"/>
              <w:spacing w:line="276" w:lineRule="auto"/>
              <w:rPr>
                <w:sz w:val="28"/>
              </w:rPr>
            </w:pPr>
            <w:r>
              <w:rPr>
                <w:vanish w:val="false"/>
                <w:sz w:val="28"/>
                <w:rFonts w:ascii="Times New Roman" w:hAnsi="Times New Roman"/>
              </w:rPr>
              <w:fldChar w:fldCharType="begin"/>
              <w:instrText xml:space="preserve">X {"Y":38}</w:instrText>
              <w:fldChar w:fldCharType="separate"/>
              <w:t xml:space="preserve">1 komplekt narxi (QQS bilan)</w:t>
            </w:r>
            <w:r>
              <w:rPr>
                <w:vanish w:val="false"/>
                <w:sz w:val="28"/>
                <w:rFonts w:ascii="Times New Roman" w:hAnsi="Times New Roman"/>
              </w:rPr>
              <w:fldChar w:fldCharType="end"/>
            </w:r>
          </w:p>
        </w:tc>
        <w:tc>
          <w:tcPr>
            <w:tcW w:w="1010" w:type="pct"/>
            <w:shd w:fill="auto"/>
            <w:vAlign w:val="center"/>
          </w:tcPr>
          <w:p>
            <w:pPr>
              <w:jc w:val="center"/>
              <w:spacing w:line="276" w:lineRule="auto"/>
              <w:rPr>
                <w:sz w:val="28"/>
              </w:rPr>
            </w:pPr>
            <w:r>
              <w:rPr>
                <w:vanish w:val="false"/>
                <w:sz w:val="28"/>
                <w:rFonts w:ascii="Times New Roman" w:hAnsi="Times New Roman"/>
              </w:rPr>
              <w:fldChar w:fldCharType="begin"/>
              <w:instrText xml:space="preserve">X {"Y":39}</w:instrText>
              <w:fldChar w:fldCharType="separate"/>
              <w:t xml:space="preserve">Jami narxi (QQS bilan)</w:t>
            </w:r>
            <w:r>
              <w:rPr>
                <w:vanish w:val="false"/>
                <w:sz w:val="28"/>
                <w:rFonts w:ascii="Times New Roman" w:hAnsi="Times New Roman"/>
              </w:rPr>
              <w:fldChar w:fldCharType="end"/>
            </w:r>
          </w:p>
        </w:tc>
      </w:tr>
    </w:tbl>
    <w:p>
      <w:pPr>
        <w:jc w:val="both"/>
        <w:ind w:firstLine="708"/>
        <w:spacing w:line="276" w:lineRule="auto"/>
        <w:rPr>
          <w:sz w:val="28"/>
        </w:rPr>
      </w:pPr>
      <w:r>
        <w:rPr>
          <w:sz w:val="28"/>
        </w:rPr>
        <w:t xml:space="preserve">Ushbu shartnoma boʻyicha obunaning umumiy narxi </w:t>
      </w:r>
      <w:r>
        <w:rPr>
          <w:vanish w:val="false"/>
          <w:sz w:val="28"/>
          <w:rFonts w:ascii="Times New Roman" w:hAnsi="Times New Roman"/>
        </w:rPr>
        <w:fldChar w:fldCharType="begin"/>
        <w:instrText xml:space="preserve">X {"Y":40}</w:instrText>
        <w:fldChar w:fldCharType="separate"/>
        <w:t xml:space="preserve">obunaning umumiy summasi (dastlab sonlar bilan keyin qavsni ichida harflar bilan yoziladi)</w:t>
      </w:r>
      <w:r>
        <w:rPr>
          <w:vanish w:val="false"/>
          <w:sz w:val="28"/>
          <w:rFonts w:ascii="Times New Roman" w:hAnsi="Times New Roman"/>
        </w:rPr>
        <w:fldChar w:fldCharType="end"/>
      </w:r>
      <w:r>
        <w:rPr>
          <w:sz w:val="28"/>
        </w:rPr>
        <w:t xml:space="preserve"> soʻmni tashkil etadi.</w:t>
      </w:r>
    </w:p>
    <w:p>
      <w:pPr>
        <w:jc w:val="both"/>
        <w:ind w:firstLine="708"/>
        <w:spacing w:line="276" w:lineRule="auto"/>
        <w:rPr>
          <w:sz w:val="28"/>
        </w:rPr>
      </w:pPr>
    </w:p>
    <w:p>
      <w:pPr>
        <w:jc w:val="center"/>
        <w:spacing w:line="276" w:lineRule="auto"/>
        <w:rPr>
          <w:b/>
          <w:sz w:val="28"/>
        </w:rPr>
      </w:pPr>
      <w:r>
        <w:rPr>
          <w:b/>
          <w:sz w:val="28"/>
        </w:rPr>
        <w:t xml:space="preserve">III. GAZETA SONLARINI YETKAZIB BERISH MUDDATI VA TARTIBI</w:t>
      </w:r>
    </w:p>
    <w:p>
      <w:pPr>
        <w:jc w:val="both"/>
        <w:ind w:firstLine="426"/>
        <w:spacing w:line="276" w:lineRule="auto"/>
        <w:rPr>
          <w:sz w:val="28"/>
        </w:rPr>
      </w:pPr>
      <w:r>
        <w:rPr>
          <w:sz w:val="28"/>
        </w:rPr>
        <w:t xml:space="preserve">3. Yetkazib beruvchi obunachiga gazeta sonlarini bosmaxonada uning toʻliq adadi chop qilinganidan keyin </w:t>
      </w:r>
      <w:r>
        <w:rPr>
          <w:vanish w:val="false"/>
          <w:sz w:val="28"/>
          <w:rFonts w:ascii="Times New Roman" w:hAnsi="Times New Roman"/>
        </w:rPr>
        <w:fldChar w:fldCharType="begin"/>
        <w:instrText xml:space="preserve">X {"Y":41}</w:instrText>
        <w:fldChar w:fldCharType="separate"/>
        <w:t xml:space="preserve">Yetkazib berish muddati</w:t>
      </w:r>
      <w:r>
        <w:rPr>
          <w:vanish w:val="false"/>
          <w:sz w:val="28"/>
          <w:rFonts w:ascii="Times New Roman" w:hAnsi="Times New Roman"/>
        </w:rPr>
        <w:fldChar w:fldCharType="end"/>
      </w:r>
      <w:r>
        <w:rPr>
          <w:sz w:val="28"/>
        </w:rPr>
        <w:t xml:space="preserve"> ish kuni ichida yetkazib beradi. Gazeta sonlarini yetkazib berish bilan bogʻliq barcha xarajatlar YETKAZIB BERUVCHI hisobidan qoplanadi.</w:t>
      </w:r>
    </w:p>
    <w:p>
      <w:pPr>
        <w:jc w:val="both"/>
        <w:ind w:firstLine="426"/>
        <w:spacing w:line="276" w:lineRule="auto"/>
        <w:rPr>
          <w:sz w:val="28"/>
        </w:rPr>
      </w:pPr>
    </w:p>
    <w:p>
      <w:pPr>
        <w:jc w:val="center"/>
        <w:ind w:firstLine="426"/>
        <w:spacing w:line="276" w:lineRule="auto"/>
        <w:rPr>
          <w:b/>
          <w:sz w:val="28"/>
        </w:rPr>
      </w:pPr>
      <w:r>
        <w:rPr>
          <w:b/>
          <w:sz w:val="28"/>
        </w:rPr>
        <w:t xml:space="preserve">IV. TOʻLOV TARTIBI</w:t>
      </w:r>
    </w:p>
    <w:p>
      <w:pPr>
        <w:jc w:val="both"/>
        <w:ind w:firstLine="426"/>
        <w:spacing w:line="276" w:lineRule="auto"/>
        <w:rPr>
          <w:sz w:val="28"/>
        </w:rPr>
      </w:pPr>
      <w:r>
        <w:rPr>
          <w:sz w:val="28"/>
        </w:rPr>
        <w:t xml:space="preserve">4. Obunachi ushbu shartnoma boʻyicha obuna uchun toʻlov summasini ushbu shartnoma imzolangan kundan boshlab besh bank kuni ichida, shartnoma Oʻzbekiston Respublikasi Moliya vazirligining gʻaznachilik boʻlimlarida roʻyxatga olinishi lozim boʻlganda, shartnoma tegishli tartibda roʻyxatga olingan kundan boshlab 10 bank ish kunidan kechiktirmasdan YETKAZIB BERUVCHI hisob raqamiga pul oʻtkazish yoki naqd pul orqali toʻliq oldindan (100 foiz) amalga oshiradi. </w:t>
      </w:r>
    </w:p>
    <w:p>
      <w:pPr>
        <w:jc w:val="both"/>
        <w:ind w:firstLine="426"/>
        <w:spacing w:line="276" w:lineRule="auto"/>
        <w:rPr>
          <w:sz w:val="28"/>
        </w:rPr>
      </w:pPr>
      <w:r>
        <w:rPr>
          <w:sz w:val="28"/>
        </w:rPr>
        <w:t xml:space="preserve">Toʻlov naqd pulsiz shaklda toʻlov topshiriqnomasi asosida yoki naqd pul mablagʻlarini bank muassasalari orqali nashriyotning hisob raqamiga oʻtkazish yoʻli bilan amalga oshiriladi.</w:t>
      </w:r>
    </w:p>
    <w:p>
      <w:pPr>
        <w:jc w:val="both"/>
        <w:ind w:firstLine="426"/>
        <w:spacing w:line="276" w:lineRule="auto"/>
        <w:rPr>
          <w:sz w:val="28"/>
        </w:rPr>
      </w:pPr>
    </w:p>
    <w:p>
      <w:pPr>
        <w:jc w:val="center"/>
        <w:ind w:firstLine="426"/>
        <w:spacing w:line="276" w:lineRule="auto"/>
        <w:rPr>
          <w:b/>
          <w:sz w:val="28"/>
        </w:rPr>
      </w:pPr>
      <w:r>
        <w:rPr>
          <w:b/>
          <w:sz w:val="28"/>
        </w:rPr>
        <w:t xml:space="preserve">V. TOMONLARNING MAJBURIYATLARI VA JAVOBGARLIGI</w:t>
      </w:r>
    </w:p>
    <w:p>
      <w:pPr>
        <w:jc w:val="both"/>
        <w:ind w:firstLine="426"/>
        <w:spacing w:line="276" w:lineRule="auto"/>
        <w:rPr>
          <w:sz w:val="28"/>
        </w:rPr>
      </w:pPr>
      <w:r>
        <w:rPr>
          <w:sz w:val="28"/>
        </w:rPr>
        <w:t xml:space="preserve">5.1. Yetkazib beruvchi obunachini ushbu shartnomada belgilangan muddat va miqdorda </w:t>
      </w:r>
      <w:r>
        <w:rPr>
          <w:vanish w:val="false"/>
          <w:sz w:val="28"/>
          <w:rFonts w:ascii="Times New Roman" w:hAnsi="Times New Roman"/>
        </w:rPr>
        <w:fldChar w:fldCharType="begin"/>
        <w:instrText xml:space="preserve">X {"Y":29}</w:instrText>
        <w:fldChar w:fldCharType="separate"/>
        <w:t xml:space="preserve">Obunaning nomi</w:t>
      </w:r>
      <w:r>
        <w:rPr>
          <w:vanish w:val="false"/>
          <w:sz w:val="28"/>
          <w:rFonts w:ascii="Times New Roman" w:hAnsi="Times New Roman"/>
        </w:rPr>
        <w:fldChar w:fldCharType="end"/>
      </w:r>
      <w:r>
        <w:rPr>
          <w:sz w:val="28"/>
        </w:rPr>
        <w:t xml:space="preserve"> sonlari bilan taʼminlaydi.</w:t>
      </w:r>
    </w:p>
    <w:p>
      <w:pPr>
        <w:jc w:val="both"/>
        <w:ind w:firstLine="426"/>
        <w:spacing w:line="276" w:lineRule="auto"/>
        <w:rPr>
          <w:sz w:val="28"/>
        </w:rPr>
      </w:pPr>
      <w:r>
        <w:rPr>
          <w:sz w:val="28"/>
        </w:rPr>
        <w:t xml:space="preserve">5.2. Obunachi ushbu shartnomaning belgilangan qismida va toʻlov topshiriqnomasida oʻzining toʻliq nomi va manzilini, pochta indeksi, STIR, OKED, bank hisob raqami, bank kodi, telefon raqamlarini toʻliq koʻrsatishi shart.</w:t>
      </w:r>
    </w:p>
    <w:p>
      <w:pPr>
        <w:jc w:val="both"/>
        <w:ind w:firstLine="426"/>
        <w:spacing w:line="276" w:lineRule="auto"/>
        <w:rPr>
          <w:sz w:val="28"/>
        </w:rPr>
      </w:pPr>
      <w:r>
        <w:rPr>
          <w:sz w:val="28"/>
        </w:rPr>
        <w:t xml:space="preserve">5.3. Obunachi 5.2.-bandda koʻrsatilgan shartlarni obuna shartnomasi hamda toʻlov topshiriqnomasida (yoxud pochta kvitansiyasida) aniq va ravshan koʻrsatmagan holda taqdim etsa, Yetkazib beruvchi gazetani ushbu kamchiliklar obunachi tarafidan bartaraf etilmaguncha yetkazib berishni kafolatlamaydi.</w:t>
      </w:r>
    </w:p>
    <w:p>
      <w:pPr>
        <w:jc w:val="both"/>
        <w:ind w:firstLine="426"/>
        <w:spacing w:line="276" w:lineRule="auto"/>
        <w:rPr>
          <w:sz w:val="28"/>
        </w:rPr>
      </w:pPr>
      <w:r>
        <w:rPr>
          <w:sz w:val="28"/>
        </w:rPr>
        <w:t xml:space="preserve">5.4. Obunachi shartnomani bir tomonlama bekor qilgani, manzili oʻzgargani, tashkilot oʻz faoliyatini respublika hududida toʻxtatgani haqida tahririyatga bir oy muddatda xabar qilmasa, obuna qoldigʻi summasi miqdoridan qatʼi nazar, qayta hisob-kitob qilinmaydi.</w:t>
      </w:r>
    </w:p>
    <w:p>
      <w:pPr>
        <w:jc w:val="both"/>
        <w:ind w:firstLine="426"/>
        <w:spacing w:line="276" w:lineRule="auto"/>
        <w:rPr>
          <w:sz w:val="28"/>
        </w:rPr>
      </w:pPr>
      <w:r>
        <w:rPr>
          <w:sz w:val="28"/>
        </w:rPr>
        <w:t xml:space="preserve">5.5. YETKAZIB BERUVCHI aybi bilan (fors-major holatlaridan tashqari) gazetaning chop etilmagan sonlari uchun ushbu sonlar summasi miqdoridagi pul mablagʻi OBUNACHIga qaytariladi.</w:t>
      </w:r>
    </w:p>
    <w:p>
      <w:pPr>
        <w:jc w:val="both"/>
        <w:ind w:firstLine="426"/>
        <w:spacing w:line="276" w:lineRule="auto"/>
        <w:rPr>
          <w:sz w:val="28"/>
        </w:rPr>
      </w:pPr>
    </w:p>
    <w:p>
      <w:pPr>
        <w:jc w:val="center"/>
        <w:ind w:firstLine="426"/>
        <w:spacing w:line="276" w:lineRule="auto"/>
        <w:rPr>
          <w:b/>
          <w:sz w:val="28"/>
        </w:rPr>
      </w:pPr>
      <w:r>
        <w:rPr>
          <w:b/>
          <w:sz w:val="28"/>
        </w:rPr>
        <w:t xml:space="preserve">VI. KORRUPSIYAGA QARSHI KURASHISH SHARTLARI</w:t>
      </w:r>
    </w:p>
    <w:p>
      <w:pPr>
        <w:jc w:val="both"/>
        <w:spacing w:line="276" w:lineRule="auto"/>
        <w:rPr>
          <w:sz w:val="28"/>
        </w:rPr>
      </w:pPr>
      <w:r>
        <w:rPr>
          <w:sz w:val="28"/>
        </w:rPr>
        <w:t xml:space="preserve">6.1. Taraflar shartnoma boʻyicha oʻz majburiyatlarini bajarayotganda Oʻzbekiston Respublikasining korrupsiyaga qarshi kurashish toʻgʻrisidagi qonun hujjatlarining talablariga zid keladigan har qanday harakatlarni amalga oshirmaydilar, shu jumladan, pora berishni taklif qilmaydi, vaʼda bermaydi, tovlamachilik qilmaydi, pora sifatida pul toʻlamaydi, bevosita yoki bilvosita pora olishga rozilik bermaydi  yoki pora, oʻz xizmat majburiyatlaridan foydalangan holda pora bergan shaxsning manfaatlarini koʻzlab muayyan harakatlarni sodir etishi yoki sodir etmasligi shartligi yoki mumkinligi uchun moddiy qimmatliklarni yoki mulkiy naf olmaydi. Taraflar ushbu harakatlarga yoʻl qoʻymaslik boʻyicha choralar koʻrilishiga kafolat beradi.</w:t>
      </w:r>
    </w:p>
    <w:p>
      <w:pPr>
        <w:jc w:val="both"/>
        <w:ind w:firstLine="709"/>
        <w:spacing w:line="276" w:lineRule="auto"/>
        <w:rPr>
          <w:sz w:val="28"/>
        </w:rPr>
      </w:pPr>
      <w:r>
        <w:rPr>
          <w:sz w:val="28"/>
        </w:rPr>
      </w:r>
    </w:p>
    <w:p>
      <w:pPr>
        <w:jc w:val="center"/>
        <w:ind w:firstLine="709"/>
        <w:spacing w:line="276" w:lineRule="auto"/>
        <w:rPr>
          <w:b/>
          <w:sz w:val="28"/>
        </w:rPr>
      </w:pPr>
      <w:r>
        <w:rPr>
          <w:b/>
          <w:sz w:val="28"/>
        </w:rPr>
        <w:t xml:space="preserve">VII. FORS-MAJOR</w:t>
      </w:r>
    </w:p>
    <w:p>
      <w:pPr>
        <w:jc w:val="both"/>
        <w:ind w:firstLine="709"/>
        <w:spacing w:line="276" w:lineRule="auto"/>
        <w:rPr>
          <w:sz w:val="28"/>
        </w:rPr>
      </w:pPr>
      <w:r>
        <w:rPr>
          <w:sz w:val="28"/>
        </w:rPr>
        <w:t xml:space="preserve">7.1. Taraflar ixtiyoriga bogʻliq boʻlmagan, ularni oldindan bilish yoki oldini olish imkoniyati boʻlmagan holatlar (yengib boʻlmas kuch) oqibatida majburiyatlarni bajarmaganlik yoki yetarli darajada bajarmaganlik uchun taraflardan birortasi ikkinchi taraf oldida javobgar emasdir. Bunday holatlar jumlasiga epidemiyalar, tabiiy ofatlar, harbiy harakatlar kiradi.</w:t>
      </w:r>
    </w:p>
    <w:p>
      <w:pPr>
        <w:jc w:val="both"/>
        <w:ind w:firstLine="709"/>
        <w:spacing w:line="276" w:lineRule="auto"/>
        <w:rPr>
          <w:sz w:val="28"/>
        </w:rPr>
      </w:pPr>
      <w:r>
        <w:rPr>
          <w:sz w:val="28"/>
        </w:rPr>
        <w:t xml:space="preserve">7.2. Vakolatli organ tomonidan berilgan guvohnoma yengib boʻlmas kuch mavjudligi va amal qilishining davomiyligini tasdiqlash uchun yetarli hujjatdir.</w:t>
      </w:r>
    </w:p>
    <w:p>
      <w:pPr>
        <w:jc w:val="both"/>
        <w:ind w:firstLine="709"/>
        <w:spacing w:line="276" w:lineRule="auto"/>
        <w:rPr>
          <w:sz w:val="28"/>
        </w:rPr>
      </w:pPr>
      <w:r>
        <w:rPr>
          <w:sz w:val="28"/>
        </w:rPr>
        <w:t xml:space="preserve">7.3. Oʻz majburiyatlarini bajara olmayotgan taraf yengib boʻlmas kuchning mavjudligi va uning shartnoma boʻyicha majburiyatlarni bajarishga taʼsiri haqida ikkinchi tarafga xabarnoma berishi lozim. Agar yengib boʻlmas kuch holatlari uzluksiz 15 kun davomida amal qilib tursa va yaqin muddat ichida bekor qilinishi ehtimoli boʻlmasa, mazkur shartnoma  taraflardan birining tashabbusi bilan ikkinchi tarafga yozma bildirishnoma yuborish yoʻli bilan bekor qilinishi mumkin.</w:t>
      </w:r>
    </w:p>
    <w:p>
      <w:pPr>
        <w:jc w:val="both"/>
        <w:ind w:firstLine="709"/>
        <w:spacing w:line="276" w:lineRule="auto"/>
        <w:rPr>
          <w:sz w:val="28"/>
        </w:rPr>
      </w:pPr>
    </w:p>
    <w:p>
      <w:pPr>
        <w:jc w:val="center"/>
        <w:ind w:firstLine="709"/>
        <w:spacing w:line="276" w:lineRule="auto"/>
        <w:rPr>
          <w:b/>
          <w:sz w:val="28"/>
        </w:rPr>
      </w:pPr>
      <w:r>
        <w:rPr>
          <w:b/>
          <w:sz w:val="28"/>
        </w:rPr>
        <w:t xml:space="preserve">VIII. NIZOLARNI HAL ETISH TARTIBI</w:t>
      </w:r>
    </w:p>
    <w:p>
      <w:pPr>
        <w:jc w:val="both"/>
        <w:ind w:firstLine="709"/>
        <w:spacing w:line="276" w:lineRule="auto"/>
        <w:rPr>
          <w:sz w:val="28"/>
        </w:rPr>
      </w:pPr>
      <w:r>
        <w:rPr>
          <w:sz w:val="28"/>
        </w:rPr>
        <w:t xml:space="preserve">8. Ushbu shartnomani tuzish, bajarish, oʻzgartirish va bekor qilish bilan bogʻliq, tomonlar oʻrtasida kelib chiqadigan, shuningdek, yetkazilgan zararni qoplash toʻgʻrisidagi nizolar taraflarning oʻzaro kelishuvi yoxud qonunchilik hujjatlarida belgilangan tartibda sud orqali hal etiladi.</w:t>
      </w:r>
    </w:p>
    <w:p>
      <w:pPr>
        <w:jc w:val="both"/>
        <w:ind w:firstLine="709"/>
        <w:spacing w:line="276" w:lineRule="auto"/>
        <w:rPr>
          <w:sz w:val="28"/>
        </w:rPr>
      </w:pPr>
    </w:p>
    <w:p>
      <w:pPr>
        <w:jc w:val="center"/>
        <w:ind w:firstLine="709"/>
        <w:spacing w:line="276" w:lineRule="auto"/>
        <w:rPr>
          <w:b/>
          <w:sz w:val="28"/>
        </w:rPr>
      </w:pPr>
      <w:r>
        <w:rPr>
          <w:b/>
          <w:sz w:val="28"/>
        </w:rPr>
        <w:t xml:space="preserve">IX. YAKUNIY QISM</w:t>
      </w:r>
    </w:p>
    <w:p>
      <w:pPr>
        <w:jc w:val="both"/>
        <w:ind w:firstLine="709"/>
        <w:spacing w:line="276" w:lineRule="auto"/>
        <w:rPr>
          <w:sz w:val="28"/>
        </w:rPr>
      </w:pPr>
      <w:r>
        <w:rPr>
          <w:sz w:val="28"/>
        </w:rPr>
        <w:t xml:space="preserve">9.1. Shartnoma bir xil yuridik kuchga ega boʻlgan ikki nusxada tuziladi, ulardan biri obunachida qoladi, boshqa nusxasi tahririyatga topshiriladi.</w:t>
      </w:r>
    </w:p>
    <w:p>
      <w:pPr>
        <w:jc w:val="both"/>
        <w:ind w:firstLine="709"/>
        <w:spacing w:line="276" w:lineRule="auto"/>
        <w:rPr>
          <w:sz w:val="28"/>
        </w:rPr>
      </w:pPr>
      <w:r>
        <w:rPr>
          <w:sz w:val="28"/>
        </w:rPr>
        <w:t xml:space="preserve">9.2. Shartnoma muddati ushbu shartnomada koʻrsatilgan gazeta sonlarining yetkazib berilishi bilan tugagan hisoblanadi.</w:t>
      </w:r>
    </w:p>
    <w:p>
      <w:pPr>
        <w:jc w:val="both"/>
        <w:ind w:firstLine="709"/>
        <w:spacing w:line="276" w:lineRule="auto"/>
        <w:rPr>
          <w:sz w:val="28"/>
        </w:rPr>
      </w:pPr>
      <w:r>
        <w:rPr>
          <w:sz w:val="28"/>
        </w:rPr>
        <w:t xml:space="preserve">9.3. Ushbu shartnoma tomonlar uni imzolagan kundan, shartnoma Oʻzbekiston Respublikasi Moliya vazirligining gʻaznachilik boʻlimlarida davlat roʻyxatiga olinishi lozim boʻlgan taqdirda, tegishli tartibda roʻyxatga olingan kundan boshlab kuchga kiradi va </w:t>
      </w:r>
      <w:r>
        <w:rPr>
          <w:vanish w:val="false"/>
          <w:sz w:val="28"/>
          <w:rFonts w:ascii="Times New Roman" w:hAnsi="Times New Roman"/>
        </w:rPr>
        <w:fldChar w:fldCharType="begin"/>
        <w:instrText xml:space="preserve">X {"Y":42}</w:instrText>
        <w:fldChar w:fldCharType="separate"/>
        <w:t xml:space="preserve">Obuna shartnomasi amal qiladigan muddat</w:t>
      </w:r>
      <w:r>
        <w:rPr>
          <w:vanish w:val="false"/>
          <w:sz w:val="28"/>
          <w:rFonts w:ascii="Times New Roman" w:hAnsi="Times New Roman"/>
        </w:rPr>
        <w:fldChar w:fldCharType="end"/>
      </w:r>
      <w:r>
        <w:rPr>
          <w:sz w:val="28"/>
        </w:rPr>
        <w:t xml:space="preserve">ga qadar, shartnoma yillik toʻliq obuna miqdoriga tuzilganda esa, davriy nashrning soʻnggi soni yetkazib berilgunga qadar amal qiladi.</w:t>
      </w:r>
    </w:p>
    <w:p>
      <w:pPr>
        <w:jc w:val="both"/>
        <w:ind w:firstLine="709"/>
        <w:spacing w:line="276" w:lineRule="auto"/>
        <w:rPr>
          <w:sz w:val="28"/>
        </w:rPr>
      </w:pPr>
    </w:p>
    <w:p>
      <w:pPr>
        <w:jc w:val="center"/>
        <w:ind w:firstLine="567"/>
        <w:spacing w:line="276" w:lineRule="auto"/>
        <w:rPr>
          <w:b/>
          <w:sz w:val="28"/>
        </w:rPr>
      </w:pPr>
      <w:r>
        <w:rPr>
          <w:b/>
          <w:sz w:val="28"/>
        </w:rPr>
        <w:t xml:space="preserve">X. TOMONLARNING YURIDIK MANZILI VA TOʻLOV REKVIZITLARI</w:t>
      </w:r>
    </w:p>
    <w:p>
      <w:pPr>
        <w:jc w:val="center"/>
        <w:ind w:firstLine="720"/>
        <w:spacing w:line="276" w:lineRule="auto"/>
        <w:rPr>
          <w:b/>
          <w:sz w:val="28"/>
        </w:rPr>
      </w:pPr>
    </w:p>
    <w:tbl>
      <w:tblPr>
        <w:tblStyle w:val="a9"/>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5"/>
        <w:gridCol w:w="1923"/>
        <w:gridCol w:w="813"/>
        <w:gridCol w:w="2811"/>
        <w:gridCol w:w="1476"/>
      </w:tblGrid>
      <w:tr>
        <w:tc>
          <w:tcPr>
            <w:tcW w:w="4636" w:type="dxa"/>
            <w:gridSpan w:val="2"/>
          </w:tcPr>
          <w:p>
            <w:pPr>
              <w:spacing w:line="276" w:lineRule="auto"/>
              <w:rPr>
                <w:sz w:val="28"/>
              </w:rPr>
            </w:pPr>
            <w:r>
              <w:rPr>
                <w:b/>
                <w:sz w:val="28"/>
              </w:rPr>
              <w:t xml:space="preserve">YETKAZIB BERUVCHI:</w:t>
            </w:r>
          </w:p>
        </w:tc>
        <w:tc>
          <w:tcPr>
            <w:tcW w:w="847" w:type="dxa"/>
          </w:tcPr>
          <w:p>
            <w:pPr>
              <w:spacing w:line="276" w:lineRule="auto"/>
              <w:rPr>
                <w:sz w:val="28"/>
              </w:rPr>
            </w:pPr>
          </w:p>
        </w:tc>
        <w:tc>
          <w:tcPr>
            <w:tcW w:w="4371" w:type="dxa"/>
            <w:gridSpan w:val="2"/>
          </w:tcPr>
          <w:p>
            <w:pPr>
              <w:spacing w:line="276" w:lineRule="auto"/>
              <w:rPr>
                <w:sz w:val="28"/>
              </w:rPr>
            </w:pPr>
            <w:r>
              <w:rPr>
                <w:b/>
                <w:sz w:val="28"/>
              </w:rPr>
              <w:t>OBUNACHI:</w:t>
            </w:r>
          </w:p>
        </w:tc>
      </w:tr>
      <w:tr>
        <w:tc>
          <w:tcPr>
            <w:tcW w:w="4636" w:type="dxa"/>
            <w:gridSpan w:val="2"/>
          </w:tcPr>
          <w:p>
            <w:pPr>
              <w:spacing w:line="276" w:lineRule="auto"/>
              <w:rPr>
                <w:sz w:val="28"/>
              </w:rPr>
            </w:pPr>
            <w:r>
              <w:rPr>
                <w:sz w:val="28"/>
              </w:rPr>
              <w:t xml:space="preserve">Manzil: </w:t>
            </w:r>
            <w:r>
              <w:rPr>
                <w:vanish w:val="false"/>
                <w:sz w:val="28"/>
                <w:rFonts w:ascii="Times New Roman" w:hAnsi="Times New Roman"/>
              </w:rPr>
              <w:fldChar w:fldCharType="begin"/>
              <w:instrText xml:space="preserve">X {"Y":9}</w:instrText>
              <w:fldChar w:fldCharType="separate"/>
              <w:t xml:space="preserve">Yetkazib beruvchining manzili</w:t>
            </w:r>
            <w:r>
              <w:rPr>
                <w:vanish w:val="false"/>
                <w:sz w:val="28"/>
                <w:rFonts w:ascii="Times New Roman" w:hAnsi="Times New Roman"/>
              </w:rPr>
              <w:fldChar w:fldCharType="end"/>
            </w:r>
          </w:p>
        </w:tc>
        <w:tc>
          <w:tcPr>
            <w:tcW w:w="847" w:type="dxa"/>
          </w:tcPr>
          <w:p>
            <w:pPr>
              <w:spacing w:line="276" w:lineRule="auto"/>
              <w:rPr>
                <w:sz w:val="28"/>
              </w:rPr>
            </w:pPr>
          </w:p>
        </w:tc>
        <w:tc>
          <w:tcPr>
            <w:tcW w:w="4371" w:type="dxa"/>
            <w:gridSpan w:val="2"/>
          </w:tcPr>
          <w:p>
            <w:pPr>
              <w:spacing w:line="276" w:lineRule="auto"/>
              <w:rPr>
                <w:b/>
                <w:sz w:val="28"/>
              </w:rPr>
            </w:pPr>
            <w:r>
              <w:rPr>
                <w:sz w:val="28"/>
              </w:rPr>
              <w:t xml:space="preserve">Manzil: </w:t>
            </w:r>
            <w:r>
              <w:rPr>
                <w:vanish w:val="false"/>
                <w:sz w:val="28"/>
                <w:rFonts w:ascii="Times New Roman" w:hAnsi="Times New Roman"/>
              </w:rPr>
              <w:fldChar w:fldCharType="begin"/>
              <w:instrText xml:space="preserve">X {"Y":20}</w:instrText>
              <w:fldChar w:fldCharType="separate"/>
              <w:t xml:space="preserve">Obunachining manzili</w:t>
            </w:r>
            <w:r>
              <w:rPr>
                <w:vanish w:val="false"/>
                <w:sz w:val="28"/>
                <w:rFonts w:ascii="Times New Roman" w:hAnsi="Times New Roman"/>
              </w:rPr>
              <w:fldChar w:fldCharType="end"/>
            </w:r>
          </w:p>
        </w:tc>
      </w:tr>
      <w:tr>
        <w:tc>
          <w:tcPr>
            <w:tcW w:w="4636" w:type="dxa"/>
            <w:gridSpan w:val="2"/>
          </w:tcPr>
          <w:p>
            <w:pPr>
              <w:shd w:fill="ffffff"/>
              <w:ind w:left="10"/>
              <w:spacing w:line="276" w:lineRule="auto"/>
              <w:rPr>
                <w:sz w:val="28"/>
              </w:rPr>
            </w:pPr>
            <w:r>
              <w:rPr>
                <w:sz w:val="28"/>
              </w:rPr>
              <w:t xml:space="preserve">Bank manzili: </w:t>
            </w:r>
            <w:r>
              <w:rPr>
                <w:vanish w:val="false"/>
                <w:sz w:val="28"/>
                <w:rFonts w:ascii="Times New Roman" w:hAnsi="Times New Roman"/>
              </w:rPr>
              <w:fldChar w:fldCharType="begin"/>
              <w:instrText xml:space="preserve">X {"Y":10}</w:instrText>
              <w:fldChar w:fldCharType="separate"/>
              <w:t xml:space="preserve">Yetkazib beruvchining bank manzili</w:t>
            </w:r>
            <w:r>
              <w:rPr>
                <w:vanish w:val="false"/>
                <w:sz w:val="28"/>
                <w:rFonts w:ascii="Times New Roman" w:hAnsi="Times New Roman"/>
              </w:rPr>
              <w:fldChar w:fldCharType="end"/>
            </w:r>
          </w:p>
        </w:tc>
        <w:tc>
          <w:tcPr>
            <w:tcW w:w="847" w:type="dxa"/>
          </w:tcPr>
          <w:p>
            <w:pPr>
              <w:spacing w:line="276" w:lineRule="auto"/>
              <w:rPr>
                <w:sz w:val="28"/>
              </w:rPr>
            </w:pPr>
          </w:p>
        </w:tc>
        <w:tc>
          <w:tcPr>
            <w:tcW w:w="4371" w:type="dxa"/>
            <w:gridSpan w:val="2"/>
          </w:tcPr>
          <w:p>
            <w:pPr>
              <w:shd w:fill="ffffff"/>
              <w:ind w:left="10"/>
              <w:spacing w:line="276" w:lineRule="auto"/>
              <w:rPr>
                <w:sz w:val="28"/>
              </w:rPr>
            </w:pPr>
            <w:r>
              <w:rPr>
                <w:sz w:val="28"/>
              </w:rPr>
              <w:t xml:space="preserve">Bank manzili: </w:t>
            </w:r>
            <w:r>
              <w:rPr>
                <w:vanish w:val="false"/>
                <w:sz w:val="28"/>
                <w:rFonts w:ascii="Times New Roman" w:hAnsi="Times New Roman"/>
              </w:rPr>
              <w:fldChar w:fldCharType="begin"/>
              <w:instrText xml:space="preserve">X {"Y":21}</w:instrText>
              <w:fldChar w:fldCharType="separate"/>
              <w:t xml:space="preserve">Obunachining bank manzili</w:t>
            </w:r>
            <w:r>
              <w:rPr>
                <w:vanish w:val="false"/>
                <w:sz w:val="28"/>
                <w:rFonts w:ascii="Times New Roman" w:hAnsi="Times New Roman"/>
              </w:rPr>
              <w:fldChar w:fldCharType="end"/>
            </w:r>
          </w:p>
        </w:tc>
      </w:tr>
      <w:tr>
        <w:tc>
          <w:tcPr>
            <w:tcW w:w="4636" w:type="dxa"/>
            <w:gridSpan w:val="2"/>
          </w:tcPr>
          <w:p>
            <w:pPr>
              <w:spacing w:line="276" w:lineRule="auto"/>
              <w:rPr>
                <w:sz w:val="28"/>
              </w:rPr>
            </w:pPr>
            <w:r>
              <w:rPr>
                <w:sz w:val="28"/>
              </w:rPr>
              <w:t xml:space="preserve">H/r: </w:t>
            </w:r>
            <w:r>
              <w:rPr>
                <w:vanish w:val="false"/>
                <w:sz w:val="28"/>
                <w:rFonts w:ascii="Times New Roman" w:hAnsi="Times New Roman"/>
              </w:rPr>
              <w:fldChar w:fldCharType="begin"/>
              <w:instrText xml:space="preserve">X {"Y":11}</w:instrText>
              <w:fldChar w:fldCharType="separate"/>
              <w:t xml:space="preserve">Yetkazib beruvchining hisob raqam</w:t>
            </w:r>
            <w:r>
              <w:rPr>
                <w:vanish w:val="false"/>
                <w:sz w:val="28"/>
                <w:rFonts w:ascii="Times New Roman" w:hAnsi="Times New Roman"/>
              </w:rPr>
              <w:fldChar w:fldCharType="end"/>
            </w:r>
          </w:p>
        </w:tc>
        <w:tc>
          <w:tcPr>
            <w:tcW w:w="847" w:type="dxa"/>
          </w:tcPr>
          <w:p>
            <w:pPr>
              <w:spacing w:line="276" w:lineRule="auto"/>
              <w:rPr>
                <w:sz w:val="28"/>
              </w:rPr>
            </w:pPr>
          </w:p>
        </w:tc>
        <w:tc>
          <w:tcPr>
            <w:tcW w:w="4371" w:type="dxa"/>
            <w:gridSpan w:val="2"/>
          </w:tcPr>
          <w:p>
            <w:pPr>
              <w:spacing w:line="276" w:lineRule="auto"/>
              <w:rPr>
                <w:sz w:val="28"/>
              </w:rPr>
            </w:pPr>
            <w:r>
              <w:rPr>
                <w:sz w:val="28"/>
              </w:rPr>
              <w:t xml:space="preserve">H/r: </w:t>
            </w:r>
            <w:r>
              <w:rPr>
                <w:vanish w:val="false"/>
                <w:sz w:val="28"/>
                <w:rFonts w:ascii="Times New Roman" w:hAnsi="Times New Roman"/>
              </w:rPr>
              <w:fldChar w:fldCharType="begin"/>
              <w:instrText xml:space="preserve">X {"Y":22}</w:instrText>
              <w:fldChar w:fldCharType="separate"/>
              <w:t xml:space="preserve">Obunachining hisob raqam</w:t>
            </w:r>
            <w:r>
              <w:rPr>
                <w:vanish w:val="false"/>
                <w:sz w:val="28"/>
                <w:rFonts w:ascii="Times New Roman" w:hAnsi="Times New Roman"/>
              </w:rPr>
              <w:fldChar w:fldCharType="end"/>
            </w:r>
          </w:p>
        </w:tc>
      </w:tr>
      <w:tr>
        <w:tc>
          <w:tcPr>
            <w:tcW w:w="4636" w:type="dxa"/>
            <w:gridSpan w:val="2"/>
          </w:tcPr>
          <w:p>
            <w:pPr>
              <w:spacing w:line="276" w:lineRule="auto"/>
              <w:rPr>
                <w:sz w:val="28"/>
              </w:rPr>
            </w:pPr>
            <w:r>
              <w:rPr>
                <w:sz w:val="28"/>
              </w:rPr>
              <w:t>MFO:</w:t>
            </w:r>
            <w:r>
              <w:rPr>
                <w:vanish w:val="false"/>
                <w:sz w:val="28"/>
                <w:rFonts w:ascii="Times New Roman" w:hAnsi="Times New Roman"/>
              </w:rPr>
              <w:fldChar w:fldCharType="begin"/>
              <w:instrText xml:space="preserve">X {"Y":12}</w:instrText>
              <w:fldChar w:fldCharType="separate"/>
              <w:t xml:space="preserve">Yetkazib beruvchining MFO raqami</w:t>
            </w:r>
            <w:r>
              <w:rPr>
                <w:vanish w:val="false"/>
                <w:sz w:val="28"/>
                <w:rFonts w:ascii="Times New Roman" w:hAnsi="Times New Roman"/>
              </w:rPr>
              <w:fldChar w:fldCharType="end"/>
            </w:r>
          </w:p>
        </w:tc>
        <w:tc>
          <w:tcPr>
            <w:tcW w:w="847" w:type="dxa"/>
          </w:tcPr>
          <w:p>
            <w:pPr>
              <w:spacing w:line="276" w:lineRule="auto"/>
              <w:rPr>
                <w:sz w:val="28"/>
              </w:rPr>
            </w:pPr>
          </w:p>
        </w:tc>
        <w:tc>
          <w:tcPr>
            <w:tcW w:w="4371" w:type="dxa"/>
            <w:gridSpan w:val="2"/>
          </w:tcPr>
          <w:p>
            <w:pPr>
              <w:spacing w:line="276" w:lineRule="auto"/>
              <w:rPr>
                <w:sz w:val="28"/>
              </w:rPr>
            </w:pPr>
            <w:r>
              <w:rPr>
                <w:sz w:val="28"/>
              </w:rPr>
              <w:t xml:space="preserve">MFO: </w:t>
            </w:r>
            <w:r>
              <w:rPr>
                <w:vanish w:val="false"/>
                <w:sz w:val="28"/>
                <w:rFonts w:ascii="Times New Roman" w:hAnsi="Times New Roman"/>
              </w:rPr>
              <w:fldChar w:fldCharType="begin"/>
              <w:instrText xml:space="preserve">X {"Y":23}</w:instrText>
              <w:fldChar w:fldCharType="separate"/>
              <w:t xml:space="preserve">Obunachining MFO raqami</w:t>
            </w:r>
            <w:r>
              <w:rPr>
                <w:vanish w:val="false"/>
                <w:sz w:val="28"/>
                <w:rFonts w:ascii="Times New Roman" w:hAnsi="Times New Roman"/>
              </w:rPr>
              <w:fldChar w:fldCharType="end"/>
            </w:r>
          </w:p>
        </w:tc>
      </w:tr>
      <w:tr>
        <w:tc>
          <w:tcPr>
            <w:tcW w:w="4636" w:type="dxa"/>
            <w:gridSpan w:val="2"/>
          </w:tcPr>
          <w:p>
            <w:pPr>
              <w:spacing w:line="276" w:lineRule="auto"/>
              <w:rPr>
                <w:sz w:val="28"/>
              </w:rPr>
            </w:pPr>
            <w:r>
              <w:rPr>
                <w:sz w:val="28"/>
              </w:rPr>
              <w:t>OKED:</w:t>
            </w:r>
            <w:r>
              <w:rPr>
                <w:vanish w:val="false"/>
                <w:sz w:val="28"/>
                <w:rFonts w:ascii="Times New Roman" w:hAnsi="Times New Roman"/>
              </w:rPr>
              <w:fldChar w:fldCharType="begin"/>
              <w:instrText xml:space="preserve">X {"Y":13}</w:instrText>
              <w:fldChar w:fldCharType="separate"/>
              <w:t xml:space="preserve">Yetkazib beruvchining OKED raqami</w:t>
            </w:r>
            <w:r>
              <w:rPr>
                <w:vanish w:val="false"/>
                <w:sz w:val="28"/>
                <w:rFonts w:ascii="Times New Roman" w:hAnsi="Times New Roman"/>
              </w:rPr>
              <w:fldChar w:fldCharType="end"/>
            </w:r>
          </w:p>
        </w:tc>
        <w:tc>
          <w:tcPr>
            <w:tcW w:w="847" w:type="dxa"/>
          </w:tcPr>
          <w:p>
            <w:pPr>
              <w:spacing w:line="276" w:lineRule="auto"/>
              <w:rPr>
                <w:sz w:val="28"/>
              </w:rPr>
            </w:pPr>
          </w:p>
        </w:tc>
        <w:tc>
          <w:tcPr>
            <w:tcW w:w="4371" w:type="dxa"/>
            <w:gridSpan w:val="2"/>
          </w:tcPr>
          <w:p>
            <w:pPr>
              <w:spacing w:line="276" w:lineRule="auto"/>
              <w:rPr>
                <w:sz w:val="28"/>
              </w:rPr>
            </w:pPr>
            <w:r>
              <w:rPr>
                <w:sz w:val="28"/>
              </w:rPr>
              <w:t xml:space="preserve">OKED: </w:t>
            </w:r>
            <w:r>
              <w:rPr>
                <w:vanish w:val="false"/>
                <w:sz w:val="28"/>
                <w:rFonts w:ascii="Times New Roman" w:hAnsi="Times New Roman"/>
              </w:rPr>
              <w:fldChar w:fldCharType="begin"/>
              <w:instrText xml:space="preserve">X {"Y":24}</w:instrText>
              <w:fldChar w:fldCharType="separate"/>
              <w:t xml:space="preserve">Obunachining OKED raqami</w:t>
            </w:r>
            <w:r>
              <w:rPr>
                <w:vanish w:val="false"/>
                <w:sz w:val="28"/>
                <w:rFonts w:ascii="Times New Roman" w:hAnsi="Times New Roman"/>
              </w:rPr>
              <w:fldChar w:fldCharType="end"/>
            </w:r>
          </w:p>
        </w:tc>
      </w:tr>
      <w:tr>
        <w:tc>
          <w:tcPr>
            <w:tcW w:w="4636" w:type="dxa"/>
            <w:gridSpan w:val="2"/>
          </w:tcPr>
          <w:p>
            <w:pPr>
              <w:spacing w:line="276" w:lineRule="auto"/>
              <w:rPr>
                <w:sz w:val="28"/>
              </w:rPr>
            </w:pPr>
            <w:r>
              <w:rPr>
                <w:sz w:val="28"/>
              </w:rPr>
              <w:t xml:space="preserve">STIR: </w:t>
            </w:r>
            <w:r>
              <w:rPr>
                <w:vanish w:val="false"/>
                <w:sz w:val="28"/>
                <w:rFonts w:ascii="Times New Roman" w:hAnsi="Times New Roman"/>
              </w:rPr>
              <w:fldChar w:fldCharType="begin"/>
              <w:instrText xml:space="preserve">X {"Y":14}</w:instrText>
              <w:fldChar w:fldCharType="separate"/>
              <w:t xml:space="preserve">Yetkazib beruvchining STIR raqami</w:t>
            </w:r>
            <w:r>
              <w:rPr>
                <w:vanish w:val="false"/>
                <w:sz w:val="28"/>
                <w:rFonts w:ascii="Times New Roman" w:hAnsi="Times New Roman"/>
              </w:rPr>
              <w:fldChar w:fldCharType="end"/>
            </w:r>
          </w:p>
        </w:tc>
        <w:tc>
          <w:tcPr>
            <w:tcW w:w="847" w:type="dxa"/>
          </w:tcPr>
          <w:p>
            <w:pPr>
              <w:spacing w:line="276" w:lineRule="auto"/>
              <w:rPr>
                <w:sz w:val="28"/>
              </w:rPr>
            </w:pPr>
          </w:p>
        </w:tc>
        <w:tc>
          <w:tcPr>
            <w:tcW w:w="4371" w:type="dxa"/>
            <w:gridSpan w:val="2"/>
          </w:tcPr>
          <w:p>
            <w:pPr>
              <w:spacing w:line="276" w:lineRule="auto"/>
              <w:rPr>
                <w:sz w:val="28"/>
              </w:rPr>
            </w:pPr>
            <w:r>
              <w:rPr>
                <w:sz w:val="28"/>
              </w:rPr>
              <w:t xml:space="preserve">STIR: </w:t>
            </w:r>
            <w:r>
              <w:rPr>
                <w:vanish w:val="false"/>
                <w:sz w:val="28"/>
                <w:rFonts w:ascii="Times New Roman" w:hAnsi="Times New Roman"/>
              </w:rPr>
              <w:fldChar w:fldCharType="begin"/>
              <w:instrText xml:space="preserve">X {"Y":25}</w:instrText>
              <w:fldChar w:fldCharType="separate"/>
              <w:t xml:space="preserve">Obunachining STIR raqami</w:t>
            </w:r>
            <w:r>
              <w:rPr>
                <w:vanish w:val="false"/>
                <w:sz w:val="28"/>
                <w:rFonts w:ascii="Times New Roman" w:hAnsi="Times New Roman"/>
              </w:rPr>
              <w:fldChar w:fldCharType="end"/>
            </w:r>
          </w:p>
        </w:tc>
      </w:tr>
      <w:tr>
        <w:tc>
          <w:tcPr>
            <w:tcW w:w="4636" w:type="dxa"/>
            <w:gridSpan w:val="2"/>
          </w:tcPr>
          <w:p>
            <w:pPr>
              <w:spacing w:line="276" w:lineRule="auto"/>
              <w:rPr>
                <w:sz w:val="28"/>
              </w:rPr>
            </w:pPr>
            <w:r>
              <w:rPr>
                <w:sz w:val="28"/>
              </w:rPr>
              <w:t xml:space="preserve">Telefon raqam: </w:t>
            </w:r>
            <w:r>
              <w:rPr>
                <w:vanish w:val="false"/>
                <w:sz w:val="28"/>
                <w:rFonts w:ascii="Times New Roman" w:hAnsi="Times New Roman"/>
              </w:rPr>
              <w:fldChar w:fldCharType="begin"/>
              <w:instrText xml:space="preserve">X {"Y":15}</w:instrText>
              <w:fldChar w:fldCharType="separate"/>
              <w:t xml:space="preserve">Yetkazib beruvchining telefon raqami</w:t>
            </w:r>
            <w:r>
              <w:rPr>
                <w:vanish w:val="false"/>
                <w:sz w:val="28"/>
                <w:rFonts w:ascii="Times New Roman" w:hAnsi="Times New Roman"/>
              </w:rPr>
              <w:fldChar w:fldCharType="end"/>
            </w:r>
          </w:p>
        </w:tc>
        <w:tc>
          <w:tcPr>
            <w:tcW w:w="847" w:type="dxa"/>
          </w:tcPr>
          <w:p>
            <w:pPr>
              <w:spacing w:line="276" w:lineRule="auto"/>
              <w:rPr>
                <w:sz w:val="28"/>
              </w:rPr>
            </w:pPr>
          </w:p>
        </w:tc>
        <w:tc>
          <w:tcPr>
            <w:tcW w:w="4371" w:type="dxa"/>
            <w:gridSpan w:val="2"/>
          </w:tcPr>
          <w:p>
            <w:pPr>
              <w:spacing w:line="276" w:lineRule="auto"/>
              <w:rPr>
                <w:sz w:val="28"/>
              </w:rPr>
            </w:pPr>
            <w:r>
              <w:rPr>
                <w:sz w:val="28"/>
              </w:rPr>
              <w:t xml:space="preserve">Telefon raqam: </w:t>
            </w:r>
            <w:r>
              <w:rPr>
                <w:vanish w:val="false"/>
                <w:sz w:val="28"/>
                <w:rFonts w:ascii="Times New Roman" w:hAnsi="Times New Roman"/>
              </w:rPr>
              <w:fldChar w:fldCharType="begin"/>
              <w:instrText xml:space="preserve">X {"Y":26}</w:instrText>
              <w:fldChar w:fldCharType="separate"/>
              <w:t xml:space="preserve">Obunachining telefon raqami</w:t>
            </w:r>
            <w:r>
              <w:rPr>
                <w:vanish w:val="false"/>
                <w:sz w:val="28"/>
                <w:rFonts w:ascii="Times New Roman" w:hAnsi="Times New Roman"/>
              </w:rPr>
              <w:fldChar w:fldCharType="end"/>
            </w:r>
          </w:p>
        </w:tc>
      </w:tr>
      <w:tr>
        <w:trPr>
          <w:trHeight w:val="1127"/>
        </w:trPr>
        <w:tc>
          <w:tcPr>
            <w:tcW w:w="2687" w:type="dxa"/>
          </w:tcPr>
          <w:p>
            <w:pPr>
              <w:spacing w:line="276" w:lineRule="auto"/>
              <w:rPr>
                <w:sz w:val="28"/>
              </w:rPr>
            </w:pPr>
            <w:r>
              <w:rPr>
                <w:vanish w:val="false"/>
                <w:sz w:val="28"/>
                <w:rFonts w:ascii="Times New Roman" w:hAnsi="Times New Roman"/>
              </w:rPr>
              <w:fldChar w:fldCharType="begin"/>
              <w:instrText xml:space="preserve">X {"Y":8}</w:instrText>
              <w:fldChar w:fldCharType="separate"/>
              <w:t xml:space="preserve">Yetkazib beruvchi tashkilot direktori yoki vakilining lavozimi va F.I.Sh.i</w:t>
            </w:r>
            <w:r>
              <w:rPr>
                <w:vanish w:val="false"/>
                <w:sz w:val="28"/>
                <w:rFonts w:ascii="Times New Roman" w:hAnsi="Times New Roman"/>
              </w:rPr>
              <w:fldChar w:fldCharType="end"/>
            </w:r>
          </w:p>
        </w:tc>
        <w:tc>
          <w:tcPr>
            <w:tcW w:w="1949" w:type="dxa"/>
          </w:tcPr>
          <w:p>
            <w:pPr>
              <w:spacing w:line="276" w:lineRule="auto"/>
              <w:rPr>
                <w:i/>
                <w:sz w:val="28"/>
              </w:rPr>
            </w:pPr>
          </w:p>
          <w:p>
            <w:pPr>
              <w:spacing w:line="276" w:lineRule="auto"/>
              <w:rPr>
                <w:i/>
                <w:sz w:val="28"/>
              </w:rPr>
            </w:pPr>
            <w:r>
              <w:rPr>
                <w:i/>
                <w:sz w:val="28"/>
              </w:rPr>
              <w:t>_________</w:t>
            </w:r>
          </w:p>
          <w:p>
            <w:pPr>
              <w:spacing w:line="276" w:lineRule="auto"/>
              <w:rPr>
                <w:i/>
                <w:sz w:val="28"/>
              </w:rPr>
            </w:pPr>
            <w:r>
              <w:rPr>
                <w:i/>
                <w:sz w:val="28"/>
              </w:rPr>
              <w:t>Imzo</w:t>
            </w:r>
          </w:p>
        </w:tc>
        <w:tc>
          <w:tcPr>
            <w:tcW w:w="847" w:type="dxa"/>
          </w:tcPr>
          <w:p>
            <w:pPr>
              <w:spacing w:line="276" w:lineRule="auto"/>
              <w:rPr>
                <w:sz w:val="28"/>
              </w:rPr>
            </w:pPr>
          </w:p>
        </w:tc>
        <w:tc>
          <w:tcPr>
            <w:tcW w:w="2895" w:type="dxa"/>
          </w:tcPr>
          <w:p>
            <w:pPr>
              <w:spacing w:line="276" w:lineRule="auto"/>
              <w:rPr>
                <w:sz w:val="28"/>
              </w:rPr>
            </w:pPr>
            <w:r>
              <w:rPr>
                <w:vanish w:val="false"/>
                <w:sz w:val="28"/>
                <w:rFonts w:ascii="Times New Roman" w:hAnsi="Times New Roman"/>
              </w:rPr>
              <w:fldChar w:fldCharType="begin"/>
              <w:instrText xml:space="preserve">X {"Y":19}</w:instrText>
              <w:fldChar w:fldCharType="separate"/>
              <w:t xml:space="preserve">Obunachi tashkilot direktori yoki vakilining lavozimi va F.I.Sh.i</w:t>
            </w:r>
            <w:r>
              <w:rPr>
                <w:vanish w:val="false"/>
                <w:sz w:val="28"/>
                <w:rFonts w:ascii="Times New Roman" w:hAnsi="Times New Roman"/>
              </w:rPr>
              <w:fldChar w:fldCharType="end"/>
            </w:r>
          </w:p>
        </w:tc>
        <w:tc>
          <w:tcPr>
            <w:tcW w:w="1476" w:type="dxa"/>
          </w:tcPr>
          <w:p>
            <w:pPr>
              <w:spacing w:line="276" w:lineRule="auto"/>
              <w:rPr>
                <w:sz w:val="28"/>
              </w:rPr>
            </w:pPr>
            <w:r>
              <w:rPr>
                <w:sz w:val="28"/>
              </w:rPr>
              <w:t>_________</w:t>
            </w:r>
          </w:p>
          <w:p>
            <w:pPr>
              <w:spacing w:line="276" w:lineRule="auto"/>
              <w:rPr>
                <w:sz w:val="28"/>
              </w:rPr>
            </w:pPr>
            <w:r>
              <w:rPr>
                <w:i/>
                <w:sz w:val="28"/>
              </w:rPr>
              <w:t>Imzo</w:t>
            </w:r>
          </w:p>
        </w:tc>
      </w:tr>
      <w:tr>
        <w:trPr>
          <w:trHeight w:val="714"/>
        </w:trPr>
        <w:tc>
          <w:tcPr>
            <w:tcW w:w="4636" w:type="dxa"/>
            <w:gridSpan w:val="2"/>
          </w:tcPr>
          <w:p>
            <w:pPr>
              <w:jc w:val="center"/>
              <w:spacing w:line="276" w:lineRule="auto"/>
              <w:rPr>
                <w:i/>
                <w:sz w:val="28"/>
              </w:rPr>
            </w:pPr>
            <w:r>
              <w:rPr>
                <w:i/>
                <w:sz w:val="28"/>
              </w:rPr>
              <w:t>Muhr</w:t>
            </w:r>
          </w:p>
        </w:tc>
        <w:tc>
          <w:tcPr>
            <w:tcW w:w="847" w:type="dxa"/>
          </w:tcPr>
          <w:p>
            <w:pPr>
              <w:spacing w:line="276" w:lineRule="auto"/>
              <w:rPr>
                <w:sz w:val="28"/>
              </w:rPr>
            </w:pPr>
          </w:p>
        </w:tc>
        <w:tc>
          <w:tcPr>
            <w:tcW w:w="4371" w:type="dxa"/>
            <w:gridSpan w:val="2"/>
          </w:tcPr>
          <w:p>
            <w:pPr>
              <w:jc w:val="center"/>
              <w:spacing w:line="276" w:lineRule="auto"/>
              <w:rPr>
                <w:sz w:val="28"/>
              </w:rPr>
            </w:pPr>
            <w:r>
              <w:rPr>
                <w:i/>
                <w:sz w:val="28"/>
              </w:rPr>
              <w:t>Muhr</w:t>
            </w:r>
          </w:p>
        </w:tc>
      </w:tr>
    </w:tbl>
    <w:p>
      <w:pPr>
        <w:spacing w:line="276" w:lineRule="auto"/>
        <w:rPr>
          <w:sz w:val="28"/>
        </w:rPr>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A15"/>
    <w:rsid w:val="000062C5"/>
    <w:rsid w:val="0003102A"/>
    <w:rsid w:val="00040EA9"/>
    <w:rsid w:val="00053696"/>
    <w:rsid w:val="000E491C"/>
    <w:rsid w:val="000F3B2F"/>
    <w:rsid w:val="00141E7A"/>
    <w:rsid w:val="0014525D"/>
    <w:rsid w:val="00150DDB"/>
    <w:rsid w:val="00175D19"/>
    <w:rsid w:val="00184FD1"/>
    <w:rsid w:val="00197CCA"/>
    <w:rsid w:val="001B4297"/>
    <w:rsid w:val="002242B1"/>
    <w:rsid w:val="002268F6"/>
    <w:rsid w:val="00276AA3"/>
    <w:rsid w:val="00292F30"/>
    <w:rsid w:val="002C5D2D"/>
    <w:rsid w:val="002D381F"/>
    <w:rsid w:val="002D5269"/>
    <w:rsid w:val="002D60BC"/>
    <w:rsid w:val="002D69C3"/>
    <w:rsid w:val="003408FC"/>
    <w:rsid w:val="00355678"/>
    <w:rsid w:val="00377067"/>
    <w:rsid w:val="00420A0C"/>
    <w:rsid w:val="004309C2"/>
    <w:rsid w:val="004A2DA7"/>
    <w:rsid w:val="004E7D81"/>
    <w:rsid w:val="00542857"/>
    <w:rsid w:val="0058090C"/>
    <w:rsid w:val="0058234D"/>
    <w:rsid w:val="00596531"/>
    <w:rsid w:val="00596683"/>
    <w:rsid w:val="005A492B"/>
    <w:rsid w:val="005B6473"/>
    <w:rsid w:val="005B6ADF"/>
    <w:rsid w:val="00632D15"/>
    <w:rsid w:val="00650971"/>
    <w:rsid w:val="0067591A"/>
    <w:rsid w:val="0068767D"/>
    <w:rsid w:val="006D43C4"/>
    <w:rsid w:val="006D5A19"/>
    <w:rsid w:val="006E0B39"/>
    <w:rsid w:val="00727376"/>
    <w:rsid w:val="00760A9E"/>
    <w:rsid w:val="007B598A"/>
    <w:rsid w:val="007D274A"/>
    <w:rsid w:val="007F396E"/>
    <w:rsid w:val="0080074E"/>
    <w:rsid w:val="0080278A"/>
    <w:rsid w:val="00825938"/>
    <w:rsid w:val="00865044"/>
    <w:rsid w:val="00874800"/>
    <w:rsid w:val="00875A15"/>
    <w:rsid w:val="008848DD"/>
    <w:rsid w:val="008D62C5"/>
    <w:rsid w:val="008F7905"/>
    <w:rsid w:val="00904788"/>
    <w:rsid w:val="00907181"/>
    <w:rsid w:val="00937AFD"/>
    <w:rsid w:val="009418AC"/>
    <w:rsid w:val="009446C6"/>
    <w:rsid w:val="00957911"/>
    <w:rsid w:val="00975BF1"/>
    <w:rsid w:val="00985206"/>
    <w:rsid w:val="00991B86"/>
    <w:rsid w:val="009A6ACC"/>
    <w:rsid w:val="009B2ED6"/>
    <w:rsid w:val="009F3940"/>
    <w:rsid w:val="00A0440A"/>
    <w:rsid w:val="00A0640F"/>
    <w:rsid w:val="00A07565"/>
    <w:rsid w:val="00AD0BED"/>
    <w:rsid w:val="00B102D5"/>
    <w:rsid w:val="00B12F8F"/>
    <w:rsid w:val="00B304F7"/>
    <w:rsid w:val="00B41FE3"/>
    <w:rsid w:val="00B4384C"/>
    <w:rsid w:val="00B43B81"/>
    <w:rsid w:val="00BA4870"/>
    <w:rsid w:val="00BC7DBC"/>
    <w:rsid w:val="00BF409B"/>
    <w:rsid w:val="00C30C78"/>
    <w:rsid w:val="00C40210"/>
    <w:rsid w:val="00C45475"/>
    <w:rsid w:val="00C51C05"/>
    <w:rsid w:val="00C84E17"/>
    <w:rsid w:val="00CE2B11"/>
    <w:rsid w:val="00D00B57"/>
    <w:rsid w:val="00D02E63"/>
    <w:rsid w:val="00D32432"/>
    <w:rsid w:val="00D34E55"/>
    <w:rsid w:val="00D72E45"/>
    <w:rsid w:val="00DB484C"/>
    <w:rsid w:val="00DB4FFA"/>
    <w:rsid w:val="00DC6CE8"/>
    <w:rsid w:val="00E256A0"/>
    <w:rsid w:val="00E63EE6"/>
    <w:rsid w:val="00E653A7"/>
    <w:rsid w:val="00EC4E70"/>
    <w:rsid w:val="00ED0031"/>
    <w:rsid w:val="00F365AD"/>
    <w:rsid w:val="00F45ABB"/>
    <w:rsid w:val="00F54614"/>
    <w:rsid w:val="00F83FC6"/>
    <w:rsid w:val="00FA290D"/>
    <w:rsid w:val="00FB47F8"/>
    <w:rsid w:val="00FD5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A738BC-B992-44C4-8CB3-CFA51019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475"/>
    <w:pPr>
      <w:spacing w:after="0" w:line="240" w:lineRule="auto"/>
    </w:pPr>
    <w:rPr>
      <w:rFonts w:eastAsia="Times New Roman" w:cs="Arial"/>
      <w:bCs/>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basedOn w:val="a0"/>
    <w:link w:val="a4"/>
    <w:uiPriority w:val="10"/>
    <w:rsid w:val="00C45475"/>
    <w:rPr>
      <w:rFonts w:ascii="Cambria" w:eastAsia="Times New Roman" w:hAnsi="Cambria"/>
      <w:b/>
      <w:bCs/>
      <w:kern w:val="28"/>
      <w:sz w:val="32"/>
      <w:szCs w:val="32"/>
      <w:lang w:eastAsia="ru-RU"/>
    </w:rPr>
  </w:style>
  <w:style w:type="paragraph" w:styleId="a4">
    <w:name w:val="Title"/>
    <w:basedOn w:val="a"/>
    <w:next w:val="a"/>
    <w:link w:val="a3"/>
    <w:uiPriority w:val="10"/>
    <w:qFormat/>
    <w:rsid w:val="00C45475"/>
    <w:pPr>
      <w:spacing w:before="240" w:after="60"/>
      <w:jc w:val="center"/>
      <w:outlineLvl w:val="0"/>
    </w:pPr>
    <w:rPr>
      <w:rFonts w:ascii="Cambria" w:hAnsi="Cambria" w:cs="Times New Roman"/>
      <w:b/>
      <w:iCs w:val="0"/>
      <w:kern w:val="28"/>
      <w:sz w:val="32"/>
      <w:szCs w:val="32"/>
    </w:rPr>
  </w:style>
  <w:style w:type="character" w:customStyle="1" w:styleId="a5">
    <w:name w:val="Подзаголовок Знак"/>
    <w:basedOn w:val="a0"/>
    <w:link w:val="a6"/>
    <w:uiPriority w:val="11"/>
    <w:rsid w:val="00C45475"/>
    <w:rPr>
      <w:rFonts w:ascii="Cambria" w:eastAsia="Times New Roman" w:hAnsi="Cambria"/>
      <w:sz w:val="24"/>
      <w:szCs w:val="24"/>
      <w:lang w:eastAsia="ru-RU"/>
    </w:rPr>
  </w:style>
  <w:style w:type="paragraph" w:styleId="a6">
    <w:name w:val="Subtitle"/>
    <w:basedOn w:val="a"/>
    <w:next w:val="a"/>
    <w:link w:val="a5"/>
    <w:uiPriority w:val="11"/>
    <w:qFormat/>
    <w:rsid w:val="00C45475"/>
    <w:pPr>
      <w:spacing w:after="60"/>
      <w:jc w:val="center"/>
      <w:outlineLvl w:val="1"/>
    </w:pPr>
    <w:rPr>
      <w:rFonts w:ascii="Cambria" w:hAnsi="Cambria" w:cs="Times New Roman"/>
      <w:bCs w:val="0"/>
      <w:iCs w:val="0"/>
    </w:rPr>
  </w:style>
  <w:style w:type="character" w:customStyle="1" w:styleId="a7">
    <w:name w:val="Текст выноски Знак"/>
    <w:basedOn w:val="a0"/>
    <w:link w:val="a8"/>
    <w:uiPriority w:val="99"/>
    <w:semiHidden/>
    <w:rsid w:val="00C45475"/>
    <w:rPr>
      <w:rFonts w:ascii="Segoe UI" w:eastAsia="Times New Roman" w:hAnsi="Segoe UI" w:cs="Segoe UI"/>
      <w:bCs/>
      <w:iCs/>
      <w:sz w:val="18"/>
      <w:szCs w:val="18"/>
      <w:lang w:eastAsia="ru-RU"/>
    </w:rPr>
  </w:style>
  <w:style w:type="paragraph" w:styleId="a8">
    <w:name w:val="Balloon Text"/>
    <w:basedOn w:val="a"/>
    <w:link w:val="a7"/>
    <w:uiPriority w:val="99"/>
    <w:semiHidden/>
    <w:unhideWhenUsed/>
    <w:rsid w:val="00C45475"/>
    <w:rPr>
      <w:rFonts w:ascii="Segoe UI" w:hAnsi="Segoe UI" w:cs="Segoe UI"/>
      <w:sz w:val="18"/>
      <w:szCs w:val="18"/>
    </w:rPr>
  </w:style>
  <w:style w:type="table" w:styleId="a9">
    <w:name w:val="Table Grid"/>
    <w:basedOn w:val="a1"/>
    <w:uiPriority w:val="59"/>
    <w:rsid w:val="002D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7654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2022-08-23T12:33:00Z</dcterms:created>
  <dcterms:modified xsi:type="dcterms:W3CDTF">2022-08-23T12:33:00Z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Yetkazib beruvchi</w:name>
    <w:value w:hidden="true">
      <w:unit w:active="false"/>
    </w:value>
  </w:element>
  <w:element w:id="6" w:kind="variable" w:selector="check" w:type="string" w:valueMode="normal" w:required="false" w:groupID="5">
    <w:identifier xml:space="preserve">ID6</w:identifier>
    <w:name xml:space="preserve">Yetkazib beruvchi tashkilotning to‘liq nomi</w:name>
    <w:value w:hidden="false">
      <w:unit w:active="false"/>
    </w:value>
  </w:element>
  <w:element w:id="7" w:kind="variable" w:selector="check" w:type="string" w:valueMode="normal" w:required="false" w:groupID="5">
    <w:identifier xml:space="preserve">ID7</w:identifier>
    <w:name xml:space="preserve">Yetkazib beruvchi tashkilotga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Yetkazib beruvchi tashkilot direktori yoki vakilining lavozimi va F.I.Sh.i</w:name>
    <w:value w:hidden="false">
      <w:unit w:active="false"/>
    </w:value>
  </w:element>
  <w:element w:id="9" w:kind="variable" w:selector="check" w:type="string" w:valueMode="normal" w:required="false" w:groupID="5">
    <w:identifier xml:space="preserve">ID9</w:identifier>
    <w:name xml:space="preserve">Yetkazib beruvchining manzili</w:name>
    <w:value w:hidden="false">
      <w:unit w:active="false"/>
    </w:value>
  </w:element>
  <w:element w:id="10" w:kind="variable" w:selector="check" w:type="string" w:valueMode="normal" w:required="false" w:groupID="5">
    <w:identifier xml:space="preserve">ID10</w:identifier>
    <w:name xml:space="preserve">Yetkazib beruvchining bank manzili</w:name>
    <w:value w:hidden="false">
      <w:unit w:active="false"/>
    </w:value>
  </w:element>
  <w:element w:id="11" w:kind="variable" w:selector="check" w:type="string" w:valueMode="normal" w:required="false" w:groupID="5">
    <w:identifier xml:space="preserve">ID11</w:identifier>
    <w:name xml:space="preserve">Yetkazib beruvchining hisob raqam</w:name>
    <w:value w:hidden="false">
      <w:unit w:active="false"/>
    </w:value>
  </w:element>
  <w:element w:id="12" w:kind="variable" w:selector="check" w:type="string" w:valueMode="normal" w:required="false" w:groupID="5">
    <w:identifier xml:space="preserve">ID12</w:identifier>
    <w:name xml:space="preserve">Yetkazib beruvchining MFO raqami</w:name>
    <w:value w:hidden="false">
      <w:unit w:active="false"/>
    </w:value>
  </w:element>
  <w:element w:id="13" w:kind="variable" w:selector="check" w:type="string" w:valueMode="normal" w:required="false" w:groupID="5">
    <w:identifier xml:space="preserve">ID13</w:identifier>
    <w:name xml:space="preserve">Yetkazib beruvchining OKED raqami</w:name>
    <w:value w:hidden="false">
      <w:unit w:active="false"/>
    </w:value>
  </w:element>
  <w:element w:id="14" w:kind="variable" w:selector="check" w:type="string" w:valueMode="normal" w:required="false" w:groupID="5">
    <w:identifier xml:space="preserve">ID14</w:identifier>
    <w:name xml:space="preserve">Yetkazib beruvchining STIR raqami</w:name>
    <w:value w:hidden="false">
      <w:unit w:active="false"/>
    </w:value>
  </w:element>
  <w:element w:id="15" w:kind="variable" w:selector="check" w:type="string" w:valueMode="normal" w:required="false" w:groupID="5">
    <w:identifier xml:space="preserve">ID15</w:identifier>
    <w:name xml:space="preserve">Yetkazib beruvchining telefon raqami</w:name>
    <w:value w:hidden="false">
      <w:unit w:active="false"/>
    </w:value>
  </w:element>
  <w:element w:id="16" w:kind="category" w:selector="check" w:type="string" w:valueMode="normal" w:required="false">
    <w:identifier xml:space="preserve">ID16</w:identifier>
    <w:name xml:space="preserve">Obunachi</w:name>
    <w:value w:hidden="true">
      <w:unit w:active="false"/>
    </w:value>
  </w:element>
  <w:element w:id="17" w:kind="variable" w:selector="check" w:type="string" w:valueMode="normal" w:required="false" w:groupID="16">
    <w:identifier xml:space="preserve">ID17</w:identifier>
    <w:name xml:space="preserve">Obunachi tashkilotning to‘liq nomi</w:name>
    <w:value w:hidden="false">
      <w:unit w:active="false"/>
    </w:value>
  </w:element>
  <w:element w:id="18" w:kind="variable" w:selector="check" w:type="string" w:valueMode="normal" w:required="false" w:groupID="16">
    <w:identifier xml:space="preserve">ID18</w:identifier>
    <w:name xml:space="preserve">Obunachi tashkilotga shartnoma tuzish huquqini beruvchi hujjat</w:name>
    <w:comment xml:space="preserve">Masalan: Ustav, Nizom yoki ishonchnoma</w:comment>
    <w:value w:hidden="false">
      <w:unit w:active="false"/>
    </w:value>
  </w:element>
  <w:element w:id="19" w:kind="variable" w:selector="check" w:type="string" w:valueMode="normal" w:required="false" w:groupID="16">
    <w:identifier xml:space="preserve">ID19</w:identifier>
    <w:name xml:space="preserve">Obunachi tashkilot direktori yoki vakilining lavozimi va F.I.Sh.i</w:name>
    <w:value w:hidden="false">
      <w:unit w:active="false"/>
    </w:value>
  </w:element>
  <w:element w:id="20" w:kind="variable" w:selector="check" w:type="string" w:valueMode="normal" w:required="false" w:groupID="16">
    <w:identifier xml:space="preserve">ID20</w:identifier>
    <w:name xml:space="preserve">Obunachining manzili</w:name>
    <w:value w:hidden="false">
      <w:unit w:active="false"/>
    </w:value>
  </w:element>
  <w:element w:id="21" w:kind="variable" w:selector="check" w:type="string" w:valueMode="normal" w:required="false" w:groupID="16">
    <w:identifier xml:space="preserve">ID21</w:identifier>
    <w:name xml:space="preserve">Obunachining bank manzili</w:name>
    <w:value w:hidden="false">
      <w:unit w:active="false"/>
    </w:value>
  </w:element>
  <w:element w:id="22" w:kind="variable" w:selector="check" w:type="string" w:valueMode="normal" w:required="false" w:groupID="16">
    <w:identifier xml:space="preserve">ID22</w:identifier>
    <w:name xml:space="preserve">Obunachining hisob raqam</w:name>
    <w:value w:hidden="false">
      <w:unit w:active="false"/>
    </w:value>
  </w:element>
  <w:element w:id="23" w:kind="variable" w:selector="check" w:type="string" w:valueMode="normal" w:required="false" w:groupID="16">
    <w:identifier xml:space="preserve">ID23</w:identifier>
    <w:name xml:space="preserve">Obunachining MFO raqami</w:name>
    <w:value w:hidden="false">
      <w:unit w:active="false"/>
    </w:value>
  </w:element>
  <w:element w:id="24" w:kind="variable" w:selector="check" w:type="string" w:valueMode="normal" w:required="false" w:groupID="16">
    <w:identifier xml:space="preserve">ID24</w:identifier>
    <w:name xml:space="preserve">Obunachining OKED raqami</w:name>
    <w:value w:hidden="false">
      <w:unit w:active="false"/>
    </w:value>
  </w:element>
  <w:element w:id="25" w:kind="variable" w:selector="check" w:type="string" w:valueMode="normal" w:required="false" w:groupID="16">
    <w:identifier xml:space="preserve">ID25</w:identifier>
    <w:name xml:space="preserve">Obunachining STIR raqami</w:name>
    <w:value w:hidden="false">
      <w:unit w:active="false"/>
    </w:value>
  </w:element>
  <w:element w:id="26" w:kind="variable" w:selector="check" w:type="string" w:valueMode="normal" w:required="false" w:groupID="16">
    <w:identifier xml:space="preserve">ID26</w:identifier>
    <w:name xml:space="preserve">Obunachining telefon raqami</w:name>
    <w:value w:hidden="false">
      <w:unit w:active="false"/>
    </w:value>
  </w:element>
  <w:element w:id="27" w:kind="category" w:selector="check" w:type="string" w:valueMode="normal" w:required="false">
    <w:identifier xml:space="preserve">ID27</w:identifier>
    <w:name xml:space="preserve">Shartnoma shartlari</w:name>
    <w:value w:hidden="true">
      <w:unit w:active="false"/>
    </w:value>
  </w:element>
  <w:element w:id="28" w:kind="variable" w:selector="check" w:type="string" w:valueMode="normal" w:required="false" w:groupID="27">
    <w:identifier xml:space="preserve">ID28</w:identifier>
    <w:name xml:space="preserve">Obuna indeksi raqami</w:name>
    <w:value w:hidden="false">
      <w:unit w:active="false"/>
    </w:value>
  </w:element>
  <w:element w:id="29" w:kind="variable" w:selector="check" w:type="string" w:valueMode="normal" w:required="false" w:groupID="27">
    <w:identifier xml:space="preserve">ID29</w:identifier>
    <w:name xml:space="preserve">Obunaning nomi</w:name>
    <w:value w:hidden="false">
      <w:unit w:active="false"/>
    </w:value>
  </w:element>
  <w:element w:id="30" w:kind="variable" w:selector="check" w:type="string" w:valueMode="normal" w:required="false" w:groupID="27">
    <w:identifier xml:space="preserve">ID30</w:identifier>
    <w:name xml:space="preserve">Obunaning chop etilishi kunlari</w:name>
    <w:value w:hidden="false">
      <w:unit w:active="false"/>
    </w:value>
  </w:element>
  <w:element w:id="31" w:kind="variable" w:selector="check" w:type="string" w:valueMode="normal" w:required="false" w:groupID="27">
    <w:identifier xml:space="preserve">ID31</w:identifier>
    <w:name xml:space="preserve">Qog‘oz formatining hajmi</w:name>
    <w:comment xml:space="preserve">Izoh: Misol uchun, A-3, A-4 va hokazolar</w:comment>
    <w:value w:hidden="false">
      <w:unit w:active="false"/>
    </w:value>
  </w:element>
  <w:element w:id="32" w:kind="variable" w:selector="check" w:type="string" w:valueMode="normal" w:required="false" w:groupID="27">
    <w:identifier xml:space="preserve">ID32</w:identifier>
    <w:name xml:space="preserve">Sahifalar soni</w:name>
    <w:value w:hidden="false">
      <w:unit w:active="false"/>
    </w:value>
  </w:element>
  <w:element w:id="33" w:kind="variable" w:selector="check" w:type="string" w:valueMode="normal" w:required="false" w:groupID="27">
    <w:identifier xml:space="preserve">ID33</w:identifier>
    <w:name xml:space="preserve">Ayrim hollarda o‘zgarishi mumkin bo‘lgan sahifalar soni</w:name>
    <w:value w:hidden="false">
      <w:unit w:active="false"/>
    </w:value>
  </w:element>
  <w:element w:id="35" w:kind="variable" w:selector="check" w:type="string" w:valueMode="normal" w:required="false" w:groupID="27">
    <w:identifier xml:space="preserve">ID35</w:identifier>
    <w:name xml:space="preserve">Birinchi va oxirgi sahifalarining rangi</w:name>
    <w:value w:hidden="false">
      <w:unit w:active="false"/>
    </w:value>
  </w:element>
  <w:element w:id="36" w:kind="variable" w:selector="check" w:type="string" w:valueMode="normal" w:required="false" w:groupID="27">
    <w:identifier xml:space="preserve">ID36</w:identifier>
    <w:name xml:space="preserve">Mahsulot nomi</w:name>
    <w:value w:hidden="false">
      <w:unit w:active="false"/>
    </w:value>
  </w:element>
  <w:element w:id="37" w:kind="variable" w:selector="check" w:type="string" w:valueMode="normal" w:required="false" w:groupID="27">
    <w:identifier xml:space="preserve">ID37</w:identifier>
    <w:name xml:space="preserve">Komplekt soni</w:name>
    <w:value w:hidden="false">
      <w:unit w:active="false"/>
    </w:value>
  </w:element>
  <w:element w:id="38" w:kind="variable" w:selector="check" w:type="string" w:valueMode="normal" w:required="false" w:groupID="27">
    <w:identifier xml:space="preserve">ID38</w:identifier>
    <w:name xml:space="preserve">1 komplekt narxi (QQS bilan)</w:name>
    <w:value w:hidden="false">
      <w:unit w:active="false"/>
    </w:value>
  </w:element>
  <w:element w:id="39" w:kind="variable" w:selector="check" w:type="string" w:valueMode="normal" w:required="false" w:groupID="27">
    <w:identifier xml:space="preserve">ID39</w:identifier>
    <w:name xml:space="preserve">Jami narxi (QQS bilan)</w:name>
    <w:value w:hidden="false">
      <w:unit w:active="false"/>
    </w:value>
  </w:element>
  <w:element w:id="40" w:kind="variable" w:selector="check" w:type="string" w:valueMode="normal" w:required="false" w:groupID="27">
    <w:identifier xml:space="preserve">ID40</w:identifier>
    <w:name xml:space="preserve">obunaning umumiy summasi (dastlab sonlar bilan keyin qavsni ichida harflar bilan yoziladi)</w:name>
    <w:value w:hidden="false">
      <w:unit w:active="false"/>
    </w:value>
  </w:element>
  <w:element w:id="41" w:kind="variable" w:selector="check" w:type="string" w:valueMode="normal" w:required="false" w:groupID="27">
    <w:identifier xml:space="preserve">ID41</w:identifier>
    <w:name xml:space="preserve">Yetkazib berish muddati</w:name>
    <w:value w:hidden="false">
      <w:unit w:active="false"/>
    </w:value>
  </w:element>
  <w:element w:id="42" w:kind="variable" w:selector="check" w:type="string" w:valueMode="normal" w:required="false" w:groupID="27">
    <w:identifier xml:space="preserve">ID42</w:identifier>
    <w:name xml:space="preserve">Obuna shartnomasi amal qiladigan muddat</w:name>
    <w:value w:hidden="false">
      <w:unit w:active="false"/>
    </w:value>
  </w:element>
</w:structure>
</file>