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8"/>
          <w:rFonts w:ascii="Times New Roman" w:hAnsi="Times New Roman"/>
        </w:rPr>
      </w:pPr>
      <w:r>
        <w:rPr>
          <w:b/>
          <w:color w:val="000000"/>
          <w:sz w:val="28"/>
          <w:rFonts w:ascii="Times New Roman" w:hAnsi="Times New Roman"/>
        </w:rPr>
        <w:t xml:space="preserve">Obyektlarni foydalanishga tayyor holda qurishga doir </w:t>
      </w:r>
    </w:p>
    <w:p>
      <w:pPr>
        <w:jc w:val="center"/>
        <w:shd w:fill="ffffff"/>
        <w:spacing w:after="0" w:line="240" w:lineRule="auto"/>
        <w:rPr>
          <w:b/>
          <w:color w:val="000000"/>
          <w:sz w:val="28"/>
          <w:rFonts w:ascii="Times New Roman" w:hAnsi="Times New Roman"/>
        </w:rPr>
      </w:pPr>
      <w:r>
        <w:rPr>
          <w:b/>
          <w:color w:val="000000"/>
          <w:sz w:val="28"/>
          <w:rFonts w:ascii="Times New Roman" w:hAnsi="Times New Roman"/>
        </w:rPr>
        <w:t xml:space="preserve">Namunaviy pudrat shartnomasi</w:t>
      </w:r>
    </w:p>
    <w:p>
      <w:pPr>
        <w:jc w:val="center"/>
        <w:shd w:fill="ffffff"/>
        <w:spacing w:after="0" w:line="240" w:lineRule="auto"/>
        <w:rPr>
          <w:color w:val="000000"/>
          <w:sz w:val="28"/>
          <w:rFonts w:ascii="Times New Roman" w:hAnsi="Times New Roman"/>
        </w:rPr>
      </w:pPr>
    </w:p>
    <w:tbl>
      <w:tblPr>
        <w:tblW w:w="0" w:type="auto"/>
      </w:tblPr>
      <w:tblGrid>
        <w:gridCol w:w="3115"/>
        <w:gridCol w:w="3115"/>
        <w:gridCol w:w="3115"/>
      </w:tblGrid>
      <w:tr>
        <w:tc>
          <w:tcPr>
            <w:tcW w:w="3115" w:type="dxa"/>
            <w:shd w:fill="auto"/>
          </w:tcPr>
          <w:p>
            <w:pPr>
              <w:jc w:val="both"/>
              <w:spacing w:line="288"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Shartnoma tuzilgan vaqt</w:t>
            </w:r>
            <w:r>
              <w:rPr>
                <w:vanish w:val="false"/>
                <w:sz w:val="28"/>
                <w:rFonts w:ascii="Times New Roman" w:hAnsi="Times New Roman"/>
              </w:rPr>
              <w:fldChar w:fldCharType="end"/>
            </w:r>
          </w:p>
        </w:tc>
        <w:tc>
          <w:tcPr>
            <w:tcW w:w="3115" w:type="dxa"/>
            <w:shd w:fill="auto"/>
          </w:tcPr>
          <w:p>
            <w:pPr>
              <w:jc w:val="center"/>
              <w:ind w:firstLine="31"/>
              <w:spacing w:line="288" w:lineRule="auto"/>
              <w:rPr>
                <w:b/>
                <w:sz w:val="28"/>
                <w:rFonts w:ascii="Times New Roman" w:hAnsi="Times New Roman"/>
              </w:rPr>
            </w:pPr>
            <w:r>
              <w:rPr>
                <w:vanish w:val="false"/>
                <w:sz w:val="28"/>
                <w:rFonts w:ascii="Times New Roman" w:hAnsi="Times New Roman"/>
              </w:rPr>
              <w:fldChar w:fldCharType="begin"/>
              <w:instrText xml:space="preserve">X {"Y":5}</w:instrText>
              <w:fldChar w:fldCharType="separate"/>
              <w:t xml:space="preserve">Shartnoma raqami</w:t>
            </w:r>
            <w:r>
              <w:rPr>
                <w:vanish w:val="false"/>
                <w:sz w:val="28"/>
                <w:rFonts w:ascii="Times New Roman" w:hAnsi="Times New Roman"/>
              </w:rPr>
              <w:fldChar w:fldCharType="end"/>
            </w:r>
            <w:r>
              <w:rPr>
                <w:sz w:val="28"/>
                <w:rFonts w:ascii="Times New Roman" w:hAnsi="Times New Roman"/>
                <w:position w:val="-1"/>
              </w:rPr>
              <w:t>-son</w:t>
            </w:r>
          </w:p>
        </w:tc>
        <w:tc>
          <w:tcPr>
            <w:tcW w:w="3115" w:type="dxa"/>
            <w:shd w:fill="auto"/>
          </w:tcPr>
          <w:p>
            <w:pPr>
              <w:jc w:val="right"/>
              <w:ind w:firstLine="44"/>
              <w:spacing w:line="288" w:lineRule="auto"/>
              <w:rPr>
                <w:b/>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Shartnoma tuzilgan joy</w:t>
            </w:r>
            <w:r>
              <w:rPr>
                <w:vanish w:val="false"/>
                <w:sz w:val="28"/>
                <w:rFonts w:ascii="Times New Roman" w:hAnsi="Times New Roman"/>
              </w:rPr>
              <w:fldChar w:fldCharType="end"/>
            </w:r>
          </w:p>
        </w:tc>
      </w:tr>
    </w:tbl>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Keyingi oʻrinlarda “Buyurtmachi” deb yuritiladigan </w:t>
      </w:r>
      <w:r>
        <w:rPr>
          <w:vanish w:val="false"/>
          <w:sz w:val="28"/>
          <w:rFonts w:ascii="Times New Roman" w:hAnsi="Times New Roman"/>
        </w:rPr>
        <w:fldChar w:fldCharType="begin"/>
        <w:instrText xml:space="preserve">X {"Y":8}</w:instrText>
        <w:fldChar w:fldCharType="separate"/>
        <w:t xml:space="preserve">Buyurtmachi tashkilotning nomi, tashkiliy huquqiy shakli</w:t>
      </w:r>
      <w:r>
        <w:rPr>
          <w:vanish w:val="false"/>
          <w:sz w:val="28"/>
          <w:rFonts w:ascii="Times New Roman" w:hAnsi="Times New Roman"/>
        </w:rPr>
        <w:fldChar w:fldCharType="end"/>
      </w:r>
      <w:r>
        <w:rPr>
          <w:sz w:val="28"/>
          <w:rFonts w:ascii="Times New Roman" w:hAnsi="Times New Roman"/>
        </w:rPr>
        <w:t xml:space="preserve"> </w:t>
      </w:r>
      <w:r>
        <w:rPr>
          <w:color w:val="000000"/>
          <w:sz w:val="28"/>
          <w:rFonts w:ascii="Times New Roman" w:hAnsi="Times New Roman"/>
        </w:rPr>
        <w:t xml:space="preserve">nomidan </w:t>
      </w:r>
      <w:r>
        <w:rPr>
          <w:vanish w:val="false"/>
          <w:sz w:val="28"/>
          <w:rFonts w:ascii="Times New Roman" w:hAnsi="Times New Roman"/>
        </w:rPr>
        <w:fldChar w:fldCharType="begin"/>
        <w:instrText xml:space="preserve">X {"Y":9}</w:instrText>
        <w:fldChar w:fldCharType="separate"/>
        <w:t xml:space="preserve">Buyurtmachi vakiliga shartnoma tuzish huquqini beruvchi hujjat</w:t>
      </w:r>
      <w:r>
        <w:rPr>
          <w:vanish w:val="false"/>
          <w:sz w:val="28"/>
          <w:rFonts w:ascii="Times New Roman" w:hAnsi="Times New Roman"/>
        </w:rPr>
        <w:fldChar w:fldCharType="end"/>
      </w:r>
      <w:r>
        <w:rPr>
          <w:sz w:val="28"/>
          <w:rFonts w:ascii="Times New Roman" w:hAnsi="Times New Roman"/>
        </w:rPr>
        <w:t xml:space="preserve"> </w:t>
      </w:r>
      <w:r>
        <w:rPr>
          <w:color w:val="000000"/>
          <w:sz w:val="28"/>
          <w:rFonts w:ascii="Times New Roman" w:hAnsi="Times New Roman"/>
        </w:rPr>
        <w:t xml:space="preserve">asosida faoliyat koʻrsatuvchi </w:t>
      </w:r>
      <w:r>
        <w:rPr>
          <w:vanish w:val="false"/>
          <w:sz w:val="28"/>
          <w:rFonts w:ascii="Times New Roman" w:hAnsi="Times New Roman"/>
        </w:rPr>
        <w:fldChar w:fldCharType="begin"/>
        <w:instrText xml:space="preserve">X {"Y":10}</w:instrText>
        <w:fldChar w:fldCharType="separate"/>
        <w:t xml:space="preserve">Buyurtmachi vakili sifatida shartnoma tuzuvchi shaxsning lavozimi va F.I.O.si</w:t>
      </w:r>
      <w:r>
        <w:rPr>
          <w:vanish w:val="false"/>
          <w:sz w:val="28"/>
          <w:rFonts w:ascii="Times New Roman" w:hAnsi="Times New Roman"/>
        </w:rPr>
        <w:fldChar w:fldCharType="end"/>
      </w:r>
      <w:r>
        <w:rPr>
          <w:color w:val="000000"/>
          <w:sz w:val="28"/>
          <w:rFonts w:ascii="Times New Roman" w:hAnsi="Times New Roman"/>
        </w:rPr>
        <w:t xml:space="preserve"> bir tomondan, hamda </w:t>
      </w:r>
      <w:r>
        <w:rPr>
          <w:sz w:val="28"/>
          <w:rFonts w:ascii="Times New Roman" w:hAnsi="Times New Roman"/>
        </w:rPr>
        <w:t xml:space="preserve"> </w:t>
      </w:r>
      <w:r>
        <w:rPr>
          <w:vanish w:val="false"/>
          <w:sz w:val="28"/>
          <w:rFonts w:ascii="Times New Roman" w:hAnsi="Times New Roman"/>
        </w:rPr>
        <w:fldChar w:fldCharType="begin"/>
        <w:instrText xml:space="preserve">X {"Y":17}</w:instrText>
        <w:fldChar w:fldCharType="separate"/>
        <w:t xml:space="preserve">Pudratchining nomi, tashkiliy huquqiy shakli</w:t>
      </w:r>
      <w:r>
        <w:rPr>
          <w:vanish w:val="false"/>
          <w:sz w:val="28"/>
          <w:rFonts w:ascii="Times New Roman" w:hAnsi="Times New Roman"/>
        </w:rPr>
        <w:fldChar w:fldCharType="end"/>
      </w:r>
      <w:r>
        <w:rPr>
          <w:color w:val="000000"/>
          <w:sz w:val="28"/>
          <w:rFonts w:ascii="Times New Roman" w:hAnsi="Times New Roman"/>
        </w:rPr>
        <w:t xml:space="preserve"> (keyingi oʻrinlarda “Pudratchi” deb yuritiladi) nomidan </w:t>
      </w:r>
      <w:r>
        <w:rPr>
          <w:vanish w:val="false"/>
          <w:sz w:val="28"/>
          <w:rFonts w:ascii="Times New Roman" w:hAnsi="Times New Roman"/>
        </w:rPr>
        <w:fldChar w:fldCharType="begin"/>
        <w:instrText xml:space="preserve">X {"Y":18}</w:instrText>
        <w:fldChar w:fldCharType="separate"/>
        <w:t xml:space="preserve">Pudratchi vakiliga shartnoma tuzish huquqini beruvchi hujjat</w:t>
      </w:r>
      <w:r>
        <w:rPr>
          <w:vanish w:val="false"/>
          <w:sz w:val="28"/>
          <w:rFonts w:ascii="Times New Roman" w:hAnsi="Times New Roman"/>
        </w:rPr>
        <w:fldChar w:fldCharType="end"/>
      </w:r>
      <w:r>
        <w:rPr>
          <w:color w:val="000000"/>
          <w:sz w:val="28"/>
          <w:rFonts w:ascii="Times New Roman" w:hAnsi="Times New Roman"/>
        </w:rPr>
        <w:t xml:space="preserve"> asosida ish koʻruvchi </w:t>
      </w:r>
      <w:r>
        <w:rPr>
          <w:vanish w:val="false"/>
          <w:sz w:val="28"/>
          <w:rFonts w:ascii="Times New Roman" w:hAnsi="Times New Roman"/>
        </w:rPr>
        <w:fldChar w:fldCharType="begin"/>
        <w:instrText xml:space="preserve">X {"Y":19}</w:instrText>
        <w:fldChar w:fldCharType="separate"/>
        <w:t xml:space="preserve">Pudratchi vakili sifatida shartnoma tuzuvchi shaxsning lavozimi va F.I.O.si</w:t>
      </w:r>
      <w:r>
        <w:rPr>
          <w:vanish w:val="false"/>
          <w:sz w:val="28"/>
          <w:rFonts w:ascii="Times New Roman" w:hAnsi="Times New Roman"/>
        </w:rPr>
        <w:fldChar w:fldCharType="end"/>
      </w:r>
      <w:r>
        <w:rPr>
          <w:color w:val="000000"/>
          <w:sz w:val="28"/>
          <w:rFonts w:ascii="Times New Roman" w:hAnsi="Times New Roman"/>
        </w:rPr>
        <w:t xml:space="preserve"> ikkinchi tomondan </w:t>
      </w:r>
      <w:r>
        <w:rPr>
          <w:vanish w:val="false"/>
          <w:sz w:val="28"/>
          <w:rFonts w:ascii="Times New Roman" w:hAnsi="Times New Roman"/>
        </w:rPr>
        <w:fldChar w:fldCharType="begin"/>
        <w:instrText xml:space="preserve">X {"Y":26}</w:instrText>
        <w:fldChar w:fldCharType="separate"/>
        <w:t xml:space="preserve">Foydalanishga tayyor holda  qurilishi rejalashtirilgan obyektning nomi</w:t>
      </w:r>
      <w:r>
        <w:rPr>
          <w:vanish w:val="false"/>
          <w:sz w:val="28"/>
          <w:rFonts w:ascii="Times New Roman" w:hAnsi="Times New Roman"/>
        </w:rPr>
        <w:fldChar w:fldCharType="end"/>
      </w:r>
      <w:r>
        <w:rPr>
          <w:color w:val="000000"/>
          <w:sz w:val="28"/>
          <w:rFonts w:ascii="Times New Roman" w:hAnsi="Times New Roman"/>
        </w:rPr>
        <w:t xml:space="preserve"> obyektni foydalanishga tayyor holda qurishga doir mazkur pudrat shartnomasini tuzdilar.</w:t>
      </w:r>
    </w:p>
    <w:p>
      <w:pPr>
        <w:jc w:val="center"/>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I. Tariflar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 Mazkur shartnomada quyidagi tariflar qoʻllaniladi:</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ijro hujjatlari</w:t>
      </w:r>
      <w:r>
        <w:rPr>
          <w:color w:val="000000"/>
          <w:sz w:val="28"/>
          <w:rFonts w:ascii="Times New Roman" w:hAnsi="Times New Roman"/>
        </w:rPr>
        <w:t xml:space="preserve"> – naturada bajarilgan ishlar yoki ishlarni bajarish uchun masʼul boʻlgan shaxslar tomonidan ularga kiritilgan oʻzgarishlarning ushbu ishchi chizmalarga muvofiqligi toʻgʻrisidagi yozuvlar bilan birgalikda obyekt qurilishiga ishchi chizmalar turkumi, sertifikatlar, texnik pasportlar va oʻrnatilgan asbob-uskunalarning sifatini va ishlarni bajarishda qoʻllanilgan materiallar, konstruksiyalar va detallarning sifatini tasdiqlovchi boshqa hujjatlar, berkitiladigan ishlar tasdiqlanganligi toʻgʻrisidagi dalolatnomalar, ayrim masʼuliyatli konstruksiyalar oraliq davrda qabul qilinishi toʻgʻrisidagi dalolatnomalar, montaj qilingan asbob-uskunalarning yakka tartibdagi sinovi toʻgʻrisidagi dalolatnomalar, ishlarni bajarish daftarlari hamda qurilish normalari va qoidalarida nazarda tutilgan boshqa hujjatlar;</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qurilish maydon</w:t>
      </w:r>
      <w:r>
        <w:rPr>
          <w:color w:val="000000"/>
          <w:sz w:val="28"/>
          <w:rFonts w:ascii="Times New Roman" w:hAnsi="Times New Roman"/>
        </w:rPr>
        <w:t xml:space="preserve">i – mazkur shartnoma (kontrakt) doirasida barcha ishlarni bajarish davrida dalolatnoma boʻyicha Buyurtmachi tomonidan Pudratchiga berilgan yer uchastkasi. </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Obyektning qurilish maydoni chegarasi ajratib qoʻyiladi yoki bosh rejaga muvofiq belgilanadigan boshqa belgilar bilan belgilab qoʻyiladi;</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vaqtinchalik inshootlar</w:t>
      </w:r>
      <w:r>
        <w:rPr>
          <w:color w:val="000000"/>
          <w:sz w:val="28"/>
          <w:rFonts w:ascii="Times New Roman" w:hAnsi="Times New Roman"/>
        </w:rPr>
        <w:t xml:space="preserve"> – Pudratchi tomonidan qurilish maydonida oʻrnatiladigan va ishlarni bajarish uchun zarur boʻlgan har qanday tipdagi vaqtinchalik binolar va inshootlar;</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berkitiladigan ishlar</w:t>
      </w:r>
      <w:r>
        <w:rPr>
          <w:color w:val="000000"/>
          <w:sz w:val="28"/>
          <w:rFonts w:ascii="Times New Roman" w:hAnsi="Times New Roman"/>
        </w:rPr>
        <w:t xml:space="preserve"> – sifati va aniqligini keyingi ishlar bajarilgandan keyin aniqlash mumkin boʻlmagan keyinchalik bajariladigan ishlar va konstruksiyalar bilan berkitiladigan ishlar;</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shartnoma narxini boʻlib chiqish</w:t>
      </w:r>
      <w:r>
        <w:rPr>
          <w:color w:val="000000"/>
          <w:sz w:val="28"/>
          <w:rFonts w:ascii="Times New Roman" w:hAnsi="Times New Roman"/>
        </w:rPr>
        <w:t xml:space="preserve"> – ishlarning har bir bosqichi va/yoki turlari qiymatini aniq belgilagan holda shartnoma boʻyicha obyektning umumiy qiymatini bosqichlarga taqsimlash.</w:t>
      </w:r>
    </w:p>
    <w:p>
      <w:pPr>
        <w:jc w:val="center"/>
        <w:shd w:fill="ffffff"/>
        <w:ind w:firstLine="425"/>
        <w:spacing w:after="0" w:line="288" w:lineRule="auto"/>
        <w:rPr>
          <w:b/>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II. Shartnoma mavzusi</w:t>
      </w:r>
    </w:p>
    <w:p>
      <w:pPr>
        <w:jc w:val="center"/>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 Pudratchi mazkur shartnoma shartlariga </w:t>
      </w:r>
      <w:r>
        <w:rPr>
          <w:vanish w:val="false"/>
          <w:sz w:val="28"/>
          <w:rFonts w:ascii="Times New Roman" w:hAnsi="Times New Roman"/>
        </w:rPr>
        <w:fldChar w:fldCharType="begin"/>
        <w:instrText xml:space="preserve">X {"Y":27}</w:instrText>
        <w:fldChar w:fldCharType="separate"/>
        <w:t xml:space="preserve">Amalga oshirilish lozim bo‘lgan loyiha nomi</w:t>
      </w:r>
      <w:r>
        <w:rPr>
          <w:vanish w:val="false"/>
          <w:sz w:val="28"/>
          <w:rFonts w:ascii="Times New Roman" w:hAnsi="Times New Roman"/>
        </w:rPr>
        <w:fldChar w:fldCharType="end"/>
      </w:r>
      <w:r>
        <w:rPr>
          <w:color w:val="000000"/>
          <w:sz w:val="28"/>
          <w:rFonts w:ascii="Times New Roman" w:hAnsi="Times New Roman"/>
        </w:rPr>
        <w:t xml:space="preserve">da koʻzda tutilgan obyektni foydalanishga tayyor holda qurish boʻyicha qurilish ishlarini bajarish majburiyatini oladi, Buyurtmachi esa Pudratchiga qurilish ishlarini bajarish uchun zarur sharoitlar yaratish, ularni qabul qilish va toʻlovni amalga oshirish majburiyatini oladi.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III. Shartnoma boʻyicha ishlar qiymati</w:t>
      </w:r>
    </w:p>
    <w:p>
      <w:pPr>
        <w:jc w:val="center"/>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 Mazkur shartnoma boʻyicha Pudratchi tomonidan bajarilgan, tanlov savdosi (tender) natijasida aniqlangan va tender komissiyasining </w:t>
      </w:r>
      <w:r>
        <w:rPr>
          <w:vanish w:val="false"/>
          <w:sz w:val="28"/>
          <w:rFonts w:ascii="Times New Roman" w:hAnsi="Times New Roman"/>
        </w:rPr>
        <w:fldChar w:fldCharType="begin"/>
        <w:instrText xml:space="preserve">X {"Y":28}</w:instrText>
        <w:fldChar w:fldCharType="separate"/>
        <w:t xml:space="preserve">Tender komissiyasining qarori sanasi</w:t>
      </w:r>
      <w:r>
        <w:rPr>
          <w:vanish w:val="false"/>
          <w:sz w:val="28"/>
          <w:rFonts w:ascii="Times New Roman" w:hAnsi="Times New Roman"/>
        </w:rPr>
        <w:fldChar w:fldCharType="end"/>
      </w:r>
      <w:r>
        <w:rPr>
          <w:color w:val="000000"/>
          <w:sz w:val="28"/>
          <w:rFonts w:ascii="Times New Roman" w:hAnsi="Times New Roman"/>
        </w:rPr>
        <w:t xml:space="preserve">dagi qarori va </w:t>
      </w:r>
      <w:r>
        <w:rPr>
          <w:vanish w:val="false"/>
          <w:sz w:val="28"/>
          <w:rFonts w:ascii="Times New Roman" w:hAnsi="Times New Roman"/>
        </w:rPr>
        <w:fldChar w:fldCharType="begin"/>
        <w:instrText xml:space="preserve">X {"Y":29}</w:instrText>
        <w:fldChar w:fldCharType="separate"/>
        <w:t xml:space="preserve">Tender komissiyasi qarori raqami</w:t>
      </w:r>
      <w:r>
        <w:rPr>
          <w:vanish w:val="false"/>
          <w:sz w:val="28"/>
          <w:rFonts w:ascii="Times New Roman" w:hAnsi="Times New Roman"/>
        </w:rPr>
        <w:fldChar w:fldCharType="end"/>
      </w:r>
      <w:r>
        <w:rPr>
          <w:color w:val="000000"/>
          <w:sz w:val="28"/>
          <w:rFonts w:ascii="Times New Roman" w:hAnsi="Times New Roman"/>
        </w:rPr>
        <w:t xml:space="preserve">-son bayonnoma bilan tasdiqlangan ishlar qiymati barcha soliqlar, yigʻimlar va ajratmalarni oʻz ichiga olgan holda joriy narxlarda </w:t>
      </w:r>
      <w:r>
        <w:rPr>
          <w:vanish w:val="false"/>
          <w:sz w:val="28"/>
          <w:rFonts w:ascii="Times New Roman" w:hAnsi="Times New Roman"/>
        </w:rPr>
        <w:fldChar w:fldCharType="begin"/>
        <w:instrText xml:space="preserve">X {"Y":30}</w:instrText>
        <w:fldChar w:fldCharType="separate"/>
        <w:t xml:space="preserve">Shartnomaning umumiy qiymati (so‘z va raqamlar bilan)</w:t>
      </w:r>
      <w:r>
        <w:rPr>
          <w:vanish w:val="false"/>
          <w:sz w:val="28"/>
          <w:rFonts w:ascii="Times New Roman" w:hAnsi="Times New Roman"/>
        </w:rPr>
        <w:fldChar w:fldCharType="end"/>
      </w:r>
      <w:r>
        <w:rPr>
          <w:color w:val="000000"/>
          <w:sz w:val="28"/>
          <w:rFonts w:ascii="Times New Roman" w:hAnsi="Times New Roman"/>
        </w:rPr>
        <w:t xml:space="preserve">ni tashkil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 Ishlar qiymati uzil-kesil hisoblanadi va keyinchalik qayta koʻrib chiqilishi mumkin emas, quyidagi hollar bundan mustasno:</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qiymatini koʻpaytirishga yengib boʻlmaydigan kuch (fors-major) holatlari sabab boʻlganda;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 hajmi Buyurtmachi tomonidan oʻzgartirilganda;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obyektning qurilishi bir yildan ortiqqa oʻzgartirilganda.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 Qurilish muddati bir yildan ortiq boʻlganda ikkinchi yilga va keyingi yillarga shartnomaviy narxlarni aniqlashtirish qonunchilik hujjatlarida belgilangan tartibda amalga oshiriladi.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 Tegishli asoslar mavjud boʻlganda, sanab oʻtilgan oʻzgarishlar Buyurtmachi bilan Pudratchi oʻrtasidagi shartnomaga qoʻshimcha bitim bilan rasmiylashtiriladi.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IV. Pudratchining majburiyatlari</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7. Mazkur shartnoma boʻyicha Pudratchi mazkur shartnomaning II boʻlimida nazarda tutilgan ishlarni bajarish uchun:</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barcha ishlarni mazkur shartnomada hamda unga qilingan ilovaga muvofiq ishlarni bajarish jadvalida nazarda tutilgan hajmda va muddatlarda oʻzining kuchlari va jalb qilingan kuchlar bilan bajarish hamda ishni Buyurtmachiga mazkur shartnoma shartlariga muvofiq topshirish;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Ilovaga muvofiq qurilish maydoniga zarur qurilish materiallari, buyumlar, konstruksiyalar, asbob-uskunalar va butlovchi buyumlar, qurilish texnikasini yetkazib berish, ularni qabul qilish, tushirish, omborga joylash va saqlash;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maydoni hududida vaqtinchalik inshootlar qurish;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Buyurtmachini pudrat shartnomalari tuzilishi davomida subpudratchilar bilan shartnomalar tuzilishi, shartnoma mavzusi, subpudratchining nomi va manzili toʻgʻrisida xabardor qilish;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maydonida texnika xavfsizligi, ishlarni bajarish vaqtida atrof muhitni, oʻtqazilgan daraxtlarni va yer uchastkasini muhofaza qilish boʻyicha zarur tadbirlar bajarilishini taʼminlash, shuningdek yoritish chiroqlari oʻrnatish;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tavakkalchiliklarini sugʻurta qilish;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 boʻyicha obyektni foydalanishga qabul qilib olish toʻgʻrisidagi dalolatnoma imzolangan kundan boshlab bir oy muddatda qurilish maydonini oʻziga tegishli qurilish mashinalari va asbob-uskunalari, transport vositalari, anjomlar, priborlar, inventarlar, qurilish materiallari, buyumlar, konstruksiyalar hamda vaqtinchalik binolardan boʻshatish;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maydoni qoʻriqlanishini taʼminlash;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shartnomada nazarda tutilgan barcha majburiyatlarni toʻliq hajmda bajarish majburiyatini oʻz zimmasiga oladi.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8. Pudratchi mazkur shartnoma boʻyicha barcha ishlarning oʻz kuchlari bilan va subpudratchilar tomonidan zarur tarzda bajarilishi hamda obyektning foydalanishga tayyor holda topshirilishi uchun Buyurtmachi oldida toʻliq mulkiy javob beradi.</w:t>
      </w:r>
    </w:p>
    <w:p>
      <w:pPr>
        <w:jc w:val="both"/>
        <w:shd w:fill="ffffff"/>
        <w:ind w:firstLine="425"/>
        <w:spacing w:after="0" w:line="288" w:lineRule="auto"/>
        <w:rPr>
          <w:color w:val="000000"/>
          <w:sz w:val="28"/>
          <w:rFonts w:ascii="Times New Roman" w:hAnsi="Times New Roman"/>
        </w:rPr>
      </w:pPr>
      <w:r>
        <w:rPr>
          <w:vanish w:val="false"/>
          <w:sz w:val="28"/>
          <w:rFonts w:ascii="Times New Roman" w:hAnsi="Times New Roman"/>
        </w:rPr>
        <w:fldChar w:fldCharType="begin"/>
        <w:instrText xml:space="preserve">X {"Y":31}</w:instrText>
        <w:fldChar w:fldCharType="separate"/>
        <w:t xml:space="preserve">Pudratchining boshqa majburiyatlari</w:t>
      </w:r>
      <w:r>
        <w:rPr>
          <w:vanish w:val="false"/>
          <w:sz w:val="28"/>
          <w:rFonts w:ascii="Times New Roman" w:hAnsi="Times New Roman"/>
        </w:rPr>
        <w:fldChar w:fldCharType="end"/>
      </w:r>
    </w:p>
    <w:p>
      <w:pPr>
        <w:jc w:val="center"/>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V. Buyurtmachining majburiyatlari</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9. Mazkur shartnomani bajarish uchun Buyurtmachi: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 imzolangan kundan boshlab uch kun muddatda mazkur shartnoma ilovasiga muvofiq ishlarni bajarish uchun yaroqli boʻlgan qurilish maydonini obyekt qurilishi va qurilish tugallangungacha boʻlgan davrda dalolatnoma boʻyicha Pudratchiga berish;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 bajarilishi ustidan doimiy arxitektura-qurilish nazoratini va mazkur shartnomada qayd etilgan Pudratchi tomonidan qabul qilingan majburiyatlar va boshqa funksiyalarga rioya etilishini nazorat qilish, Pudratchidan tugallangan ishlarni qabul qilib olishni taʼminlash;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Pudratchining barcha murojaatlarini oʻn kun muddatda koʻrib chiqish va qaror qabul qilish;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moliyalashtirish jadvaliga binoan Pudratchiga mazkur shartnoma ilovasiga muvofiq avans berish va joriy moliyalashtirishni amalga oshirish;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 imzolangan kundan boshlab 2 oy davomida Pudratchiga ishlarni qabul qilish uchun zarur boʻlgan ijro hujjatlari roʻyxatini taqdim etish;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shartnomada nazarda tutilgan majburiyatlarni toʻliq hajmda bajarish majburiyatini oladi.</w:t>
      </w:r>
    </w:p>
    <w:p>
      <w:pPr>
        <w:jc w:val="both"/>
        <w:shd w:fill="ffffff"/>
        <w:ind w:firstLine="425"/>
        <w:spacing w:after="0" w:line="288" w:lineRule="auto"/>
        <w:rPr>
          <w:color w:val="000000"/>
          <w:sz w:val="28"/>
          <w:rFonts w:ascii="Times New Roman" w:hAnsi="Times New Roman"/>
        </w:rPr>
      </w:pPr>
      <w:r>
        <w:rPr>
          <w:vanish w:val="false"/>
          <w:sz w:val="28"/>
          <w:rFonts w:ascii="Times New Roman" w:hAnsi="Times New Roman"/>
        </w:rPr>
        <w:fldChar w:fldCharType="begin"/>
        <w:instrText xml:space="preserve">X {"Y":32}</w:instrText>
        <w:fldChar w:fldCharType="separate"/>
        <w:t xml:space="preserve">Buyurtmachining boshqa majburiyatlari</w:t>
      </w:r>
      <w:r>
        <w:rPr>
          <w:vanish w:val="false"/>
          <w:sz w:val="28"/>
          <w:rFonts w:ascii="Times New Roman" w:hAnsi="Times New Roman"/>
        </w:rPr>
        <w:fldChar w:fldCharType="end"/>
      </w:r>
    </w:p>
    <w:p>
      <w:pPr>
        <w:jc w:val="both"/>
        <w:shd w:fill="ffffff"/>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VI. Ishlarni bajarish muddatlari</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10. Shartnoma: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milliy valyuta “soʻmda” oʻzaro hisob-kitob qilinganda – tomonlar uni imzolagan paytdan boshlab;</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keyinchalik valyutaga konvertatsiya qilgan holda milliy valyutada “soʻmda” oʻzaro hisob-kitob qilinganda – shartnoma qonunchilik hujjatlariga muvofiq roʻyxatdan oʻtkazilgandan keyin kuchga kiradi.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11. Pudratchi mazkur shartnomaga ilova qilinadigan moliyalashtirish jadvaliga muvofiq birinchi avans toʻlovi tushgan kundan boshlab ishlarni bajarishga kirishadi.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12. Tanlov savdolari natijasi boʻyicha aniqlangan qurilishning davom etish vaqti ishlar boshlangan kundan eʼtiboran </w:t>
      </w:r>
      <w:r>
        <w:rPr>
          <w:vanish w:val="false"/>
          <w:sz w:val="28"/>
          <w:rFonts w:ascii="Times New Roman" w:hAnsi="Times New Roman"/>
        </w:rPr>
        <w:fldChar w:fldCharType="begin"/>
        <w:instrText xml:space="preserve">X {"Y":33}</w:instrText>
        <w:fldChar w:fldCharType="separate"/>
        <w:t xml:space="preserve">Obyektni qurishga ketadigan muddat</w:t>
      </w:r>
      <w:r>
        <w:rPr>
          <w:vanish w:val="false"/>
          <w:sz w:val="28"/>
          <w:rFonts w:ascii="Times New Roman" w:hAnsi="Times New Roman"/>
        </w:rPr>
        <w:fldChar w:fldCharType="end"/>
      </w:r>
      <w:r>
        <w:rPr>
          <w:color w:val="000000"/>
          <w:sz w:val="28"/>
          <w:rFonts w:ascii="Times New Roman" w:hAnsi="Times New Roman"/>
        </w:rPr>
        <w:t xml:space="preserve">ni tashkil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13. Mazkur shartnoma boʻyicha ishlar ishlarni bajarish jadvaliga muvofiq amalga oshiriladi.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VII. Toʻlovlar va hisob-kitoblar</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14. Buyurtmachi Pudratchiga shartnoma boʻyicha ishlar umumiy joriy qiymatining </w:t>
      </w:r>
      <w:r>
        <w:rPr>
          <w:vanish w:val="false"/>
          <w:sz w:val="28"/>
          <w:rFonts w:ascii="Times New Roman" w:hAnsi="Times New Roman"/>
        </w:rPr>
        <w:fldChar w:fldCharType="begin"/>
        <w:instrText xml:space="preserve">X {"Y":34}</w:instrText>
        <w:fldChar w:fldCharType="separate"/>
        <w:t xml:space="preserve">Ishlarning umumiy qiymatidan kelib chiqib to‘lanadigan umumiy avans miqdori</w:t>
      </w:r>
      <w:r>
        <w:rPr>
          <w:vanish w:val="false"/>
          <w:sz w:val="28"/>
          <w:rFonts w:ascii="Times New Roman" w:hAnsi="Times New Roman"/>
        </w:rPr>
        <w:fldChar w:fldCharType="end"/>
      </w:r>
      <w:r>
        <w:rPr>
          <w:color w:val="000000"/>
          <w:sz w:val="28"/>
          <w:rFonts w:ascii="Times New Roman" w:hAnsi="Times New Roman"/>
        </w:rPr>
        <w:t xml:space="preserve">  foizi miqdorida, ikki oyga teng ulushlarga (oyiga </w:t>
      </w:r>
      <w:r>
        <w:rPr>
          <w:vanish w:val="false"/>
          <w:sz w:val="28"/>
          <w:rFonts w:ascii="Times New Roman" w:hAnsi="Times New Roman"/>
        </w:rPr>
        <w:fldChar w:fldCharType="begin"/>
        <w:instrText xml:space="preserve">X {"Y":35}</w:instrText>
        <w:fldChar w:fldCharType="separate"/>
        <w:t xml:space="preserve">Bir oyda to‘lanadigan avans miqdori</w:t>
      </w:r>
      <w:r>
        <w:rPr>
          <w:vanish w:val="false"/>
          <w:sz w:val="28"/>
          <w:rFonts w:ascii="Times New Roman" w:hAnsi="Times New Roman"/>
        </w:rPr>
        <w:fldChar w:fldCharType="end"/>
      </w:r>
      <w:r>
        <w:rPr>
          <w:color w:val="000000"/>
          <w:sz w:val="28"/>
          <w:rFonts w:ascii="Times New Roman" w:hAnsi="Times New Roman"/>
        </w:rPr>
        <w:t xml:space="preserve">  foizdan) boʻlgan holda avans oʻtkazadi, bu </w:t>
      </w:r>
      <w:r>
        <w:rPr>
          <w:vanish w:val="false"/>
          <w:sz w:val="28"/>
          <w:rFonts w:ascii="Times New Roman" w:hAnsi="Times New Roman"/>
        </w:rPr>
        <w:fldChar w:fldCharType="begin"/>
        <w:instrText xml:space="preserve">X {"Y":36}</w:instrText>
        <w:fldChar w:fldCharType="separate"/>
        <w:t xml:space="preserve">Umumiy avans summasi</w:t>
      </w:r>
      <w:r>
        <w:rPr>
          <w:vanish w:val="false"/>
          <w:sz w:val="28"/>
          <w:rFonts w:ascii="Times New Roman" w:hAnsi="Times New Roman"/>
        </w:rPr>
        <w:fldChar w:fldCharType="end"/>
      </w:r>
      <w:r>
        <w:rPr>
          <w:color w:val="000000"/>
          <w:sz w:val="28"/>
          <w:rFonts w:ascii="Times New Roman" w:hAnsi="Times New Roman"/>
        </w:rPr>
        <w:t xml:space="preserve"> soʻmni tashkil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15. Buyurtmachi tomonidan Pudratchiga avans berish va joriy moliyalashtirish uchun moliyalashtirish va ishlarni bajarish jadvallari asos hisoblanadi.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16. Joriy moliyalashtirish bajarilgan ishlar sifati tekshirilgandan keyin, berilgan avansni hisobga olgan holda, ishlarni bajarish va moliyalashtirish jadvallariga muvofiq obyektning umumiy shartnomaviy joriy qiymatining </w:t>
      </w:r>
      <w:r>
        <w:rPr>
          <w:vanish w:val="false"/>
          <w:sz w:val="28"/>
          <w:rFonts w:ascii="Times New Roman" w:hAnsi="Times New Roman"/>
        </w:rPr>
        <w:fldChar w:fldCharType="begin"/>
        <w:instrText xml:space="preserve">X {"Y":37}</w:instrText>
        <w:fldChar w:fldCharType="separate"/>
        <w:t xml:space="preserve">Bajarilgan ishlarni moliyalashning umumiy summaga nisbatan maksimal foizi</w:t>
      </w:r>
      <w:r>
        <w:rPr>
          <w:vanish w:val="false"/>
          <w:sz w:val="28"/>
          <w:rFonts w:ascii="Times New Roman" w:hAnsi="Times New Roman"/>
        </w:rPr>
        <w:fldChar w:fldCharType="end"/>
      </w:r>
      <w:r>
        <w:rPr>
          <w:color w:val="000000"/>
          <w:sz w:val="28"/>
          <w:rFonts w:ascii="Times New Roman" w:hAnsi="Times New Roman"/>
        </w:rPr>
        <w:t xml:space="preserve"> foizigacha doirasida amalga oshiriladi.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17. Obyektning shartnomaviy joriy qiymatining qolgan </w:t>
      </w:r>
      <w:r>
        <w:rPr>
          <w:vanish w:val="false"/>
          <w:sz w:val="28"/>
          <w:rFonts w:ascii="Times New Roman" w:hAnsi="Times New Roman"/>
        </w:rPr>
        <w:fldChar w:fldCharType="begin"/>
        <w:instrText xml:space="preserve">X {"Y":38}</w:instrText>
        <w:fldChar w:fldCharType="separate"/>
        <w:t xml:space="preserve">Obyekt qabul qilingandan keyin ikkinchi bosqichda to‘lanadigan pul mablag‘i miqdori</w:t>
      </w:r>
      <w:r>
        <w:rPr>
          <w:vanish w:val="false"/>
          <w:sz w:val="28"/>
          <w:rFonts w:ascii="Times New Roman" w:hAnsi="Times New Roman"/>
        </w:rPr>
        <w:fldChar w:fldCharType="end"/>
      </w:r>
      <w:r>
        <w:rPr>
          <w:color w:val="000000"/>
          <w:sz w:val="28"/>
          <w:rFonts w:ascii="Times New Roman" w:hAnsi="Times New Roman"/>
        </w:rPr>
        <w:t xml:space="preserve"> foizi uchun Buyurtmachi va Pudratchi oʻrtasidagi uzil-kesil hisob-kitob qurilish tugallangandan keyin va obyekt qabul komissiyasi tomonidan belgilangan tartibda qabul qilingandan keyin ikki bosqichda;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obyekt qabul komissiyasi tomonidan qabul qilingan kundan boshlab Obyekt qabul qilingandan keyin birinchi bosqichda toʻlanadigan miqdor oy mobaynida - ishlar qiymatining kamida </w:t>
      </w:r>
      <w:r>
        <w:rPr>
          <w:vanish w:val="false"/>
          <w:sz w:val="28"/>
          <w:rFonts w:ascii="Times New Roman" w:hAnsi="Times New Roman"/>
        </w:rPr>
        <w:fldChar w:fldCharType="begin"/>
        <w:instrText xml:space="preserve">X {"Y":39}</w:instrText>
        <w:fldChar w:fldCharType="separate"/>
        <w:t xml:space="preserve">Obyekt qabul qilingandan keyin ikkinchi bosqichda to‘lanadigan pul miqdori</w:t>
      </w:r>
      <w:r>
        <w:rPr>
          <w:vanish w:val="false"/>
          <w:sz w:val="28"/>
          <w:rFonts w:ascii="Times New Roman" w:hAnsi="Times New Roman"/>
        </w:rPr>
        <w:fldChar w:fldCharType="end"/>
      </w:r>
      <w:r>
        <w:rPr>
          <w:color w:val="000000"/>
          <w:sz w:val="28"/>
          <w:rFonts w:ascii="Times New Roman" w:hAnsi="Times New Roman"/>
        </w:rPr>
        <w:t xml:space="preserve"> foizi miqdorida;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shartnomada belgilangan kafolatli muddat tamom boʻlgandan keyin-ishlar qiymatining </w:t>
      </w:r>
      <w:r>
        <w:rPr>
          <w:vanish w:val="false"/>
          <w:sz w:val="28"/>
          <w:rFonts w:ascii="Times New Roman" w:hAnsi="Times New Roman"/>
        </w:rPr>
        <w:fldChar w:fldCharType="begin"/>
        <w:instrText xml:space="preserve">X {"Y":40}</w:instrText>
        <w:fldChar w:fldCharType="separate"/>
        <w:t xml:space="preserve">Kafolat muddati tugagandan so‘ng to‘lanadigan to‘lov miqdori</w:t>
      </w:r>
      <w:r>
        <w:rPr>
          <w:vanish w:val="false"/>
          <w:sz w:val="28"/>
          <w:rFonts w:ascii="Times New Roman" w:hAnsi="Times New Roman"/>
        </w:rPr>
        <w:fldChar w:fldCharType="end"/>
      </w:r>
      <w:r>
        <w:rPr>
          <w:color w:val="000000"/>
          <w:sz w:val="28"/>
          <w:rFonts w:ascii="Times New Roman" w:hAnsi="Times New Roman"/>
        </w:rPr>
        <w:t xml:space="preserve"> foizigacha miqdorida, biroq moliya yili tugamasdan amalga oshiriladi.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18. Pudratchi obyekt foydalanishga topshirilgunga qadar mazkur shartnoma boʻyicha obyektga mulk huquqini oʻzida saqlab qoladi. Obyekt Buyurtmachiga topshirilgunga qadar obyektning tasodifiy yoʻq qilinishi va shikastlanishi xavfi Pudratchining zimmasida boʻladi.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19. Buyurtmachi mazkur shartnoma boʻyicha oʻz zimmasiga qabul qilgan majburiyatlarni shartnoma kuchga kirgan kundan boshlab oʻttiz kun mobaynida bajarmagan taqdirda, Pudratchi bu haqda qonunchilik hujjatlarida belgilangan tartibda Buyurtmachini yozma ravishda xabardor qilgan holda, shartnomaga oʻzgartirishlar kiritish yoki shartnomani bir tomonlama tartibda bekor qilish huquqiga egadir. Bunda Buyurtmachi Pudratchi tomonidan bajarilgan ishlar uchun haq toʻlashdan ozod qilinmaydi.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VIII. Ishlarni bajarish</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20. Buyurtmachi qurilish maydonida oʻz vakilini – texnik auditorni tayinlaydi, u Buyurtmachining nomidan bajarilayotgan ishlar sifati ustidan texnik nazoratni amalga oshiradi, shuningdek Pudratchi tomonidan foydalaniladigan materiallar va asbob-uskunalarning shartnoma shartlariga va ish hujjatlariga muvofiqligini tekshiradi.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21. Texnik auditor ishlar bajarilishining va shartnomaning butun davri mobaynida ishlarning barcha turlari bilan toʻsiqsiz tanishish huquqiga egadir.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22. Pudratchi texnik auditorni ishlash uchun joy bilan taʼminlaydi. Texnik auditor Pudratchi tomonidan oʻtkaziladigan qurilish maydonida ishlarni amalga oshirish chogʻida paydo boʻluvchi masalalarni hal qilish boʻyicha yigʻilishlarda muntazam ravishda qatnashadi.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23. Pudratchi ishlarni bajarish loyihasiga va mazkur shartnomaning VI boʻlimida koʻrsatilgan muddatlar bilan muvofiqlashtirilgan oʻz rejasi va jadvaliga binoan obyektda ishlarni bajarishni mustaqil ravishda tashkil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24. Pudratchi obyektda ishlarni olib borish tartibini davlat arxitektura-qurilish nazorati organlari bilan kelishadi va unga rioya etilishi uchun qonunchilik hujjatlarida belgilangan tartibda javob beradi.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25. Qurilish maydonida umumiy tartibni taʼminlash Pudratchining vazifasi hisoblanadi.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26. Buyurtmachi qurilish maydonini berish toʻgʻrisidagi dalolatnoma bilan bir vaqtda Pudratchiga ortiqcha tuproq va qurilish axlatini joylashtirish va yetishmayotgan tuproqni qazib olish uchun joy ajratish toʻgʻrisidagi hujjatlarni beradi.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27. Buyurtmachi qurilish maydonini berish toʻgʻrisidagi dalolatnoma imzolangan kundan boshlab uch kun muddatda qurilish maydonini belgilash boʻyicha ishlarni bajarish va obyektni privyazka qilish uchun Pudratchiga geodeziya nuqtalari, ularning koordinatlari va balandlik belgilarini taqdim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28. Pudratchi geodeziya nuqtalariga, liniyalar va darajalarga nisbatan obyektning toʻgʻri va zarur tarzda belgilanishi, shuningdek balandlik belgilari, oʻlchamlari va boʻlish oʻqlarining muvofiqligi toʻgʻri joylashganligi uchun javob beradi.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Agar ishlarni bajarish jarayonida amalga oshirilgan boʻlish va geodeziya ishlarida xatolar aniqlansa, Pudratchi Buyurtmachi bilan kelishgan holda tegishli tuzatishlarni oʻz hisobidan kiritadi.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29. Pudratchi geodeziya boʻlish ishlarida oʻrnatiladigan koordinatlar va balandliklar, geodeziya belgilarining joylashishi sxemalari va jadvallarini saqlaydi, ishlarni bajarish davrida va ular tugallangandan keyin ularni dalolatnoma boʻyicha Buyurtmachiga beradi.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30. Qurilish maydonida ishlarni bajarish davrida kommunikatsiyalarni vaqtincha ulashni va ulash nuqtalarida yangidan qurilgan kommunikatsiyalarni ulashni Pudratchi amalga oshiradi.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31. Pudratchi oʻzi tomonidan qurilishda qoʻllaniladigan qurilish materiallari, asbob-uskunalar va butlovchi buyumlar, konstruksiyalar va tizimlar sifati loyiha hujjatlarida koʻrsatilgan spetsifikatsiyalarga, texnik reglamentlarga yoki standartlarga muvofiq boʻlishini hamda ularning sifatini tasdiqlovchi tegishli sertifikatlarga, texnik pasportlarga yoki boshqa hujjatlarga ega boʻlishini kafolatlaydi.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32. Alohida masʼuliyatli konstruksiyalar va berkitiladigan ishlar tayyor boʻlishiga qarab ularni qabul qilish boshlanishidan </w:t>
      </w:r>
      <w:r>
        <w:rPr>
          <w:vanish w:val="false"/>
          <w:sz w:val="28"/>
          <w:rFonts w:ascii="Times New Roman" w:hAnsi="Times New Roman"/>
        </w:rPr>
        <w:fldChar w:fldCharType="begin"/>
        <w:instrText xml:space="preserve">X {"Y":41}</w:instrText>
        <w:fldChar w:fldCharType="separate"/>
        <w:t xml:space="preserve">Obyektni topshirish haqida buyurtmachini xabardor qilish muddati</w:t>
      </w:r>
      <w:r>
        <w:rPr>
          <w:vanish w:val="false"/>
          <w:sz w:val="28"/>
          <w:rFonts w:ascii="Times New Roman" w:hAnsi="Times New Roman"/>
        </w:rPr>
        <w:fldChar w:fldCharType="end"/>
      </w:r>
      <w:r>
        <w:rPr>
          <w:color w:val="000000"/>
          <w:sz w:val="28"/>
          <w:rFonts w:ascii="Times New Roman" w:hAnsi="Times New Roman"/>
        </w:rPr>
        <w:t xml:space="preserve"> Pudratchi Buyurtmachini  yozma ravishda xabardor qiladi.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33. Pudratchi Buyurtmachining ishlarni bajarish daftariga kiritilgan yozma ruxsatnomasidan keyingina keyingi ishlarni bajarishga kirishadi.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34. Agar berkitiladigan ishlar Buyurtmachining tasdigʻisiz bajarilgan boʻlsa yoki u bu haqda xabardor qilinmagan boʻlsa, yoki kechikib xabardor qilingan boʻlsa, u holda uning talabi boʻyicha Pudratchi Buyurtmachining koʻrsatmasiga muvofiq berkitiladigan ishlarning istalgan qismini oʻz hisobidan ochishga, soʻngra esa uni tiklashga majburdir.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Pudratchi Buyurtmachining manfaatlariga jiddiy taʼsir qilmaydigan ish hujjatlaridan mayda chetga chiqishlarni Buyurtmachining roziligisiz amalga oshirsa, u agar bularning qurilish sifatiga taʼsir etmaganligini isbotlasa javobgar hisoblanmaydi.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35. Agar Buyurtmachi Pudratchi va (yoki) uning subpudratchilari tomonidan ishlarning sifatsiz bajarilganligini aniqlasa, u holda Pudratchi oʻz kuchlari bilan va qurilish qiymatini koʻpaytirmasdan ushbu ishlarni ularning zarur sifatini taʼminlash uchun kelishilgan muddatda qayta bajarishga majburdir, ushbu shartnoma 34-bandining ikkinchi xatboshida koʻrsatilgan hollar bundan mustasno.</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Agar Pudratchi sifatsiz bajarilgan ishlarni kelishilgan muddatlarda tuzata olmasa, Pudratchi ularni tuzatishning kechikishi oqibatida yetkazilgan zararlarni Buyurtmachiga toʻlaydi.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36. Pudratchi qurilish maydonini va unga tutash koʻcha polosasini, shu jumladan yoʻl uchastkalari va yoʻlaklarni supurib-sidiradi va ozoda saqlaydi, qurilish davrida maydondan qurilish axlatini Buyurtmachi tomonidan koʻrsatilgan joyga chiqarib tashlaydi.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37. Ishlar boshlangan paytdan boshlab ular tugallangungacha Pudratchi ishlarni bajarish daftarini yuritadi. Daftarda butun ishlarning borishi, Buyurtmachi va Pudratchining oʻzaro munosabatlarida ahamiyatga ega boʻlgan hollar va holatlar (ishlarning boshlanishi va tamom boʻlishi sanasi, materiallar, asbob-uskunalar berilishi, xizmatlar koʻrsatilishi sanasi, ishlarning qabul qilib olinishi, oʻtkazilgan sinovlar, materiallar oʻz vaqtida yetkazib berilmasligi bilan bogʻliq toʻxtab qolishlar, qurilish texnikasining ishdan chiqishi toʻgʻrisidagi maʼlumotlar, shuningdek qurilishni tugallashning uzil-kesil muddatiga taʼsir qilishi mumkin boʻlgan barcha maʼlumotlar) aks ettiriladi.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Agar Buyurtmachi ishlarning borishi va sifatidan yoki Pudratchining qaydlaridan qoniqmasa, u holda ishlarni bajarish daftarida oʻz fikrini bayon qiladi.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Pudratchi daftarda Buyurtmachi tomonidan asosli ravishda koʻrsatilgan kamchiliklarni </w:t>
      </w:r>
      <w:r>
        <w:rPr>
          <w:vanish w:val="false"/>
          <w:color w:val="000000"/>
          <w:sz w:val="28"/>
          <w:rFonts w:ascii="Times New Roman" w:hAnsi="Times New Roman"/>
        </w:rPr>
        <w:fldChar w:fldCharType="begin"/>
        <w:instrText xml:space="preserve">X {"Y":42}</w:instrText>
        <w:fldChar w:fldCharType="separate"/>
        <w:t xml:space="preserve">Aniqlangan kamchiliklarni bartaraf etish muddati</w:t>
      </w:r>
      <w:r>
        <w:rPr>
          <w:vanish w:val="false"/>
          <w:color w:val="000000"/>
          <w:sz w:val="28"/>
          <w:rFonts w:ascii="Times New Roman" w:hAnsi="Times New Roman"/>
        </w:rPr>
        <w:fldChar w:fldCharType="end"/>
      </w:r>
      <w:r>
        <w:rPr>
          <w:color w:val="000000"/>
          <w:sz w:val="28"/>
          <w:rFonts w:ascii="Times New Roman" w:hAnsi="Times New Roman"/>
        </w:rPr>
        <w:t xml:space="preserve"> kun muddatda bartaraf etish chora-tadbirlarini koʻrish majburiyatini oʻz zimmasiga oladi.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IX. Ishlarni qoʻriqlash</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38. Pudratchi ishlar boshlanishidan qurilish tugallangungacha va qurilishi tugallangan obyekt Buyurtmachi tomonidan qabul qilib olingunga qadar chetlari toʻsilgan qurilish maydoni hududida materiallar, asbob-uskunalar, qurilish texnikasi va boshqa mol-mulk zarur darajada qoʻriqlanishini taʼminlaydi.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39. Tiklangan binolar va imoratlar, shuningdek materiallar, asbob-uskunalar va boshqa mol-mulk obyekt qabul qilib olinganidan keyin saqlanishi uchun Buyurtmachi javob beradi.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 Yengib boʻlmaydigan kuch (fors-major) holatlari</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40. Agar ushbu shartnoma boʻyicha majburiyatlar qisman yoki toʻliq bajarilmasligi tabiat hodisalari va boshqa yengib boʻlmaydigan kuch holatlari natijasida kelib chiqsa va agar bu holatlar mazkur shartnomaning bajarilishiga bevosita taʼsir etsa, tomonlar bunday qisman yoki toʻliq bajarmaslik uchun javobgarlikdan ozod etiladilar.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 boʻyicha majburiyatlarni bajarish muddati yengib boʻlmaydigan kuch holatlari amal qilgan, shuningdek ushbu holatlar yuzaga keltirgan vaqtga mutanosib ravishda uzaytiriladi.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41. Agar yengib boʻlmaydigan kuch holatlari yoki ularning oqibatlari bir oydan koʻp vaqtga choʻzilsa, u holda Pudratchi va Buyurtmachi ishlarni davom ettirish yoki ularni konservatsiya qilish uchun qanday choralar koʻrilishini muhokama qiladilar.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42. Agar tomonlar ikki oy ichida kelisha olmasalar, u holda tomonlarning har biri shartnoma bekor qilinishini talab qilishga haqlidir.</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XI. Qurilishi tugallangan obyektni qabul qilib olish</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43. Qurilishi tugallangan obyektni qabul qilib olish shartnomani imzolash sanasida amalda boʻlgan belgilangan tartibga muvofiq mazkur shartnomada nazarda tutilgan barcha majburiyatlar tomonlar tarafidan bajarilgandan keyin, shuningdek qurilishi tugallangan obyektlarni foydalanishga qabul qilib olishning belgilangan qoidalariga binoan amalga oshiriladi.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44. Obyektlar ularning foydalanishga tayyorligi toʻgʻrisida Pudratchining yozma bildirishnomasi Buyurtmachi tomonidan olingan kundan boshlab </w:t>
      </w:r>
      <w:r>
        <w:rPr>
          <w:vanish w:val="false"/>
          <w:color w:val="000000"/>
          <w:sz w:val="28"/>
          <w:rFonts w:ascii="Times New Roman" w:hAnsi="Times New Roman"/>
        </w:rPr>
        <w:fldChar w:fldCharType="begin"/>
        <w:instrText xml:space="preserve">X {"Y":43}</w:instrText>
        <w:fldChar w:fldCharType="separate"/>
        <w:t xml:space="preserve">Buyurtmachi tomonidan obyektni qabul qilib olish muddati</w:t>
      </w:r>
      <w:r>
        <w:rPr>
          <w:vanish w:val="false"/>
          <w:color w:val="000000"/>
          <w:sz w:val="28"/>
          <w:rFonts w:ascii="Times New Roman" w:hAnsi="Times New Roman"/>
        </w:rPr>
        <w:fldChar w:fldCharType="end"/>
      </w:r>
      <w:r>
        <w:rPr>
          <w:color w:val="000000"/>
          <w:sz w:val="28"/>
          <w:rFonts w:ascii="Times New Roman" w:hAnsi="Times New Roman"/>
        </w:rPr>
        <w:t xml:space="preserve"> kun mobaynida qabul qilib olinadi.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45. Pudratchi qurilishi tugallangan obyektni qabul qilib olish boshlanishidan 5 kun oldin mazkur shartnomaning V boʻlimiga muvofiq Buyurtmachiga Buyurtmachi tomonidan belgilangan tarkibda ikki nusxada ijro hujjatlarini beradi. Pudratchi Buyurtmachiga ushbu hujjatlar toʻplami amalda bajarilgan ishlarga toʻliq mos kelishini yozma ravishda tasdiqlashi kerak.</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46. Qabul qilib olingan paytdan boshlab obyekt Buyurtmachining mulkiga aylanadi.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XII. Kafolatlar</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47. Pudratchi: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barcha ishlar toʻliq hajmda va mazkur shartnoma shartlarida belgilangan muddatlarda bajarilishini;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loyiha hujjatlariga hamda qurilish meʼyorlari, qoidalari va texnik shartlariga muvofiq barcha ishlarni bajarish sifatini;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oʻzi tomonidan qurilish uchun qoʻllaniladigan qurilish materiallari, asbob-uskunalar va butlovchi buyumlar, konstruksiya va tizimlar sifatini, ularning loyiha hujjatlarida koʻrsatilgan sertifikatsiyalarga, texnik reglamentlar yoki standartlarga muvofiqligini;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ishlarni qabul qilish va obyektdan foydalanishning kafolatli davrida aniqlangan kamchiliklar va nuqsonlarni oʻz vaqtida bartaraf qilishni;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obyektdan foydalanilganda muhandislik tizimlari va uskunalarning foydalanish qoidalariga muvofiqligini kafolatlaydi.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48. Obyekt va unga kiradigan muhandislik tizimlari, asbob-uskunalar, materiallardan foydalanish va ishlarning kafolatli muddati tomonlar qurilishi tugallangan obyektni qabul qilib olish toʻgʻrisidagi dalolatnomani imzolagan kundan boshlab kamida 3 oy etib belgilanadi. Obyekt tomining kafolatli muddati kamida </w:t>
      </w:r>
      <w:r>
        <w:rPr>
          <w:vanish w:val="false"/>
          <w:color w:val="000000"/>
          <w:sz w:val="28"/>
          <w:rFonts w:ascii="Times New Roman" w:hAnsi="Times New Roman"/>
        </w:rPr>
        <w:fldChar w:fldCharType="begin"/>
        <w:instrText xml:space="preserve">X {"Y":44}</w:instrText>
        <w:fldChar w:fldCharType="separate"/>
        <w:t xml:space="preserve">Obyektning tom qismining kafolat muddati</w:t>
      </w:r>
      <w:r>
        <w:rPr>
          <w:vanish w:val="false"/>
          <w:color w:val="000000"/>
          <w:sz w:val="28"/>
          <w:rFonts w:ascii="Times New Roman" w:hAnsi="Times New Roman"/>
        </w:rPr>
        <w:fldChar w:fldCharType="end"/>
      </w:r>
      <w:r>
        <w:rPr>
          <w:color w:val="000000"/>
          <w:sz w:val="28"/>
          <w:rFonts w:ascii="Times New Roman" w:hAnsi="Times New Roman"/>
        </w:rPr>
        <w:t xml:space="preserve"> oy etib belgilanadi.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49. Agar obyektdan foydalanishning kafolatli davrida aniqlanib, ular bartaraf etilgunga qadar foydalanishni davom ettirish imkonini bermaydigan nuqsonlar aniqlansa, u holda kafolat muddati nuqsonlarni bartaraf etish davriga uzaytiriladi. Nuqsonlar Pudratchi tomonidan uning oʻz hisobidan bartaraf etiladi.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Mavjud nuqsonlar va ularni bartaraf etish muddatlari Pudratchi va Buyurtmachining ikki tomonlama dalolatnomasida qayd etiladi.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Agar Pudratchi bajarilgan ishlardagi nuqsonlar va chala ishlarni, jumladan uskunalarning kamchiliklarini dalolatnomada koʻrsatilgan muddat ichida bartaraf etmasa, u holda Buyurtmachi mazkur shartnomaning VII boʻlimida nazarda tutilgan kafolat summasini Pudratchidan ushlab qolish huquqiga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50. Pudratchi nuqsonlar va chala ishlar koʻrsatilgan dalolatnomani tuzishdan yoki imzolashdan bosh tortgan taqdirda, ularni tekshirib chiqish “Davarxitektqurilishnazorat” organlari tomonidan amalga oshiriladi, bu tomonlarning ushbu masala boʻyicha iqtisodiy sudga murojaat qilishini istisno etmaydi.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XIII. Shartnomani bekor qilish</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51. Buyurtmachi: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shartnoma kuchga kirgandan keyin qurilishning boshlanishi Buyurtmachiga bogʻliq boʻlmagan sabablarga koʻra Pudratchi tomonidan bir oydan koʻp vaqtga kechiktirilganda;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ishlarni tugatishning mazkur shartnomada belgilangan muddati Pudratchining aybi bilan bir oydan ortiq muddatga koʻpaygan holda, Pudratchi tomonidan ishlarni bajarish jadvaliga rioya etilmaganda;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Pudratchi tomonidan shartnoma shartlari qurilish meʼyorlari va qoidalarida nazarda tutilgan ishlarning sifati pasayishiga olib keladigan darajada buzilganda;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qonun hujjatlariga muvofiq boshqa asoslar boʻyicha shartnomaning bekor qilinishini talab qilish huquqiga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52. Pudratchi: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ishlarning bajarilishi Pudratchiga bogʻliq boʻlmagan sabablarga koʻra Buyurtmachi tomonidan bir oydan ortiq muddatga toʻxtatib qoʻyilganda;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Buyurtmachi tomonidan moliyalashtirish shartlari bajarilmaganda;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qonun hujjatlariga muvofiq boshqa asoslar boʻyicha shartnomaning bekor qilinishini talab qilish huquqiga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53. Shartnoma bekor qilinganda Buyurtmachi va Pudratchining qoʻshma qaroriga koʻra tugallanmagan qurilish bir oy muddatda Buyurtmachiga beriladi, Buyurtmachi bajarilgan ishlar qiymatini Pudratchiga toʻlaydi.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54. Mazkur shartnomani bekor qilishga qaror qilgan tomon mazkur boʻlim qoidasiga muvofiq ikkinchi tomonga yozma bildirishnoma yuboradi.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55. Shartnoma bekor qilingan taqdirda aybdor tomon ikkinchi tomonga yetkazilgan zararni, shu jumladan boy berilgan foydani toʻlaydi.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56. Shartnomaning bir tomonlama bekor qilinishiga yoʻl qoʻyilmaydi, qonun hujjatlarida yoki mazkur shartnomada nazarda tutilgan hollar bundan mustasno.</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XIV. Tomonlarning mulkiy javobgarligi</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57. Tomonlardan biri shartnoma majburiyatlarini bajarmagan yoki zarur darajada bajarmagan taqdirda aybdor tomon:</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ikkinchi tomonga yetkazilgan zararlarni qoplaydi;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Oʻzbekiston Respublikasi Fuqarolik kodeksida, “Xoʻjalik yurituvchi subyektlar faoliyatining shartnomaviy-huquqiy bazasi toʻgʻrisida”gi Oʻzbekiston Respublikasi Qonunida, boshqa qonun hujjatlarida hamda mazkur shartnomada nazarda tutilgan tartibda boshqacha javobgarlikka tortiladi.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58. Mazkur shartnomaga tegishli ilovalarda koʻrsatilgan oʻz majburiyatlariga rioya qilmaganligi, oʻz vaqtida moliyalashtirmaganligi va shartnomada belgilangan boshqa majburiyatlarni buzganligi uchun Buyurtmachi Pudratchiga kechiktirilgan har bir kun uchun majburiyatlarning bajarilmagan qismining </w:t>
      </w:r>
      <w:r>
        <w:rPr>
          <w:vanish w:val="false"/>
          <w:color w:val="000000"/>
          <w:sz w:val="28"/>
          <w:rFonts w:ascii="Times New Roman" w:hAnsi="Times New Roman"/>
        </w:rPr>
        <w:fldChar w:fldCharType="begin"/>
        <w:instrText xml:space="preserve">X {"Y":45}</w:instrText>
        <w:fldChar w:fldCharType="separate"/>
        <w:t xml:space="preserve">Majburiyatlarni buzganligi uchun Buyurtmachi tomonidan to‘lanadigan penya miqdori</w:t>
      </w:r>
      <w:r>
        <w:rPr>
          <w:vanish w:val="false"/>
          <w:color w:val="000000"/>
          <w:sz w:val="28"/>
          <w:rFonts w:ascii="Times New Roman" w:hAnsi="Times New Roman"/>
        </w:rPr>
        <w:fldChar w:fldCharType="end"/>
      </w:r>
      <w:r>
        <w:rPr>
          <w:color w:val="000000"/>
          <w:sz w:val="28"/>
          <w:rFonts w:ascii="Times New Roman" w:hAnsi="Times New Roman"/>
        </w:rPr>
        <w:t xml:space="preserve"> foizi miqdorida penya toʻlaydi, bunda penyaning umumiy summasi bajarilmagan ishlar yoki koʻrsatilmagan xizmatlar qiymatining 50 foizidan oshmasligi lozim.</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Penya toʻlanishi Buyurtmachini shartnoma shartlari buzilishi tufayli yetkazilgan zararni qoplashdan ozod qilmaydi.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59. Shartnomaga muvofiq bajarilgan ishlar hajmini tasdiqlashdan asossiz ravishda bosh tortganligi uchun Buyurtmachi Pudratchiga oʻzi tasdiqlashni rad etgan yoki bosh tortgan summaning 0.4 foizi miqdorida jarima toʻlaydi.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60. Pudratchi obyektni oʻz vaqtida ishga tushirish boʻyicha oʻz majburiyatlarini buzganligi uchun Buyurtmachiga muddati oʻtkazib yuborilgan har bir kun uchun majburiyatlarning bajarilmagan qismining </w:t>
      </w:r>
      <w:r>
        <w:rPr>
          <w:vanish w:val="false"/>
          <w:color w:val="000000"/>
          <w:sz w:val="28"/>
          <w:rFonts w:ascii="Times New Roman" w:hAnsi="Times New Roman"/>
        </w:rPr>
        <w:fldChar w:fldCharType="begin"/>
        <w:instrText xml:space="preserve">X {"Y":46}</w:instrText>
        <w:fldChar w:fldCharType="separate"/>
        <w:t xml:space="preserve">Pudratchi tomonidan to‘lanadigan penya miqdori</w:t>
      </w:r>
      <w:r>
        <w:rPr>
          <w:vanish w:val="false"/>
          <w:color w:val="000000"/>
          <w:sz w:val="28"/>
          <w:rFonts w:ascii="Times New Roman" w:hAnsi="Times New Roman"/>
        </w:rPr>
        <w:fldChar w:fldCharType="end"/>
      </w:r>
      <w:r>
        <w:rPr>
          <w:color w:val="000000"/>
          <w:sz w:val="28"/>
          <w:rFonts w:ascii="Times New Roman" w:hAnsi="Times New Roman"/>
        </w:rPr>
        <w:t xml:space="preserve"> foizi miqdorida penya toʻlaydi, biroq bunda penyaning umumiy summasi obyekt shartnomaviy joriy qiymatining 50 foizidan oshmasligi lozim.</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Buyurtmachi tomonidan topilgan nuqsonlar va kamchiliklar oʻz vaqtida bartaraf etilmagani uchun Pudratchi buyurtmachiga muddati oʻtkazib yuborilgan har bir kun uchun sifatsiz bajarilgan ishlar qiymatining Pudratchi tomonidan toʻlanadigan penya miqdori foizi miqdorida penya toʻlaydi, bunda penyaning umumiy summasi sifatsiz bajarilgan ishlar qiymatining 50 foizdan oshmasligi kerak.</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Penya toʻlash Pudratchini ishlarni bajarishning yoki xizmatlar koʻrsatishning kechikishi tufayli yetkazilgan zararlarni qoplashdan ozod qilmaydi.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61. Agar bajarilgan ishlar sifati belgilangan standartlarga, qurilish meʼyorlari va qoidalariga, ish hujjatlariga muvofiq boʻlmasa, u holda Buyurtmachi “Davarxitektqurilishnazorat” inspeksiyasining xulosasi asosida obyektni qabul qilish va uning uchun haq toʻlashdan bosh tortishi, shuningdek Pudratchidan sifati zarur darajada boʻlmagan ishlar qiymatining Pudratchi tomonidan toʻlanadigan jarima miqdori foizi miqdorida jarima undirish huquqiga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62. Shartnoma boʻyicha majburiyatlar bajarilmaganligi uchun mazkur moddada nazarda tutilgan jazolardan tashqari shartnomani buzgan tomon ikkinchi tomonga boshqa tomon tarafidan qilingan xarajatlarda, mol-mulkning yoʻqotilishi yoki shikastlanishida, shu jumladan boy berilgan foydada ifodalanadigan penya bilan qoplanmagan zararlarni qoplaydi.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63. Muddat oʻtkazib yuborilganligi yoki majburiyatlarning boshqacha tarzda zarur darajada bajarilmaganligi uchun penya toʻlash tomonlarni ushbu majburiyatlarni bajarishdan ozod qilmaydi.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XV. Nizolarni hal etish tartibi</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64. Shartnomani bajarishda va bekor qilishda shuningdek yetkazilgan zararlarni qoplashda paydo boʻladigan nizoli masalalarni tomonlar hal etolmasa ular qonunchilik hujjatlarida belgilangan tartibda iqtisodiy sud tomonidan koʻrib chiqiladi.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XVI. Alohida shartlar</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65. Mazkur shartnoma imzolangandan keyin, mazkur shartnomaga tegishli boʻlgan tomonlar oʻrtasidagi barcha oldingi yozma va ogʻzaki bitimlar, yozishmalar, tomonlarning oʻzaro kelishuvlari oʻz kuchini yoʻqotadi.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66. Pudratchi qurilish obyektiga yoki uning alohida qismlariga tegishli ish hujjatlarini Buyurtmachining yozma ruxsatisiz, subpudratchilardan tashqari, biron-bir uchinchi tomonga sotish yoki berish huquqiga ega boʻlmaydi.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67. Mazkur shartnomaga barcha oʻzgartirish va qoʻshimchalar, agar ular yozma shaklda rasmiylashtirilgan va tomonlar ularni imzolashgan boʻlsa, haqiqiy hisoblanadi.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68. Buyurtmachi bilan Pudratchi oʻrtasidagi mazkur shartnomadan kelib chiqmaydigan yangi majburiyatlar paydo boʻlishiga olib keladigan har qanday ahdlashuvni tomonlar mazkur shartnomaga qoʻshimchalar yoki oʻzgartirishlar shaklida yozma ravishda tasdiqlashi kerak.</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69. Agar Pudratchi shartnoma boʻyicha ishlar yakunlangandan keyin qurilish maydonida oʻziga tegishli mol-mulkni qoldirsa, u holda Buyurtmachi Pudratchi qurilish maydonini ozod qilish sanasigacha bajarilgan ishlar uchun unga haq toʻlashni kechiktirishga haqlidir.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70. Mazkur shartnomada nazarda tutilmagan boshqa barcha hollar uchun amaldagi qonunchilik hujjatlari normalari qoʻllaniladi.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71. Mazkur shartnoma bir xil yuridik kuchga ega boʻlgan </w:t>
      </w:r>
      <w:r>
        <w:rPr>
          <w:vanish w:val="false"/>
          <w:sz w:val="28"/>
          <w:rFonts w:ascii="Times New Roman" w:hAnsi="Times New Roman"/>
        </w:rPr>
        <w:fldChar w:fldCharType="begin"/>
        <w:instrText xml:space="preserve">X {"Y":47}</w:instrText>
        <w:fldChar w:fldCharType="separate"/>
        <w:t xml:space="preserve">Shartnomaning nusxasi soni</w:t>
      </w:r>
      <w:r>
        <w:rPr>
          <w:vanish w:val="false"/>
          <w:sz w:val="28"/>
          <w:rFonts w:ascii="Times New Roman" w:hAnsi="Times New Roman"/>
        </w:rPr>
        <w:fldChar w:fldCharType="end"/>
      </w:r>
      <w:r>
        <w:rPr>
          <w:sz w:val="28"/>
          <w:rFonts w:ascii="Times New Roman" w:hAnsi="Times New Roman"/>
        </w:rPr>
        <w:t xml:space="preserve"> </w:t>
      </w:r>
      <w:r>
        <w:rPr>
          <w:color w:val="000000"/>
          <w:sz w:val="28"/>
          <w:rFonts w:ascii="Times New Roman" w:hAnsi="Times New Roman"/>
        </w:rPr>
        <w:t xml:space="preserve">nusxada tuzildi.</w:t>
      </w:r>
    </w:p>
    <w:p>
      <w:pPr>
        <w:jc w:val="center"/>
        <w:shd w:fill="ffffff"/>
        <w:spacing w:before="15" w:after="60" w:line="240" w:lineRule="auto"/>
        <w:rPr>
          <w:b/>
          <w:color w:val="000000"/>
          <w:sz w:val="28"/>
          <w:rFonts w:ascii="Times New Roman" w:hAnsi="Times New Roman"/>
        </w:rPr>
      </w:pPr>
    </w:p>
    <w:p>
      <w:pPr>
        <w:jc w:val="center"/>
        <w:shd w:fill="ffffff"/>
        <w:spacing w:before="15" w:after="60" w:line="240" w:lineRule="auto"/>
        <w:rPr>
          <w:b/>
          <w:color w:val="000000"/>
          <w:sz w:val="28"/>
          <w:rFonts w:ascii="Times New Roman" w:hAnsi="Times New Roman"/>
        </w:rPr>
      </w:pPr>
      <w:r>
        <w:rPr>
          <w:b/>
          <w:color w:val="000000"/>
          <w:sz w:val="28"/>
          <w:rFonts w:ascii="Times New Roman" w:hAnsi="Times New Roman"/>
        </w:rPr>
        <w:t xml:space="preserve">XVII. Tomonlarning bank rekvizitlari va yuridik manzillari:</w:t>
      </w:r>
    </w:p>
    <w:p>
      <w:pPr>
        <w:jc w:val="center"/>
        <w:shd w:fill="ffffff"/>
        <w:spacing w:before="15" w:after="60" w:line="240" w:lineRule="auto"/>
        <w:rPr>
          <w:color w:val="000000"/>
          <w:sz w:val="24"/>
          <w:rFonts w:ascii="Times New Roman" w:hAnsi="Times New Roman"/>
        </w:rPr>
      </w:pPr>
    </w:p>
    <w:tbl>
      <w:tblPr>
        <w:tblStyle w:val="a7"/>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964"/>
        <w:gridCol w:w="1701"/>
        <w:gridCol w:w="3680"/>
      </w:tblGrid>
      <w:tr>
        <w:tc>
          <w:tcPr>
            <w:tcW w:w="3964" w:type="dxa"/>
          </w:tcPr>
          <w:p>
            <w:pPr>
              <w:jc w:val="center"/>
              <w:spacing w:line="288" w:lineRule="auto"/>
              <w:rPr>
                <w:b/>
                <w:sz w:val="28"/>
                <w:rFonts w:ascii="Times New Roman" w:hAnsi="Times New Roman"/>
              </w:rPr>
            </w:pPr>
            <w:r>
              <w:rPr>
                <w:b/>
                <w:sz w:val="28"/>
                <w:rFonts w:ascii="Times New Roman" w:hAnsi="Times New Roman"/>
              </w:rPr>
              <w:t>Buyurtmachi</w:t>
            </w:r>
          </w:p>
        </w:tc>
        <w:tc>
          <w:tcPr>
            <w:tcW w:w="1701" w:type="dxa"/>
          </w:tcPr>
          <w:p>
            <w:pPr>
              <w:jc w:val="center"/>
              <w:spacing w:line="288" w:lineRule="auto"/>
              <w:rPr>
                <w:b/>
                <w:sz w:val="28"/>
                <w:rFonts w:ascii="Times New Roman" w:hAnsi="Times New Roman"/>
              </w:rPr>
            </w:pPr>
          </w:p>
        </w:tc>
        <w:tc>
          <w:tcPr>
            <w:tcW w:w="3680" w:type="dxa"/>
          </w:tcPr>
          <w:p>
            <w:pPr>
              <w:jc w:val="center"/>
              <w:spacing w:line="288" w:lineRule="auto"/>
              <w:rPr>
                <w:b/>
                <w:sz w:val="28"/>
                <w:rFonts w:ascii="Times New Roman" w:hAnsi="Times New Roman"/>
              </w:rPr>
            </w:pPr>
            <w:r>
              <w:rPr>
                <w:b/>
                <w:sz w:val="28"/>
                <w:rFonts w:ascii="Times New Roman" w:hAnsi="Times New Roman"/>
              </w:rPr>
              <w:t>Pudratchi:</w:t>
            </w:r>
          </w:p>
        </w:tc>
      </w:tr>
      <w:tr>
        <w:tc>
          <w:tcPr>
            <w:tcW w:w="3964" w:type="dxa"/>
          </w:tcPr>
          <w:p>
            <w:pPr>
              <w:spacing w:line="288" w:lineRule="auto"/>
              <w:rPr>
                <w:b/>
                <w:sz w:val="28"/>
                <w:rFonts w:ascii="Times New Roman" w:hAnsi="Times New Roman"/>
              </w:rPr>
            </w:pPr>
            <w:r>
              <w:rPr>
                <w:sz w:val="28"/>
                <w:rFonts w:ascii="Times New Roman" w:hAnsi="Times New Roman"/>
              </w:rPr>
              <w:t xml:space="preserve">Yuridik manzil:</w:t>
            </w:r>
            <w:r>
              <w:rPr>
                <w:vanish w:val="false"/>
                <w:sz w:val="28"/>
                <w:rFonts w:ascii="Times New Roman" w:hAnsi="Times New Roman"/>
              </w:rPr>
              <w:fldChar w:fldCharType="begin"/>
              <w:instrText xml:space="preserve">X {"Y":11}</w:instrText>
              <w:fldChar w:fldCharType="separate"/>
              <w:t xml:space="preserve">Buyurtmachining yuridik manzili</w:t>
            </w:r>
            <w:r>
              <w:rPr>
                <w:vanish w:val="false"/>
                <w:sz w:val="28"/>
                <w:rFonts w:ascii="Times New Roman" w:hAnsi="Times New Roman"/>
              </w:rPr>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{"Y":20}</w:instrText>
              <w:fldChar w:fldCharType="separate"/>
              <w:t xml:space="preserve">Pudratchining yuridik manzili</w:t>
            </w:r>
            <w:r>
              <w:rPr>
                <w:vanish w:val="false"/>
                <w:sz w:val="28"/>
                <w:rFonts w:ascii="Times New Roman" w:hAnsi="Times New Roman"/>
              </w:rPr>
              <w:fldChar w:fldCharType="end"/>
            </w:r>
          </w:p>
        </w:tc>
      </w:tr>
      <w:tr>
        <w:tc>
          <w:tcPr>
            <w:tcW w:w="3964" w:type="dxa"/>
          </w:tcPr>
          <w:p>
            <w:pPr>
              <w:spacing w:line="288"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{"Y":12}</w:instrText>
              <w:fldChar w:fldCharType="separate"/>
              <w:t xml:space="preserve">Buyurtmachining hisob raqami</w:t>
            </w:r>
            <w:r>
              <w:rPr>
                <w:vanish w:val="false"/>
                <w:sz w:val="28"/>
                <w:rFonts w:ascii="Times New Roman" w:hAnsi="Times New Roman"/>
              </w:rPr>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{"Y":21}</w:instrText>
              <w:fldChar w:fldCharType="separate"/>
              <w:t xml:space="preserve">Pudratchining hisob raqami</w:t>
            </w:r>
            <w:r>
              <w:rPr>
                <w:vanish w:val="false"/>
                <w:sz w:val="28"/>
                <w:rFonts w:ascii="Times New Roman" w:hAnsi="Times New Roman"/>
              </w:rPr>
              <w:fldChar w:fldCharType="end"/>
            </w:r>
          </w:p>
        </w:tc>
      </w:tr>
      <w:tr>
        <w:tc>
          <w:tcPr>
            <w:tcW w:w="3964" w:type="dxa"/>
          </w:tcPr>
          <w:p>
            <w:pPr>
              <w:spacing w:line="288" w:lineRule="auto"/>
              <w:rPr>
                <w:b/>
                <w:sz w:val="28"/>
                <w:rFonts w:ascii="Times New Roman" w:hAnsi="Times New Roman"/>
              </w:rPr>
            </w:pPr>
            <w:r>
              <w:rPr>
                <w:sz w:val="28"/>
                <w:rFonts w:ascii="Times New Roman" w:hAnsi="Times New Roman"/>
              </w:rPr>
              <w:t xml:space="preserve">Bank : </w:t>
            </w:r>
            <w:r>
              <w:rPr>
                <w:vanish w:val="false"/>
                <w:sz w:val="28"/>
                <w:rFonts w:ascii="Times New Roman" w:hAnsi="Times New Roman"/>
              </w:rPr>
              <w:fldChar w:fldCharType="begin"/>
              <w:instrText xml:space="preserve">X {"Y":13}</w:instrText>
              <w:fldChar w:fldCharType="separate"/>
              <w:t xml:space="preserve">Buyurtmachining pul operatsiyalarini amalga oshiruvchi bank nomi</w:t>
            </w:r>
            <w:r>
              <w:rPr>
                <w:vanish w:val="false"/>
                <w:sz w:val="28"/>
                <w:rFonts w:ascii="Times New Roman" w:hAnsi="Times New Roman"/>
              </w:rPr>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Bank kodi</w:t>
            </w:r>
            <w:r>
              <w:rPr>
                <w:b/>
                <w:sz w:val="28"/>
                <w:rFonts w:ascii="Times New Roman" w:hAnsi="Times New Roman"/>
              </w:rPr>
              <w:t xml:space="preserve"> </w:t>
            </w:r>
            <w:r>
              <w:rPr>
                <w:vanish w:val="false"/>
                <w:sz w:val="28"/>
                <w:rFonts w:ascii="Times New Roman" w:hAnsi="Times New Roman"/>
              </w:rPr>
              <w:fldChar w:fldCharType="begin"/>
              <w:instrText xml:space="preserve">X {"Y":22}</w:instrText>
              <w:fldChar w:fldCharType="separate"/>
              <w:t xml:space="preserve">Pudratchining pul operatsiyalarini amalga oshiruvchi bank nomi</w:t>
            </w:r>
            <w:r>
              <w:rPr>
                <w:vanish w:val="false"/>
                <w:sz w:val="28"/>
                <w:rFonts w:ascii="Times New Roman" w:hAnsi="Times New Roman"/>
              </w:rPr>
              <w:fldChar w:fldCharType="end"/>
            </w:r>
          </w:p>
        </w:tc>
      </w:tr>
      <w:tr>
        <w:tc>
          <w:tcPr>
            <w:tcW w:w="3964" w:type="dxa"/>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{"Y":14}</w:instrText>
              <w:fldChar w:fldCharType="separate"/>
              <w:t xml:space="preserve">Buyurtmachining STIR raqami</w:t>
            </w:r>
            <w:r>
              <w:rPr>
                <w:vanish w:val="false"/>
                <w:sz w:val="28"/>
                <w:rFonts w:ascii="Times New Roman" w:hAnsi="Times New Roman"/>
              </w:rPr>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{"Y":23}</w:instrText>
              <w:fldChar w:fldCharType="separate"/>
              <w:t xml:space="preserve">Pudratchining STIR raqami</w:t>
            </w:r>
            <w:r>
              <w:rPr>
                <w:vanish w:val="false"/>
                <w:sz w:val="28"/>
                <w:rFonts w:ascii="Times New Roman" w:hAnsi="Times New Roman"/>
              </w:rPr>
              <w:fldChar w:fldCharType="end"/>
            </w:r>
          </w:p>
        </w:tc>
      </w:tr>
      <w:tr>
        <w:tc>
          <w:tcPr>
            <w:tcW w:w="3964" w:type="dxa"/>
          </w:tcPr>
          <w:p>
            <w:pPr>
              <w:spacing w:line="288" w:lineRule="auto"/>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{"Y":15}</w:instrText>
              <w:fldChar w:fldCharType="separate"/>
              <w:t xml:space="preserve">Buyurtmachining telefon aloqa raqami</w:t>
            </w:r>
            <w:r>
              <w:rPr>
                <w:vanish w:val="false"/>
                <w:sz w:val="28"/>
                <w:rFonts w:ascii="Times New Roman" w:hAnsi="Times New Roman"/>
              </w:rPr>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{"Y":24}</w:instrText>
              <w:fldChar w:fldCharType="separate"/>
              <w:t xml:space="preserve">Pudratchining aloqa raqami</w:t>
            </w:r>
            <w:r>
              <w:rPr>
                <w:vanish w:val="false"/>
                <w:sz w:val="28"/>
                <w:rFonts w:ascii="Times New Roman" w:hAnsi="Times New Roman"/>
              </w:rPr>
              <w:fldChar w:fldCharType="end"/>
            </w:r>
          </w:p>
        </w:tc>
      </w:tr>
      <w:tr>
        <w:tc>
          <w:tcPr>
            <w:tcW w:w="3964" w:type="dxa"/>
          </w:tcPr>
          <w:p>
            <w:pPr>
              <w:spacing w:line="288" w:lineRule="auto"/>
              <w:rPr>
                <w:b/>
                <w:sz w:val="28"/>
                <w:rFonts w:ascii="Times New Roman" w:hAnsi="Times New Roman"/>
              </w:rPr>
            </w:pPr>
            <w:r>
              <w:rPr>
                <w:vanish w:val="false"/>
                <w:sz w:val="28"/>
                <w:rFonts w:ascii="Times New Roman" w:hAnsi="Times New Roman"/>
              </w:rPr>
              <w:fldChar w:fldCharType="begin"/>
              <w:instrText xml:space="preserve">X {"Y":10}</w:instrText>
              <w:fldChar w:fldCharType="separate"/>
              <w:t xml:space="preserve">Buyurtmachi vakili sifatida shartnoma tuzuvchi shaxsning lavozimi va F.I.O.si</w:t>
            </w:r>
            <w:r>
              <w:rPr>
                <w:vanish w:val="false"/>
              </w:rPr>
              <w:fldChar w:fldCharType="end"/>
            </w:r>
            <w:r>
              <w:t xml:space="preserve">  </w:t>
            </w:r>
            <w:r>
              <w:rPr>
                <w:sz w:val="28"/>
                <w:rFonts w:ascii="Times New Roman" w:hAnsi="Times New Roman"/>
              </w:rPr>
              <w:t>(imzo)</w:t>
            </w:r>
            <w:r>
              <w:rPr>
                <w:b/>
                <w:sz w:val="28"/>
                <w:rFonts w:ascii="Times New Roman" w:hAnsi="Times New Roman"/>
              </w:rPr>
              <w:t>___</w:t>
            </w:r>
          </w:p>
          <w:p>
            <w:pPr>
              <w:spacing w:line="288" w:lineRule="auto"/>
              <w:rPr>
                <w:i/>
                <w:sz w:val="28"/>
                <w:rFonts w:ascii="Times New Roman" w:hAnsi="Times New Roman"/>
              </w:rPr>
            </w:pPr>
          </w:p>
          <w:p>
            <w:pPr>
              <w:jc w:val="center"/>
              <w:spacing w:line="288" w:lineRule="auto"/>
              <w:rPr>
                <w:i/>
                <w:sz w:val="28"/>
                <w:rFonts w:ascii="Times New Roman" w:hAnsi="Times New Roman"/>
              </w:rPr>
            </w:pPr>
            <w:r>
              <w:rPr>
                <w:i/>
                <w:sz w:val="28"/>
                <w:rFonts w:ascii="Times New Roman" w:hAnsi="Times New Roman"/>
              </w:rPr>
              <w:t>M.Oʻ.</w:t>
            </w:r>
          </w:p>
          <w:p>
            <w:pPr>
              <w:spacing w:line="288" w:lineRule="auto"/>
              <w:rPr>
                <w:b/>
                <w:sz w:val="28"/>
                <w:rFonts w:ascii="Times New Roman" w:hAnsi="Times New Roman"/>
              </w:rPr>
            </w:pP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vanish w:val="false"/>
                <w:sz w:val="28"/>
                <w:rFonts w:ascii="Times New Roman" w:hAnsi="Times New Roman"/>
              </w:rPr>
              <w:fldChar w:fldCharType="begin"/>
              <w:instrText xml:space="preserve">X {"Y":19}</w:instrText>
              <w:fldChar w:fldCharType="separate"/>
              <w:t xml:space="preserve">Pudratchi vakili sifatida shartnoma tuzuvchi shaxsning lavozimi va F.I.O.si</w:t>
            </w:r>
            <w:r>
              <w:rPr>
                <w:vanish w:val="false"/>
                <w:sz w:val="28"/>
                <w:rFonts w:ascii="Times New Roman" w:hAnsi="Times New Roman"/>
              </w:rPr>
              <w:fldChar w:fldCharType="end"/>
            </w:r>
            <w:r>
              <w:rPr>
                <w:sz w:val="28"/>
                <w:rFonts w:ascii="Times New Roman" w:hAnsi="Times New Roman"/>
              </w:rPr>
              <w:t xml:space="preserve"> (imzo)___</w:t>
            </w:r>
          </w:p>
          <w:p>
            <w:pPr>
              <w:jc w:val="center"/>
              <w:spacing w:line="288" w:lineRule="auto"/>
              <w:rPr>
                <w:b/>
                <w:sz w:val="28"/>
                <w:rFonts w:ascii="Times New Roman" w:hAnsi="Times New Roman"/>
              </w:rPr>
            </w:pPr>
          </w:p>
          <w:p>
            <w:pPr>
              <w:jc w:val="center"/>
              <w:spacing w:line="288" w:lineRule="auto"/>
              <w:rPr>
                <w:i/>
                <w:sz w:val="28"/>
                <w:rFonts w:ascii="Times New Roman" w:hAnsi="Times New Roman"/>
              </w:rPr>
            </w:pPr>
            <w:r>
              <w:rPr>
                <w:b/>
                <w:sz w:val="28"/>
                <w:rFonts w:ascii="Times New Roman" w:hAnsi="Times New Roman"/>
              </w:rPr>
              <w:t xml:space="preserve"> </w:t>
            </w:r>
            <w:r>
              <w:rPr>
                <w:i/>
                <w:sz w:val="28"/>
                <w:rFonts w:ascii="Times New Roman" w:hAnsi="Times New Roman"/>
              </w:rPr>
              <w:t>M.Oʻ.</w:t>
            </w:r>
          </w:p>
          <w:p>
            <w:pPr>
              <w:spacing w:line="288" w:lineRule="auto"/>
              <w:rPr>
                <w:b/>
                <w:sz w:val="28"/>
                <w:rFonts w:ascii="Times New Roman" w:hAnsi="Times New Roman"/>
              </w:rPr>
            </w:pPr>
          </w:p>
        </w:tc>
      </w:tr>
    </w:tbl>
    <w:p>
      <w:pPr>
        <w:jc w:val="both"/>
        <w:spacing w:after="0" w:line="288" w:lineRule="auto"/>
        <w:rPr>
          <w:b/>
          <w:sz w:val="24"/>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4A4"/>
    <w:rsid w:val="000048AF"/>
    <w:rsid w:val="00094235"/>
    <w:rsid w:val="001138A5"/>
    <w:rsid w:val="00124132"/>
    <w:rsid w:val="00184A7B"/>
    <w:rsid w:val="00191C52"/>
    <w:rsid w:val="001B0ADA"/>
    <w:rsid w:val="001C26CE"/>
    <w:rsid w:val="001F3B2A"/>
    <w:rsid w:val="00257804"/>
    <w:rsid w:val="002A25FD"/>
    <w:rsid w:val="002A55AE"/>
    <w:rsid w:val="002D6563"/>
    <w:rsid w:val="002E4828"/>
    <w:rsid w:val="002F563C"/>
    <w:rsid w:val="0034686B"/>
    <w:rsid w:val="00347186"/>
    <w:rsid w:val="00366682"/>
    <w:rsid w:val="00436B1D"/>
    <w:rsid w:val="0043767F"/>
    <w:rsid w:val="00482657"/>
    <w:rsid w:val="0050293C"/>
    <w:rsid w:val="00533B48"/>
    <w:rsid w:val="00546F98"/>
    <w:rsid w:val="005655B5"/>
    <w:rsid w:val="0057797A"/>
    <w:rsid w:val="00581317"/>
    <w:rsid w:val="00583E3D"/>
    <w:rsid w:val="005B44B5"/>
    <w:rsid w:val="005C38C3"/>
    <w:rsid w:val="005E0711"/>
    <w:rsid w:val="005F2E4B"/>
    <w:rsid w:val="00642AAB"/>
    <w:rsid w:val="00661F56"/>
    <w:rsid w:val="00690796"/>
    <w:rsid w:val="006969EB"/>
    <w:rsid w:val="006F1483"/>
    <w:rsid w:val="006F4902"/>
    <w:rsid w:val="00717751"/>
    <w:rsid w:val="00722BCA"/>
    <w:rsid w:val="007D212B"/>
    <w:rsid w:val="00807801"/>
    <w:rsid w:val="00841359"/>
    <w:rsid w:val="00873868"/>
    <w:rsid w:val="008A0F73"/>
    <w:rsid w:val="008C76EC"/>
    <w:rsid w:val="00964C86"/>
    <w:rsid w:val="009654A4"/>
    <w:rsid w:val="00967F75"/>
    <w:rsid w:val="00983EF4"/>
    <w:rsid w:val="009D53E2"/>
    <w:rsid w:val="009E3578"/>
    <w:rsid w:val="00A041CD"/>
    <w:rsid w:val="00A0518E"/>
    <w:rsid w:val="00A254B2"/>
    <w:rsid w:val="00A758C5"/>
    <w:rsid w:val="00AF148A"/>
    <w:rsid w:val="00B22477"/>
    <w:rsid w:val="00B627E3"/>
    <w:rsid w:val="00B72FFB"/>
    <w:rsid w:val="00BA6E09"/>
    <w:rsid w:val="00C34AAE"/>
    <w:rsid w:val="00C8266B"/>
    <w:rsid w:val="00C91DB7"/>
    <w:rsid w:val="00CA1782"/>
    <w:rsid w:val="00CB679A"/>
    <w:rsid w:val="00CB6920"/>
    <w:rsid w:val="00D15B4A"/>
    <w:rsid w:val="00D60545"/>
    <w:rsid w:val="00DD0F1D"/>
    <w:rsid w:val="00E30EEE"/>
    <w:rsid w:val="00E32BA2"/>
    <w:rsid w:val="00E609A6"/>
    <w:rsid w:val="00EB6990"/>
    <w:rsid w:val="00EF2DD6"/>
    <w:rsid w:val="00F121A9"/>
    <w:rsid w:val="00FB0450"/>
    <w:rsid w:val="00FC4A1D"/>
    <w:rsid w:val="00FD1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B8A553-814B-4BA5-8E01-24E940008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2F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B72FFB"/>
    <w:rPr>
      <w:color w:val="0000FF"/>
      <w:u w:val="single"/>
    </w:rPr>
  </w:style>
  <w:style w:type="character" w:styleId="a5">
    <w:name w:val="Strong"/>
    <w:basedOn w:val="a0"/>
    <w:uiPriority w:val="22"/>
    <w:qFormat/>
    <w:rsid w:val="00B72FFB"/>
    <w:rPr>
      <w:b/>
      <w:bCs/>
    </w:rPr>
  </w:style>
  <w:style w:type="character" w:customStyle="1" w:styleId="structures">
    <w:name w:val="structures"/>
    <w:basedOn w:val="a0"/>
    <w:rsid w:val="00533B48"/>
  </w:style>
  <w:style w:type="paragraph" w:styleId="a6">
    <w:name w:val="List Paragraph"/>
    <w:basedOn w:val="a"/>
    <w:uiPriority w:val="34"/>
    <w:qFormat/>
    <w:rsid w:val="00D15B4A"/>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rsid w:val="00983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18806">
      <w:bodyDiv w:val="1"/>
      <w:marLeft w:val="0"/>
      <w:marRight w:val="0"/>
      <w:marTop w:val="0"/>
      <w:marBottom w:val="0"/>
      <w:divBdr>
        <w:top w:val="none" w:sz="0" w:space="0" w:color="auto"/>
        <w:left w:val="none" w:sz="0" w:space="0" w:color="auto"/>
        <w:bottom w:val="none" w:sz="0" w:space="0" w:color="auto"/>
        <w:right w:val="none" w:sz="0" w:space="0" w:color="auto"/>
      </w:divBdr>
      <w:divsChild>
        <w:div w:id="1527056043">
          <w:marLeft w:val="0"/>
          <w:marRight w:val="0"/>
          <w:marTop w:val="0"/>
          <w:marBottom w:val="120"/>
          <w:divBdr>
            <w:top w:val="none" w:sz="0" w:space="0" w:color="auto"/>
            <w:left w:val="none" w:sz="0" w:space="0" w:color="auto"/>
            <w:bottom w:val="none" w:sz="0" w:space="0" w:color="auto"/>
            <w:right w:val="none" w:sz="0" w:space="0" w:color="auto"/>
          </w:divBdr>
        </w:div>
        <w:div w:id="469323802">
          <w:marLeft w:val="0"/>
          <w:marRight w:val="0"/>
          <w:marTop w:val="120"/>
          <w:marBottom w:val="60"/>
          <w:divBdr>
            <w:top w:val="none" w:sz="0" w:space="0" w:color="auto"/>
            <w:left w:val="none" w:sz="0" w:space="0" w:color="auto"/>
            <w:bottom w:val="none" w:sz="0" w:space="0" w:color="auto"/>
            <w:right w:val="none" w:sz="0" w:space="0" w:color="auto"/>
          </w:divBdr>
        </w:div>
        <w:div w:id="160506937">
          <w:marLeft w:val="0"/>
          <w:marRight w:val="0"/>
          <w:marTop w:val="0"/>
          <w:marBottom w:val="150"/>
          <w:divBdr>
            <w:top w:val="none" w:sz="0" w:space="0" w:color="auto"/>
            <w:left w:val="none" w:sz="0" w:space="0" w:color="auto"/>
            <w:bottom w:val="none" w:sz="0" w:space="0" w:color="auto"/>
            <w:right w:val="none" w:sz="0" w:space="0" w:color="auto"/>
          </w:divBdr>
        </w:div>
        <w:div w:id="873276815">
          <w:marLeft w:val="0"/>
          <w:marRight w:val="0"/>
          <w:marTop w:val="0"/>
          <w:marBottom w:val="150"/>
          <w:divBdr>
            <w:top w:val="none" w:sz="0" w:space="0" w:color="auto"/>
            <w:left w:val="none" w:sz="0" w:space="0" w:color="auto"/>
            <w:bottom w:val="none" w:sz="0" w:space="0" w:color="auto"/>
            <w:right w:val="none" w:sz="0" w:space="0" w:color="auto"/>
          </w:divBdr>
        </w:div>
        <w:div w:id="1700662827">
          <w:marLeft w:val="0"/>
          <w:marRight w:val="0"/>
          <w:marTop w:val="0"/>
          <w:marBottom w:val="150"/>
          <w:divBdr>
            <w:top w:val="none" w:sz="0" w:space="0" w:color="auto"/>
            <w:left w:val="none" w:sz="0" w:space="0" w:color="auto"/>
            <w:bottom w:val="none" w:sz="0" w:space="0" w:color="auto"/>
            <w:right w:val="none" w:sz="0" w:space="0" w:color="auto"/>
          </w:divBdr>
        </w:div>
        <w:div w:id="319115464">
          <w:marLeft w:val="0"/>
          <w:marRight w:val="0"/>
          <w:marTop w:val="0"/>
          <w:marBottom w:val="150"/>
          <w:divBdr>
            <w:top w:val="none" w:sz="0" w:space="0" w:color="auto"/>
            <w:left w:val="none" w:sz="0" w:space="0" w:color="auto"/>
            <w:bottom w:val="none" w:sz="0" w:space="0" w:color="auto"/>
            <w:right w:val="none" w:sz="0" w:space="0" w:color="auto"/>
          </w:divBdr>
        </w:div>
        <w:div w:id="602373761">
          <w:marLeft w:val="0"/>
          <w:marRight w:val="0"/>
          <w:marTop w:val="0"/>
          <w:marBottom w:val="150"/>
          <w:divBdr>
            <w:top w:val="none" w:sz="0" w:space="0" w:color="auto"/>
            <w:left w:val="none" w:sz="0" w:space="0" w:color="auto"/>
            <w:bottom w:val="none" w:sz="0" w:space="0" w:color="auto"/>
            <w:right w:val="none" w:sz="0" w:space="0" w:color="auto"/>
          </w:divBdr>
        </w:div>
        <w:div w:id="1167787800">
          <w:marLeft w:val="0"/>
          <w:marRight w:val="0"/>
          <w:marTop w:val="0"/>
          <w:marBottom w:val="150"/>
          <w:divBdr>
            <w:top w:val="none" w:sz="0" w:space="0" w:color="auto"/>
            <w:left w:val="none" w:sz="0" w:space="0" w:color="auto"/>
            <w:bottom w:val="none" w:sz="0" w:space="0" w:color="auto"/>
            <w:right w:val="none" w:sz="0" w:space="0" w:color="auto"/>
          </w:divBdr>
        </w:div>
        <w:div w:id="613679431">
          <w:marLeft w:val="0"/>
          <w:marRight w:val="0"/>
          <w:marTop w:val="120"/>
          <w:marBottom w:val="60"/>
          <w:divBdr>
            <w:top w:val="none" w:sz="0" w:space="0" w:color="auto"/>
            <w:left w:val="none" w:sz="0" w:space="0" w:color="auto"/>
            <w:bottom w:val="none" w:sz="0" w:space="0" w:color="auto"/>
            <w:right w:val="none" w:sz="0" w:space="0" w:color="auto"/>
          </w:divBdr>
        </w:div>
        <w:div w:id="761684909">
          <w:marLeft w:val="80"/>
          <w:marRight w:val="80"/>
          <w:marTop w:val="80"/>
          <w:marBottom w:val="80"/>
          <w:divBdr>
            <w:top w:val="none" w:sz="0" w:space="0" w:color="auto"/>
            <w:left w:val="none" w:sz="0" w:space="0" w:color="auto"/>
            <w:bottom w:val="none" w:sz="0" w:space="0" w:color="auto"/>
            <w:right w:val="none" w:sz="0" w:space="0" w:color="auto"/>
          </w:divBdr>
        </w:div>
        <w:div w:id="285621476">
          <w:marLeft w:val="0"/>
          <w:marRight w:val="0"/>
          <w:marTop w:val="120"/>
          <w:marBottom w:val="60"/>
          <w:divBdr>
            <w:top w:val="none" w:sz="0" w:space="0" w:color="auto"/>
            <w:left w:val="none" w:sz="0" w:space="0" w:color="auto"/>
            <w:bottom w:val="none" w:sz="0" w:space="0" w:color="auto"/>
            <w:right w:val="none" w:sz="0" w:space="0" w:color="auto"/>
          </w:divBdr>
        </w:div>
        <w:div w:id="1364667846">
          <w:marLeft w:val="80"/>
          <w:marRight w:val="80"/>
          <w:marTop w:val="80"/>
          <w:marBottom w:val="80"/>
          <w:divBdr>
            <w:top w:val="none" w:sz="0" w:space="0" w:color="auto"/>
            <w:left w:val="none" w:sz="0" w:space="0" w:color="auto"/>
            <w:bottom w:val="none" w:sz="0" w:space="0" w:color="auto"/>
            <w:right w:val="none" w:sz="0" w:space="0" w:color="auto"/>
          </w:divBdr>
        </w:div>
        <w:div w:id="680667882">
          <w:marLeft w:val="0"/>
          <w:marRight w:val="0"/>
          <w:marTop w:val="0"/>
          <w:marBottom w:val="150"/>
          <w:divBdr>
            <w:top w:val="none" w:sz="0" w:space="0" w:color="auto"/>
            <w:left w:val="none" w:sz="0" w:space="0" w:color="auto"/>
            <w:bottom w:val="none" w:sz="0" w:space="0" w:color="auto"/>
            <w:right w:val="none" w:sz="0" w:space="0" w:color="auto"/>
          </w:divBdr>
        </w:div>
        <w:div w:id="1542355787">
          <w:marLeft w:val="0"/>
          <w:marRight w:val="0"/>
          <w:marTop w:val="0"/>
          <w:marBottom w:val="150"/>
          <w:divBdr>
            <w:top w:val="none" w:sz="0" w:space="0" w:color="auto"/>
            <w:left w:val="none" w:sz="0" w:space="0" w:color="auto"/>
            <w:bottom w:val="none" w:sz="0" w:space="0" w:color="auto"/>
            <w:right w:val="none" w:sz="0" w:space="0" w:color="auto"/>
          </w:divBdr>
        </w:div>
        <w:div w:id="178590961">
          <w:marLeft w:val="0"/>
          <w:marRight w:val="0"/>
          <w:marTop w:val="0"/>
          <w:marBottom w:val="150"/>
          <w:divBdr>
            <w:top w:val="none" w:sz="0" w:space="0" w:color="auto"/>
            <w:left w:val="none" w:sz="0" w:space="0" w:color="auto"/>
            <w:bottom w:val="none" w:sz="0" w:space="0" w:color="auto"/>
            <w:right w:val="none" w:sz="0" w:space="0" w:color="auto"/>
          </w:divBdr>
        </w:div>
        <w:div w:id="1905753776">
          <w:marLeft w:val="0"/>
          <w:marRight w:val="0"/>
          <w:marTop w:val="0"/>
          <w:marBottom w:val="150"/>
          <w:divBdr>
            <w:top w:val="none" w:sz="0" w:space="0" w:color="auto"/>
            <w:left w:val="none" w:sz="0" w:space="0" w:color="auto"/>
            <w:bottom w:val="none" w:sz="0" w:space="0" w:color="auto"/>
            <w:right w:val="none" w:sz="0" w:space="0" w:color="auto"/>
          </w:divBdr>
        </w:div>
        <w:div w:id="1668820135">
          <w:marLeft w:val="0"/>
          <w:marRight w:val="0"/>
          <w:marTop w:val="0"/>
          <w:marBottom w:val="150"/>
          <w:divBdr>
            <w:top w:val="none" w:sz="0" w:space="0" w:color="auto"/>
            <w:left w:val="none" w:sz="0" w:space="0" w:color="auto"/>
            <w:bottom w:val="none" w:sz="0" w:space="0" w:color="auto"/>
            <w:right w:val="none" w:sz="0" w:space="0" w:color="auto"/>
          </w:divBdr>
        </w:div>
        <w:div w:id="245963535">
          <w:marLeft w:val="0"/>
          <w:marRight w:val="0"/>
          <w:marTop w:val="0"/>
          <w:marBottom w:val="150"/>
          <w:divBdr>
            <w:top w:val="none" w:sz="0" w:space="0" w:color="auto"/>
            <w:left w:val="none" w:sz="0" w:space="0" w:color="auto"/>
            <w:bottom w:val="none" w:sz="0" w:space="0" w:color="auto"/>
            <w:right w:val="none" w:sz="0" w:space="0" w:color="auto"/>
          </w:divBdr>
        </w:div>
        <w:div w:id="813639372">
          <w:marLeft w:val="0"/>
          <w:marRight w:val="0"/>
          <w:marTop w:val="120"/>
          <w:marBottom w:val="60"/>
          <w:divBdr>
            <w:top w:val="none" w:sz="0" w:space="0" w:color="auto"/>
            <w:left w:val="none" w:sz="0" w:space="0" w:color="auto"/>
            <w:bottom w:val="none" w:sz="0" w:space="0" w:color="auto"/>
            <w:right w:val="none" w:sz="0" w:space="0" w:color="auto"/>
          </w:divBdr>
        </w:div>
        <w:div w:id="2129277739">
          <w:marLeft w:val="0"/>
          <w:marRight w:val="0"/>
          <w:marTop w:val="0"/>
          <w:marBottom w:val="150"/>
          <w:divBdr>
            <w:top w:val="none" w:sz="0" w:space="0" w:color="auto"/>
            <w:left w:val="none" w:sz="0" w:space="0" w:color="auto"/>
            <w:bottom w:val="none" w:sz="0" w:space="0" w:color="auto"/>
            <w:right w:val="none" w:sz="0" w:space="0" w:color="auto"/>
          </w:divBdr>
        </w:div>
        <w:div w:id="572662622">
          <w:marLeft w:val="0"/>
          <w:marRight w:val="0"/>
          <w:marTop w:val="0"/>
          <w:marBottom w:val="150"/>
          <w:divBdr>
            <w:top w:val="none" w:sz="0" w:space="0" w:color="auto"/>
            <w:left w:val="none" w:sz="0" w:space="0" w:color="auto"/>
            <w:bottom w:val="none" w:sz="0" w:space="0" w:color="auto"/>
            <w:right w:val="none" w:sz="0" w:space="0" w:color="auto"/>
          </w:divBdr>
        </w:div>
        <w:div w:id="1741707095">
          <w:marLeft w:val="0"/>
          <w:marRight w:val="0"/>
          <w:marTop w:val="0"/>
          <w:marBottom w:val="150"/>
          <w:divBdr>
            <w:top w:val="none" w:sz="0" w:space="0" w:color="auto"/>
            <w:left w:val="none" w:sz="0" w:space="0" w:color="auto"/>
            <w:bottom w:val="none" w:sz="0" w:space="0" w:color="auto"/>
            <w:right w:val="none" w:sz="0" w:space="0" w:color="auto"/>
          </w:divBdr>
        </w:div>
        <w:div w:id="1414818579">
          <w:marLeft w:val="0"/>
          <w:marRight w:val="0"/>
          <w:marTop w:val="0"/>
          <w:marBottom w:val="150"/>
          <w:divBdr>
            <w:top w:val="none" w:sz="0" w:space="0" w:color="auto"/>
            <w:left w:val="none" w:sz="0" w:space="0" w:color="auto"/>
            <w:bottom w:val="none" w:sz="0" w:space="0" w:color="auto"/>
            <w:right w:val="none" w:sz="0" w:space="0" w:color="auto"/>
          </w:divBdr>
        </w:div>
        <w:div w:id="1866752778">
          <w:marLeft w:val="0"/>
          <w:marRight w:val="0"/>
          <w:marTop w:val="0"/>
          <w:marBottom w:val="150"/>
          <w:divBdr>
            <w:top w:val="none" w:sz="0" w:space="0" w:color="auto"/>
            <w:left w:val="none" w:sz="0" w:space="0" w:color="auto"/>
            <w:bottom w:val="none" w:sz="0" w:space="0" w:color="auto"/>
            <w:right w:val="none" w:sz="0" w:space="0" w:color="auto"/>
          </w:divBdr>
        </w:div>
        <w:div w:id="153109405">
          <w:marLeft w:val="0"/>
          <w:marRight w:val="0"/>
          <w:marTop w:val="0"/>
          <w:marBottom w:val="150"/>
          <w:divBdr>
            <w:top w:val="none" w:sz="0" w:space="0" w:color="auto"/>
            <w:left w:val="none" w:sz="0" w:space="0" w:color="auto"/>
            <w:bottom w:val="none" w:sz="0" w:space="0" w:color="auto"/>
            <w:right w:val="none" w:sz="0" w:space="0" w:color="auto"/>
          </w:divBdr>
        </w:div>
        <w:div w:id="168182511">
          <w:marLeft w:val="0"/>
          <w:marRight w:val="0"/>
          <w:marTop w:val="0"/>
          <w:marBottom w:val="150"/>
          <w:divBdr>
            <w:top w:val="none" w:sz="0" w:space="0" w:color="auto"/>
            <w:left w:val="none" w:sz="0" w:space="0" w:color="auto"/>
            <w:bottom w:val="none" w:sz="0" w:space="0" w:color="auto"/>
            <w:right w:val="none" w:sz="0" w:space="0" w:color="auto"/>
          </w:divBdr>
        </w:div>
        <w:div w:id="1883401247">
          <w:marLeft w:val="0"/>
          <w:marRight w:val="0"/>
          <w:marTop w:val="0"/>
          <w:marBottom w:val="150"/>
          <w:divBdr>
            <w:top w:val="none" w:sz="0" w:space="0" w:color="auto"/>
            <w:left w:val="none" w:sz="0" w:space="0" w:color="auto"/>
            <w:bottom w:val="none" w:sz="0" w:space="0" w:color="auto"/>
            <w:right w:val="none" w:sz="0" w:space="0" w:color="auto"/>
          </w:divBdr>
        </w:div>
        <w:div w:id="2033220964">
          <w:marLeft w:val="0"/>
          <w:marRight w:val="0"/>
          <w:marTop w:val="0"/>
          <w:marBottom w:val="150"/>
          <w:divBdr>
            <w:top w:val="none" w:sz="0" w:space="0" w:color="auto"/>
            <w:left w:val="none" w:sz="0" w:space="0" w:color="auto"/>
            <w:bottom w:val="none" w:sz="0" w:space="0" w:color="auto"/>
            <w:right w:val="none" w:sz="0" w:space="0" w:color="auto"/>
          </w:divBdr>
        </w:div>
        <w:div w:id="144317191">
          <w:marLeft w:val="0"/>
          <w:marRight w:val="0"/>
          <w:marTop w:val="0"/>
          <w:marBottom w:val="150"/>
          <w:divBdr>
            <w:top w:val="none" w:sz="0" w:space="0" w:color="auto"/>
            <w:left w:val="none" w:sz="0" w:space="0" w:color="auto"/>
            <w:bottom w:val="none" w:sz="0" w:space="0" w:color="auto"/>
            <w:right w:val="none" w:sz="0" w:space="0" w:color="auto"/>
          </w:divBdr>
        </w:div>
        <w:div w:id="1804107095">
          <w:marLeft w:val="0"/>
          <w:marRight w:val="0"/>
          <w:marTop w:val="0"/>
          <w:marBottom w:val="150"/>
          <w:divBdr>
            <w:top w:val="none" w:sz="0" w:space="0" w:color="auto"/>
            <w:left w:val="none" w:sz="0" w:space="0" w:color="auto"/>
            <w:bottom w:val="none" w:sz="0" w:space="0" w:color="auto"/>
            <w:right w:val="none" w:sz="0" w:space="0" w:color="auto"/>
          </w:divBdr>
        </w:div>
        <w:div w:id="700281350">
          <w:marLeft w:val="0"/>
          <w:marRight w:val="0"/>
          <w:marTop w:val="120"/>
          <w:marBottom w:val="60"/>
          <w:divBdr>
            <w:top w:val="none" w:sz="0" w:space="0" w:color="auto"/>
            <w:left w:val="none" w:sz="0" w:space="0" w:color="auto"/>
            <w:bottom w:val="none" w:sz="0" w:space="0" w:color="auto"/>
            <w:right w:val="none" w:sz="0" w:space="0" w:color="auto"/>
          </w:divBdr>
        </w:div>
        <w:div w:id="1975329030">
          <w:marLeft w:val="0"/>
          <w:marRight w:val="0"/>
          <w:marTop w:val="0"/>
          <w:marBottom w:val="150"/>
          <w:divBdr>
            <w:top w:val="none" w:sz="0" w:space="0" w:color="auto"/>
            <w:left w:val="none" w:sz="0" w:space="0" w:color="auto"/>
            <w:bottom w:val="none" w:sz="0" w:space="0" w:color="auto"/>
            <w:right w:val="none" w:sz="0" w:space="0" w:color="auto"/>
          </w:divBdr>
        </w:div>
        <w:div w:id="1987009138">
          <w:marLeft w:val="0"/>
          <w:marRight w:val="0"/>
          <w:marTop w:val="0"/>
          <w:marBottom w:val="150"/>
          <w:divBdr>
            <w:top w:val="none" w:sz="0" w:space="0" w:color="auto"/>
            <w:left w:val="none" w:sz="0" w:space="0" w:color="auto"/>
            <w:bottom w:val="none" w:sz="0" w:space="0" w:color="auto"/>
            <w:right w:val="none" w:sz="0" w:space="0" w:color="auto"/>
          </w:divBdr>
        </w:div>
        <w:div w:id="1563060995">
          <w:marLeft w:val="0"/>
          <w:marRight w:val="0"/>
          <w:marTop w:val="0"/>
          <w:marBottom w:val="150"/>
          <w:divBdr>
            <w:top w:val="none" w:sz="0" w:space="0" w:color="auto"/>
            <w:left w:val="none" w:sz="0" w:space="0" w:color="auto"/>
            <w:bottom w:val="none" w:sz="0" w:space="0" w:color="auto"/>
            <w:right w:val="none" w:sz="0" w:space="0" w:color="auto"/>
          </w:divBdr>
        </w:div>
        <w:div w:id="71243370">
          <w:marLeft w:val="0"/>
          <w:marRight w:val="0"/>
          <w:marTop w:val="0"/>
          <w:marBottom w:val="150"/>
          <w:divBdr>
            <w:top w:val="none" w:sz="0" w:space="0" w:color="auto"/>
            <w:left w:val="none" w:sz="0" w:space="0" w:color="auto"/>
            <w:bottom w:val="none" w:sz="0" w:space="0" w:color="auto"/>
            <w:right w:val="none" w:sz="0" w:space="0" w:color="auto"/>
          </w:divBdr>
        </w:div>
        <w:div w:id="1808819865">
          <w:marLeft w:val="0"/>
          <w:marRight w:val="0"/>
          <w:marTop w:val="0"/>
          <w:marBottom w:val="150"/>
          <w:divBdr>
            <w:top w:val="none" w:sz="0" w:space="0" w:color="auto"/>
            <w:left w:val="none" w:sz="0" w:space="0" w:color="auto"/>
            <w:bottom w:val="none" w:sz="0" w:space="0" w:color="auto"/>
            <w:right w:val="none" w:sz="0" w:space="0" w:color="auto"/>
          </w:divBdr>
        </w:div>
        <w:div w:id="734470059">
          <w:marLeft w:val="0"/>
          <w:marRight w:val="0"/>
          <w:marTop w:val="0"/>
          <w:marBottom w:val="150"/>
          <w:divBdr>
            <w:top w:val="none" w:sz="0" w:space="0" w:color="auto"/>
            <w:left w:val="none" w:sz="0" w:space="0" w:color="auto"/>
            <w:bottom w:val="none" w:sz="0" w:space="0" w:color="auto"/>
            <w:right w:val="none" w:sz="0" w:space="0" w:color="auto"/>
          </w:divBdr>
        </w:div>
        <w:div w:id="2072195824">
          <w:marLeft w:val="0"/>
          <w:marRight w:val="0"/>
          <w:marTop w:val="0"/>
          <w:marBottom w:val="150"/>
          <w:divBdr>
            <w:top w:val="none" w:sz="0" w:space="0" w:color="auto"/>
            <w:left w:val="none" w:sz="0" w:space="0" w:color="auto"/>
            <w:bottom w:val="none" w:sz="0" w:space="0" w:color="auto"/>
            <w:right w:val="none" w:sz="0" w:space="0" w:color="auto"/>
          </w:divBdr>
        </w:div>
        <w:div w:id="726148640">
          <w:marLeft w:val="0"/>
          <w:marRight w:val="0"/>
          <w:marTop w:val="120"/>
          <w:marBottom w:val="60"/>
          <w:divBdr>
            <w:top w:val="none" w:sz="0" w:space="0" w:color="auto"/>
            <w:left w:val="none" w:sz="0" w:space="0" w:color="auto"/>
            <w:bottom w:val="none" w:sz="0" w:space="0" w:color="auto"/>
            <w:right w:val="none" w:sz="0" w:space="0" w:color="auto"/>
          </w:divBdr>
        </w:div>
        <w:div w:id="969047313">
          <w:marLeft w:val="0"/>
          <w:marRight w:val="0"/>
          <w:marTop w:val="0"/>
          <w:marBottom w:val="150"/>
          <w:divBdr>
            <w:top w:val="none" w:sz="0" w:space="0" w:color="auto"/>
            <w:left w:val="none" w:sz="0" w:space="0" w:color="auto"/>
            <w:bottom w:val="none" w:sz="0" w:space="0" w:color="auto"/>
            <w:right w:val="none" w:sz="0" w:space="0" w:color="auto"/>
          </w:divBdr>
        </w:div>
        <w:div w:id="368071333">
          <w:marLeft w:val="0"/>
          <w:marRight w:val="0"/>
          <w:marTop w:val="0"/>
          <w:marBottom w:val="150"/>
          <w:divBdr>
            <w:top w:val="none" w:sz="0" w:space="0" w:color="auto"/>
            <w:left w:val="none" w:sz="0" w:space="0" w:color="auto"/>
            <w:bottom w:val="none" w:sz="0" w:space="0" w:color="auto"/>
            <w:right w:val="none" w:sz="0" w:space="0" w:color="auto"/>
          </w:divBdr>
        </w:div>
        <w:div w:id="388069849">
          <w:marLeft w:val="0"/>
          <w:marRight w:val="0"/>
          <w:marTop w:val="0"/>
          <w:marBottom w:val="150"/>
          <w:divBdr>
            <w:top w:val="none" w:sz="0" w:space="0" w:color="auto"/>
            <w:left w:val="none" w:sz="0" w:space="0" w:color="auto"/>
            <w:bottom w:val="none" w:sz="0" w:space="0" w:color="auto"/>
            <w:right w:val="none" w:sz="0" w:space="0" w:color="auto"/>
          </w:divBdr>
        </w:div>
        <w:div w:id="585379837">
          <w:marLeft w:val="0"/>
          <w:marRight w:val="0"/>
          <w:marTop w:val="0"/>
          <w:marBottom w:val="150"/>
          <w:divBdr>
            <w:top w:val="none" w:sz="0" w:space="0" w:color="auto"/>
            <w:left w:val="none" w:sz="0" w:space="0" w:color="auto"/>
            <w:bottom w:val="none" w:sz="0" w:space="0" w:color="auto"/>
            <w:right w:val="none" w:sz="0" w:space="0" w:color="auto"/>
          </w:divBdr>
        </w:div>
        <w:div w:id="623273160">
          <w:marLeft w:val="0"/>
          <w:marRight w:val="0"/>
          <w:marTop w:val="0"/>
          <w:marBottom w:val="150"/>
          <w:divBdr>
            <w:top w:val="none" w:sz="0" w:space="0" w:color="auto"/>
            <w:left w:val="none" w:sz="0" w:space="0" w:color="auto"/>
            <w:bottom w:val="none" w:sz="0" w:space="0" w:color="auto"/>
            <w:right w:val="none" w:sz="0" w:space="0" w:color="auto"/>
          </w:divBdr>
        </w:div>
        <w:div w:id="2078555698">
          <w:marLeft w:val="0"/>
          <w:marRight w:val="0"/>
          <w:marTop w:val="0"/>
          <w:marBottom w:val="150"/>
          <w:divBdr>
            <w:top w:val="none" w:sz="0" w:space="0" w:color="auto"/>
            <w:left w:val="none" w:sz="0" w:space="0" w:color="auto"/>
            <w:bottom w:val="none" w:sz="0" w:space="0" w:color="auto"/>
            <w:right w:val="none" w:sz="0" w:space="0" w:color="auto"/>
          </w:divBdr>
        </w:div>
        <w:div w:id="827094427">
          <w:marLeft w:val="0"/>
          <w:marRight w:val="0"/>
          <w:marTop w:val="120"/>
          <w:marBottom w:val="60"/>
          <w:divBdr>
            <w:top w:val="none" w:sz="0" w:space="0" w:color="auto"/>
            <w:left w:val="none" w:sz="0" w:space="0" w:color="auto"/>
            <w:bottom w:val="none" w:sz="0" w:space="0" w:color="auto"/>
            <w:right w:val="none" w:sz="0" w:space="0" w:color="auto"/>
          </w:divBdr>
        </w:div>
        <w:div w:id="1508907675">
          <w:marLeft w:val="0"/>
          <w:marRight w:val="0"/>
          <w:marTop w:val="0"/>
          <w:marBottom w:val="150"/>
          <w:divBdr>
            <w:top w:val="none" w:sz="0" w:space="0" w:color="auto"/>
            <w:left w:val="none" w:sz="0" w:space="0" w:color="auto"/>
            <w:bottom w:val="none" w:sz="0" w:space="0" w:color="auto"/>
            <w:right w:val="none" w:sz="0" w:space="0" w:color="auto"/>
          </w:divBdr>
        </w:div>
        <w:div w:id="1223175158">
          <w:marLeft w:val="0"/>
          <w:marRight w:val="0"/>
          <w:marTop w:val="0"/>
          <w:marBottom w:val="150"/>
          <w:divBdr>
            <w:top w:val="none" w:sz="0" w:space="0" w:color="auto"/>
            <w:left w:val="none" w:sz="0" w:space="0" w:color="auto"/>
            <w:bottom w:val="none" w:sz="0" w:space="0" w:color="auto"/>
            <w:right w:val="none" w:sz="0" w:space="0" w:color="auto"/>
          </w:divBdr>
        </w:div>
        <w:div w:id="2119324779">
          <w:marLeft w:val="0"/>
          <w:marRight w:val="0"/>
          <w:marTop w:val="0"/>
          <w:marBottom w:val="150"/>
          <w:divBdr>
            <w:top w:val="none" w:sz="0" w:space="0" w:color="auto"/>
            <w:left w:val="none" w:sz="0" w:space="0" w:color="auto"/>
            <w:bottom w:val="none" w:sz="0" w:space="0" w:color="auto"/>
            <w:right w:val="none" w:sz="0" w:space="0" w:color="auto"/>
          </w:divBdr>
        </w:div>
        <w:div w:id="597105591">
          <w:marLeft w:val="0"/>
          <w:marRight w:val="0"/>
          <w:marTop w:val="0"/>
          <w:marBottom w:val="150"/>
          <w:divBdr>
            <w:top w:val="none" w:sz="0" w:space="0" w:color="auto"/>
            <w:left w:val="none" w:sz="0" w:space="0" w:color="auto"/>
            <w:bottom w:val="none" w:sz="0" w:space="0" w:color="auto"/>
            <w:right w:val="none" w:sz="0" w:space="0" w:color="auto"/>
          </w:divBdr>
        </w:div>
        <w:div w:id="1551913517">
          <w:marLeft w:val="0"/>
          <w:marRight w:val="0"/>
          <w:marTop w:val="0"/>
          <w:marBottom w:val="150"/>
          <w:divBdr>
            <w:top w:val="none" w:sz="0" w:space="0" w:color="auto"/>
            <w:left w:val="none" w:sz="0" w:space="0" w:color="auto"/>
            <w:bottom w:val="none" w:sz="0" w:space="0" w:color="auto"/>
            <w:right w:val="none" w:sz="0" w:space="0" w:color="auto"/>
          </w:divBdr>
        </w:div>
        <w:div w:id="596526401">
          <w:marLeft w:val="0"/>
          <w:marRight w:val="0"/>
          <w:marTop w:val="0"/>
          <w:marBottom w:val="150"/>
          <w:divBdr>
            <w:top w:val="none" w:sz="0" w:space="0" w:color="auto"/>
            <w:left w:val="none" w:sz="0" w:space="0" w:color="auto"/>
            <w:bottom w:val="none" w:sz="0" w:space="0" w:color="auto"/>
            <w:right w:val="none" w:sz="0" w:space="0" w:color="auto"/>
          </w:divBdr>
        </w:div>
        <w:div w:id="2004746440">
          <w:marLeft w:val="0"/>
          <w:marRight w:val="0"/>
          <w:marTop w:val="0"/>
          <w:marBottom w:val="150"/>
          <w:divBdr>
            <w:top w:val="none" w:sz="0" w:space="0" w:color="auto"/>
            <w:left w:val="none" w:sz="0" w:space="0" w:color="auto"/>
            <w:bottom w:val="none" w:sz="0" w:space="0" w:color="auto"/>
            <w:right w:val="none" w:sz="0" w:space="0" w:color="auto"/>
          </w:divBdr>
        </w:div>
        <w:div w:id="206454934">
          <w:marLeft w:val="0"/>
          <w:marRight w:val="0"/>
          <w:marTop w:val="0"/>
          <w:marBottom w:val="150"/>
          <w:divBdr>
            <w:top w:val="none" w:sz="0" w:space="0" w:color="auto"/>
            <w:left w:val="none" w:sz="0" w:space="0" w:color="auto"/>
            <w:bottom w:val="none" w:sz="0" w:space="0" w:color="auto"/>
            <w:right w:val="none" w:sz="0" w:space="0" w:color="auto"/>
          </w:divBdr>
        </w:div>
        <w:div w:id="1589732774">
          <w:marLeft w:val="0"/>
          <w:marRight w:val="0"/>
          <w:marTop w:val="120"/>
          <w:marBottom w:val="60"/>
          <w:divBdr>
            <w:top w:val="none" w:sz="0" w:space="0" w:color="auto"/>
            <w:left w:val="none" w:sz="0" w:space="0" w:color="auto"/>
            <w:bottom w:val="none" w:sz="0" w:space="0" w:color="auto"/>
            <w:right w:val="none" w:sz="0" w:space="0" w:color="auto"/>
          </w:divBdr>
        </w:div>
        <w:div w:id="896822193">
          <w:marLeft w:val="0"/>
          <w:marRight w:val="0"/>
          <w:marTop w:val="0"/>
          <w:marBottom w:val="150"/>
          <w:divBdr>
            <w:top w:val="none" w:sz="0" w:space="0" w:color="auto"/>
            <w:left w:val="none" w:sz="0" w:space="0" w:color="auto"/>
            <w:bottom w:val="none" w:sz="0" w:space="0" w:color="auto"/>
            <w:right w:val="none" w:sz="0" w:space="0" w:color="auto"/>
          </w:divBdr>
        </w:div>
        <w:div w:id="470945921">
          <w:marLeft w:val="0"/>
          <w:marRight w:val="0"/>
          <w:marTop w:val="0"/>
          <w:marBottom w:val="150"/>
          <w:divBdr>
            <w:top w:val="none" w:sz="0" w:space="0" w:color="auto"/>
            <w:left w:val="none" w:sz="0" w:space="0" w:color="auto"/>
            <w:bottom w:val="none" w:sz="0" w:space="0" w:color="auto"/>
            <w:right w:val="none" w:sz="0" w:space="0" w:color="auto"/>
          </w:divBdr>
        </w:div>
        <w:div w:id="859585643">
          <w:marLeft w:val="0"/>
          <w:marRight w:val="0"/>
          <w:marTop w:val="0"/>
          <w:marBottom w:val="150"/>
          <w:divBdr>
            <w:top w:val="none" w:sz="0" w:space="0" w:color="auto"/>
            <w:left w:val="none" w:sz="0" w:space="0" w:color="auto"/>
            <w:bottom w:val="none" w:sz="0" w:space="0" w:color="auto"/>
            <w:right w:val="none" w:sz="0" w:space="0" w:color="auto"/>
          </w:divBdr>
        </w:div>
        <w:div w:id="1738238186">
          <w:marLeft w:val="0"/>
          <w:marRight w:val="0"/>
          <w:marTop w:val="0"/>
          <w:marBottom w:val="150"/>
          <w:divBdr>
            <w:top w:val="none" w:sz="0" w:space="0" w:color="auto"/>
            <w:left w:val="none" w:sz="0" w:space="0" w:color="auto"/>
            <w:bottom w:val="none" w:sz="0" w:space="0" w:color="auto"/>
            <w:right w:val="none" w:sz="0" w:space="0" w:color="auto"/>
          </w:divBdr>
        </w:div>
        <w:div w:id="1983994952">
          <w:marLeft w:val="0"/>
          <w:marRight w:val="0"/>
          <w:marTop w:val="0"/>
          <w:marBottom w:val="150"/>
          <w:divBdr>
            <w:top w:val="none" w:sz="0" w:space="0" w:color="auto"/>
            <w:left w:val="none" w:sz="0" w:space="0" w:color="auto"/>
            <w:bottom w:val="none" w:sz="0" w:space="0" w:color="auto"/>
            <w:right w:val="none" w:sz="0" w:space="0" w:color="auto"/>
          </w:divBdr>
        </w:div>
        <w:div w:id="1546483373">
          <w:marLeft w:val="0"/>
          <w:marRight w:val="0"/>
          <w:marTop w:val="0"/>
          <w:marBottom w:val="150"/>
          <w:divBdr>
            <w:top w:val="none" w:sz="0" w:space="0" w:color="auto"/>
            <w:left w:val="none" w:sz="0" w:space="0" w:color="auto"/>
            <w:bottom w:val="none" w:sz="0" w:space="0" w:color="auto"/>
            <w:right w:val="none" w:sz="0" w:space="0" w:color="auto"/>
          </w:divBdr>
        </w:div>
        <w:div w:id="77558554">
          <w:marLeft w:val="0"/>
          <w:marRight w:val="0"/>
          <w:marTop w:val="0"/>
          <w:marBottom w:val="150"/>
          <w:divBdr>
            <w:top w:val="none" w:sz="0" w:space="0" w:color="auto"/>
            <w:left w:val="none" w:sz="0" w:space="0" w:color="auto"/>
            <w:bottom w:val="none" w:sz="0" w:space="0" w:color="auto"/>
            <w:right w:val="none" w:sz="0" w:space="0" w:color="auto"/>
          </w:divBdr>
        </w:div>
        <w:div w:id="1635213035">
          <w:marLeft w:val="0"/>
          <w:marRight w:val="0"/>
          <w:marTop w:val="0"/>
          <w:marBottom w:val="150"/>
          <w:divBdr>
            <w:top w:val="none" w:sz="0" w:space="0" w:color="auto"/>
            <w:left w:val="none" w:sz="0" w:space="0" w:color="auto"/>
            <w:bottom w:val="none" w:sz="0" w:space="0" w:color="auto"/>
            <w:right w:val="none" w:sz="0" w:space="0" w:color="auto"/>
          </w:divBdr>
        </w:div>
        <w:div w:id="1915896651">
          <w:marLeft w:val="0"/>
          <w:marRight w:val="0"/>
          <w:marTop w:val="0"/>
          <w:marBottom w:val="150"/>
          <w:divBdr>
            <w:top w:val="none" w:sz="0" w:space="0" w:color="auto"/>
            <w:left w:val="none" w:sz="0" w:space="0" w:color="auto"/>
            <w:bottom w:val="none" w:sz="0" w:space="0" w:color="auto"/>
            <w:right w:val="none" w:sz="0" w:space="0" w:color="auto"/>
          </w:divBdr>
        </w:div>
        <w:div w:id="530610288">
          <w:marLeft w:val="0"/>
          <w:marRight w:val="0"/>
          <w:marTop w:val="0"/>
          <w:marBottom w:val="150"/>
          <w:divBdr>
            <w:top w:val="none" w:sz="0" w:space="0" w:color="auto"/>
            <w:left w:val="none" w:sz="0" w:space="0" w:color="auto"/>
            <w:bottom w:val="none" w:sz="0" w:space="0" w:color="auto"/>
            <w:right w:val="none" w:sz="0" w:space="0" w:color="auto"/>
          </w:divBdr>
        </w:div>
        <w:div w:id="2143227846">
          <w:marLeft w:val="0"/>
          <w:marRight w:val="0"/>
          <w:marTop w:val="0"/>
          <w:marBottom w:val="150"/>
          <w:divBdr>
            <w:top w:val="none" w:sz="0" w:space="0" w:color="auto"/>
            <w:left w:val="none" w:sz="0" w:space="0" w:color="auto"/>
            <w:bottom w:val="none" w:sz="0" w:space="0" w:color="auto"/>
            <w:right w:val="none" w:sz="0" w:space="0" w:color="auto"/>
          </w:divBdr>
        </w:div>
        <w:div w:id="636376760">
          <w:marLeft w:val="0"/>
          <w:marRight w:val="0"/>
          <w:marTop w:val="0"/>
          <w:marBottom w:val="150"/>
          <w:divBdr>
            <w:top w:val="none" w:sz="0" w:space="0" w:color="auto"/>
            <w:left w:val="none" w:sz="0" w:space="0" w:color="auto"/>
            <w:bottom w:val="none" w:sz="0" w:space="0" w:color="auto"/>
            <w:right w:val="none" w:sz="0" w:space="0" w:color="auto"/>
          </w:divBdr>
        </w:div>
        <w:div w:id="1615669408">
          <w:marLeft w:val="0"/>
          <w:marRight w:val="0"/>
          <w:marTop w:val="0"/>
          <w:marBottom w:val="150"/>
          <w:divBdr>
            <w:top w:val="none" w:sz="0" w:space="0" w:color="auto"/>
            <w:left w:val="none" w:sz="0" w:space="0" w:color="auto"/>
            <w:bottom w:val="none" w:sz="0" w:space="0" w:color="auto"/>
            <w:right w:val="none" w:sz="0" w:space="0" w:color="auto"/>
          </w:divBdr>
        </w:div>
        <w:div w:id="177542435">
          <w:marLeft w:val="0"/>
          <w:marRight w:val="0"/>
          <w:marTop w:val="0"/>
          <w:marBottom w:val="150"/>
          <w:divBdr>
            <w:top w:val="none" w:sz="0" w:space="0" w:color="auto"/>
            <w:left w:val="none" w:sz="0" w:space="0" w:color="auto"/>
            <w:bottom w:val="none" w:sz="0" w:space="0" w:color="auto"/>
            <w:right w:val="none" w:sz="0" w:space="0" w:color="auto"/>
          </w:divBdr>
        </w:div>
        <w:div w:id="1848933710">
          <w:marLeft w:val="0"/>
          <w:marRight w:val="0"/>
          <w:marTop w:val="0"/>
          <w:marBottom w:val="150"/>
          <w:divBdr>
            <w:top w:val="none" w:sz="0" w:space="0" w:color="auto"/>
            <w:left w:val="none" w:sz="0" w:space="0" w:color="auto"/>
            <w:bottom w:val="none" w:sz="0" w:space="0" w:color="auto"/>
            <w:right w:val="none" w:sz="0" w:space="0" w:color="auto"/>
          </w:divBdr>
        </w:div>
        <w:div w:id="983654397">
          <w:marLeft w:val="0"/>
          <w:marRight w:val="0"/>
          <w:marTop w:val="0"/>
          <w:marBottom w:val="150"/>
          <w:divBdr>
            <w:top w:val="none" w:sz="0" w:space="0" w:color="auto"/>
            <w:left w:val="none" w:sz="0" w:space="0" w:color="auto"/>
            <w:bottom w:val="none" w:sz="0" w:space="0" w:color="auto"/>
            <w:right w:val="none" w:sz="0" w:space="0" w:color="auto"/>
          </w:divBdr>
        </w:div>
        <w:div w:id="547037347">
          <w:marLeft w:val="0"/>
          <w:marRight w:val="0"/>
          <w:marTop w:val="0"/>
          <w:marBottom w:val="150"/>
          <w:divBdr>
            <w:top w:val="none" w:sz="0" w:space="0" w:color="auto"/>
            <w:left w:val="none" w:sz="0" w:space="0" w:color="auto"/>
            <w:bottom w:val="none" w:sz="0" w:space="0" w:color="auto"/>
            <w:right w:val="none" w:sz="0" w:space="0" w:color="auto"/>
          </w:divBdr>
        </w:div>
        <w:div w:id="344982661">
          <w:marLeft w:val="0"/>
          <w:marRight w:val="0"/>
          <w:marTop w:val="0"/>
          <w:marBottom w:val="150"/>
          <w:divBdr>
            <w:top w:val="none" w:sz="0" w:space="0" w:color="auto"/>
            <w:left w:val="none" w:sz="0" w:space="0" w:color="auto"/>
            <w:bottom w:val="none" w:sz="0" w:space="0" w:color="auto"/>
            <w:right w:val="none" w:sz="0" w:space="0" w:color="auto"/>
          </w:divBdr>
        </w:div>
        <w:div w:id="1869222038">
          <w:marLeft w:val="0"/>
          <w:marRight w:val="0"/>
          <w:marTop w:val="0"/>
          <w:marBottom w:val="150"/>
          <w:divBdr>
            <w:top w:val="none" w:sz="0" w:space="0" w:color="auto"/>
            <w:left w:val="none" w:sz="0" w:space="0" w:color="auto"/>
            <w:bottom w:val="none" w:sz="0" w:space="0" w:color="auto"/>
            <w:right w:val="none" w:sz="0" w:space="0" w:color="auto"/>
          </w:divBdr>
        </w:div>
        <w:div w:id="1454208401">
          <w:marLeft w:val="0"/>
          <w:marRight w:val="0"/>
          <w:marTop w:val="0"/>
          <w:marBottom w:val="150"/>
          <w:divBdr>
            <w:top w:val="none" w:sz="0" w:space="0" w:color="auto"/>
            <w:left w:val="none" w:sz="0" w:space="0" w:color="auto"/>
            <w:bottom w:val="none" w:sz="0" w:space="0" w:color="auto"/>
            <w:right w:val="none" w:sz="0" w:space="0" w:color="auto"/>
          </w:divBdr>
        </w:div>
        <w:div w:id="2006087651">
          <w:marLeft w:val="0"/>
          <w:marRight w:val="0"/>
          <w:marTop w:val="0"/>
          <w:marBottom w:val="150"/>
          <w:divBdr>
            <w:top w:val="none" w:sz="0" w:space="0" w:color="auto"/>
            <w:left w:val="none" w:sz="0" w:space="0" w:color="auto"/>
            <w:bottom w:val="none" w:sz="0" w:space="0" w:color="auto"/>
            <w:right w:val="none" w:sz="0" w:space="0" w:color="auto"/>
          </w:divBdr>
        </w:div>
        <w:div w:id="1859154411">
          <w:marLeft w:val="0"/>
          <w:marRight w:val="0"/>
          <w:marTop w:val="0"/>
          <w:marBottom w:val="150"/>
          <w:divBdr>
            <w:top w:val="none" w:sz="0" w:space="0" w:color="auto"/>
            <w:left w:val="none" w:sz="0" w:space="0" w:color="auto"/>
            <w:bottom w:val="none" w:sz="0" w:space="0" w:color="auto"/>
            <w:right w:val="none" w:sz="0" w:space="0" w:color="auto"/>
          </w:divBdr>
        </w:div>
        <w:div w:id="1564368803">
          <w:marLeft w:val="0"/>
          <w:marRight w:val="0"/>
          <w:marTop w:val="0"/>
          <w:marBottom w:val="150"/>
          <w:divBdr>
            <w:top w:val="none" w:sz="0" w:space="0" w:color="auto"/>
            <w:left w:val="none" w:sz="0" w:space="0" w:color="auto"/>
            <w:bottom w:val="none" w:sz="0" w:space="0" w:color="auto"/>
            <w:right w:val="none" w:sz="0" w:space="0" w:color="auto"/>
          </w:divBdr>
        </w:div>
        <w:div w:id="517933069">
          <w:marLeft w:val="0"/>
          <w:marRight w:val="0"/>
          <w:marTop w:val="0"/>
          <w:marBottom w:val="150"/>
          <w:divBdr>
            <w:top w:val="none" w:sz="0" w:space="0" w:color="auto"/>
            <w:left w:val="none" w:sz="0" w:space="0" w:color="auto"/>
            <w:bottom w:val="none" w:sz="0" w:space="0" w:color="auto"/>
            <w:right w:val="none" w:sz="0" w:space="0" w:color="auto"/>
          </w:divBdr>
        </w:div>
        <w:div w:id="1788043832">
          <w:marLeft w:val="0"/>
          <w:marRight w:val="0"/>
          <w:marTop w:val="120"/>
          <w:marBottom w:val="60"/>
          <w:divBdr>
            <w:top w:val="none" w:sz="0" w:space="0" w:color="auto"/>
            <w:left w:val="none" w:sz="0" w:space="0" w:color="auto"/>
            <w:bottom w:val="none" w:sz="0" w:space="0" w:color="auto"/>
            <w:right w:val="none" w:sz="0" w:space="0" w:color="auto"/>
          </w:divBdr>
        </w:div>
        <w:div w:id="514540835">
          <w:marLeft w:val="0"/>
          <w:marRight w:val="0"/>
          <w:marTop w:val="0"/>
          <w:marBottom w:val="150"/>
          <w:divBdr>
            <w:top w:val="none" w:sz="0" w:space="0" w:color="auto"/>
            <w:left w:val="none" w:sz="0" w:space="0" w:color="auto"/>
            <w:bottom w:val="none" w:sz="0" w:space="0" w:color="auto"/>
            <w:right w:val="none" w:sz="0" w:space="0" w:color="auto"/>
          </w:divBdr>
        </w:div>
        <w:div w:id="2129734977">
          <w:marLeft w:val="0"/>
          <w:marRight w:val="0"/>
          <w:marTop w:val="0"/>
          <w:marBottom w:val="150"/>
          <w:divBdr>
            <w:top w:val="none" w:sz="0" w:space="0" w:color="auto"/>
            <w:left w:val="none" w:sz="0" w:space="0" w:color="auto"/>
            <w:bottom w:val="none" w:sz="0" w:space="0" w:color="auto"/>
            <w:right w:val="none" w:sz="0" w:space="0" w:color="auto"/>
          </w:divBdr>
        </w:div>
        <w:div w:id="912399362">
          <w:marLeft w:val="0"/>
          <w:marRight w:val="0"/>
          <w:marTop w:val="120"/>
          <w:marBottom w:val="60"/>
          <w:divBdr>
            <w:top w:val="none" w:sz="0" w:space="0" w:color="auto"/>
            <w:left w:val="none" w:sz="0" w:space="0" w:color="auto"/>
            <w:bottom w:val="none" w:sz="0" w:space="0" w:color="auto"/>
            <w:right w:val="none" w:sz="0" w:space="0" w:color="auto"/>
          </w:divBdr>
        </w:div>
        <w:div w:id="2028754247">
          <w:marLeft w:val="0"/>
          <w:marRight w:val="0"/>
          <w:marTop w:val="0"/>
          <w:marBottom w:val="150"/>
          <w:divBdr>
            <w:top w:val="none" w:sz="0" w:space="0" w:color="auto"/>
            <w:left w:val="none" w:sz="0" w:space="0" w:color="auto"/>
            <w:bottom w:val="none" w:sz="0" w:space="0" w:color="auto"/>
            <w:right w:val="none" w:sz="0" w:space="0" w:color="auto"/>
          </w:divBdr>
        </w:div>
        <w:div w:id="855458582">
          <w:marLeft w:val="0"/>
          <w:marRight w:val="0"/>
          <w:marTop w:val="0"/>
          <w:marBottom w:val="150"/>
          <w:divBdr>
            <w:top w:val="none" w:sz="0" w:space="0" w:color="auto"/>
            <w:left w:val="none" w:sz="0" w:space="0" w:color="auto"/>
            <w:bottom w:val="none" w:sz="0" w:space="0" w:color="auto"/>
            <w:right w:val="none" w:sz="0" w:space="0" w:color="auto"/>
          </w:divBdr>
        </w:div>
        <w:div w:id="1108044346">
          <w:marLeft w:val="0"/>
          <w:marRight w:val="0"/>
          <w:marTop w:val="0"/>
          <w:marBottom w:val="150"/>
          <w:divBdr>
            <w:top w:val="none" w:sz="0" w:space="0" w:color="auto"/>
            <w:left w:val="none" w:sz="0" w:space="0" w:color="auto"/>
            <w:bottom w:val="none" w:sz="0" w:space="0" w:color="auto"/>
            <w:right w:val="none" w:sz="0" w:space="0" w:color="auto"/>
          </w:divBdr>
        </w:div>
        <w:div w:id="1517190471">
          <w:marLeft w:val="0"/>
          <w:marRight w:val="0"/>
          <w:marTop w:val="0"/>
          <w:marBottom w:val="150"/>
          <w:divBdr>
            <w:top w:val="none" w:sz="0" w:space="0" w:color="auto"/>
            <w:left w:val="none" w:sz="0" w:space="0" w:color="auto"/>
            <w:bottom w:val="none" w:sz="0" w:space="0" w:color="auto"/>
            <w:right w:val="none" w:sz="0" w:space="0" w:color="auto"/>
          </w:divBdr>
        </w:div>
        <w:div w:id="1086807849">
          <w:marLeft w:val="0"/>
          <w:marRight w:val="0"/>
          <w:marTop w:val="120"/>
          <w:marBottom w:val="60"/>
          <w:divBdr>
            <w:top w:val="none" w:sz="0" w:space="0" w:color="auto"/>
            <w:left w:val="none" w:sz="0" w:space="0" w:color="auto"/>
            <w:bottom w:val="none" w:sz="0" w:space="0" w:color="auto"/>
            <w:right w:val="none" w:sz="0" w:space="0" w:color="auto"/>
          </w:divBdr>
        </w:div>
        <w:div w:id="1183473848">
          <w:marLeft w:val="0"/>
          <w:marRight w:val="0"/>
          <w:marTop w:val="0"/>
          <w:marBottom w:val="150"/>
          <w:divBdr>
            <w:top w:val="none" w:sz="0" w:space="0" w:color="auto"/>
            <w:left w:val="none" w:sz="0" w:space="0" w:color="auto"/>
            <w:bottom w:val="none" w:sz="0" w:space="0" w:color="auto"/>
            <w:right w:val="none" w:sz="0" w:space="0" w:color="auto"/>
          </w:divBdr>
        </w:div>
        <w:div w:id="685790872">
          <w:marLeft w:val="0"/>
          <w:marRight w:val="0"/>
          <w:marTop w:val="0"/>
          <w:marBottom w:val="150"/>
          <w:divBdr>
            <w:top w:val="none" w:sz="0" w:space="0" w:color="auto"/>
            <w:left w:val="none" w:sz="0" w:space="0" w:color="auto"/>
            <w:bottom w:val="none" w:sz="0" w:space="0" w:color="auto"/>
            <w:right w:val="none" w:sz="0" w:space="0" w:color="auto"/>
          </w:divBdr>
        </w:div>
        <w:div w:id="702900769">
          <w:marLeft w:val="0"/>
          <w:marRight w:val="0"/>
          <w:marTop w:val="0"/>
          <w:marBottom w:val="150"/>
          <w:divBdr>
            <w:top w:val="none" w:sz="0" w:space="0" w:color="auto"/>
            <w:left w:val="none" w:sz="0" w:space="0" w:color="auto"/>
            <w:bottom w:val="none" w:sz="0" w:space="0" w:color="auto"/>
            <w:right w:val="none" w:sz="0" w:space="0" w:color="auto"/>
          </w:divBdr>
        </w:div>
        <w:div w:id="262422311">
          <w:marLeft w:val="0"/>
          <w:marRight w:val="0"/>
          <w:marTop w:val="0"/>
          <w:marBottom w:val="150"/>
          <w:divBdr>
            <w:top w:val="none" w:sz="0" w:space="0" w:color="auto"/>
            <w:left w:val="none" w:sz="0" w:space="0" w:color="auto"/>
            <w:bottom w:val="none" w:sz="0" w:space="0" w:color="auto"/>
            <w:right w:val="none" w:sz="0" w:space="0" w:color="auto"/>
          </w:divBdr>
        </w:div>
        <w:div w:id="1193113335">
          <w:marLeft w:val="0"/>
          <w:marRight w:val="0"/>
          <w:marTop w:val="120"/>
          <w:marBottom w:val="60"/>
          <w:divBdr>
            <w:top w:val="none" w:sz="0" w:space="0" w:color="auto"/>
            <w:left w:val="none" w:sz="0" w:space="0" w:color="auto"/>
            <w:bottom w:val="none" w:sz="0" w:space="0" w:color="auto"/>
            <w:right w:val="none" w:sz="0" w:space="0" w:color="auto"/>
          </w:divBdr>
        </w:div>
        <w:div w:id="187452397">
          <w:marLeft w:val="0"/>
          <w:marRight w:val="0"/>
          <w:marTop w:val="0"/>
          <w:marBottom w:val="150"/>
          <w:divBdr>
            <w:top w:val="none" w:sz="0" w:space="0" w:color="auto"/>
            <w:left w:val="none" w:sz="0" w:space="0" w:color="auto"/>
            <w:bottom w:val="none" w:sz="0" w:space="0" w:color="auto"/>
            <w:right w:val="none" w:sz="0" w:space="0" w:color="auto"/>
          </w:divBdr>
        </w:div>
        <w:div w:id="1905677823">
          <w:marLeft w:val="0"/>
          <w:marRight w:val="0"/>
          <w:marTop w:val="0"/>
          <w:marBottom w:val="150"/>
          <w:divBdr>
            <w:top w:val="none" w:sz="0" w:space="0" w:color="auto"/>
            <w:left w:val="none" w:sz="0" w:space="0" w:color="auto"/>
            <w:bottom w:val="none" w:sz="0" w:space="0" w:color="auto"/>
            <w:right w:val="none" w:sz="0" w:space="0" w:color="auto"/>
          </w:divBdr>
        </w:div>
        <w:div w:id="766854345">
          <w:marLeft w:val="0"/>
          <w:marRight w:val="0"/>
          <w:marTop w:val="0"/>
          <w:marBottom w:val="150"/>
          <w:divBdr>
            <w:top w:val="none" w:sz="0" w:space="0" w:color="auto"/>
            <w:left w:val="none" w:sz="0" w:space="0" w:color="auto"/>
            <w:bottom w:val="none" w:sz="0" w:space="0" w:color="auto"/>
            <w:right w:val="none" w:sz="0" w:space="0" w:color="auto"/>
          </w:divBdr>
        </w:div>
        <w:div w:id="1720008832">
          <w:marLeft w:val="0"/>
          <w:marRight w:val="0"/>
          <w:marTop w:val="0"/>
          <w:marBottom w:val="150"/>
          <w:divBdr>
            <w:top w:val="none" w:sz="0" w:space="0" w:color="auto"/>
            <w:left w:val="none" w:sz="0" w:space="0" w:color="auto"/>
            <w:bottom w:val="none" w:sz="0" w:space="0" w:color="auto"/>
            <w:right w:val="none" w:sz="0" w:space="0" w:color="auto"/>
          </w:divBdr>
        </w:div>
        <w:div w:id="2057466951">
          <w:marLeft w:val="0"/>
          <w:marRight w:val="0"/>
          <w:marTop w:val="0"/>
          <w:marBottom w:val="150"/>
          <w:divBdr>
            <w:top w:val="none" w:sz="0" w:space="0" w:color="auto"/>
            <w:left w:val="none" w:sz="0" w:space="0" w:color="auto"/>
            <w:bottom w:val="none" w:sz="0" w:space="0" w:color="auto"/>
            <w:right w:val="none" w:sz="0" w:space="0" w:color="auto"/>
          </w:divBdr>
        </w:div>
        <w:div w:id="2007510821">
          <w:marLeft w:val="0"/>
          <w:marRight w:val="0"/>
          <w:marTop w:val="0"/>
          <w:marBottom w:val="150"/>
          <w:divBdr>
            <w:top w:val="none" w:sz="0" w:space="0" w:color="auto"/>
            <w:left w:val="none" w:sz="0" w:space="0" w:color="auto"/>
            <w:bottom w:val="none" w:sz="0" w:space="0" w:color="auto"/>
            <w:right w:val="none" w:sz="0" w:space="0" w:color="auto"/>
          </w:divBdr>
        </w:div>
        <w:div w:id="660620242">
          <w:marLeft w:val="0"/>
          <w:marRight w:val="0"/>
          <w:marTop w:val="0"/>
          <w:marBottom w:val="150"/>
          <w:divBdr>
            <w:top w:val="none" w:sz="0" w:space="0" w:color="auto"/>
            <w:left w:val="none" w:sz="0" w:space="0" w:color="auto"/>
            <w:bottom w:val="none" w:sz="0" w:space="0" w:color="auto"/>
            <w:right w:val="none" w:sz="0" w:space="0" w:color="auto"/>
          </w:divBdr>
        </w:div>
        <w:div w:id="1506750191">
          <w:marLeft w:val="0"/>
          <w:marRight w:val="0"/>
          <w:marTop w:val="0"/>
          <w:marBottom w:val="150"/>
          <w:divBdr>
            <w:top w:val="none" w:sz="0" w:space="0" w:color="auto"/>
            <w:left w:val="none" w:sz="0" w:space="0" w:color="auto"/>
            <w:bottom w:val="none" w:sz="0" w:space="0" w:color="auto"/>
            <w:right w:val="none" w:sz="0" w:space="0" w:color="auto"/>
          </w:divBdr>
        </w:div>
        <w:div w:id="684018515">
          <w:marLeft w:val="0"/>
          <w:marRight w:val="0"/>
          <w:marTop w:val="0"/>
          <w:marBottom w:val="150"/>
          <w:divBdr>
            <w:top w:val="none" w:sz="0" w:space="0" w:color="auto"/>
            <w:left w:val="none" w:sz="0" w:space="0" w:color="auto"/>
            <w:bottom w:val="none" w:sz="0" w:space="0" w:color="auto"/>
            <w:right w:val="none" w:sz="0" w:space="0" w:color="auto"/>
          </w:divBdr>
        </w:div>
        <w:div w:id="1354068038">
          <w:marLeft w:val="0"/>
          <w:marRight w:val="0"/>
          <w:marTop w:val="0"/>
          <w:marBottom w:val="150"/>
          <w:divBdr>
            <w:top w:val="none" w:sz="0" w:space="0" w:color="auto"/>
            <w:left w:val="none" w:sz="0" w:space="0" w:color="auto"/>
            <w:bottom w:val="none" w:sz="0" w:space="0" w:color="auto"/>
            <w:right w:val="none" w:sz="0" w:space="0" w:color="auto"/>
          </w:divBdr>
        </w:div>
        <w:div w:id="1470126288">
          <w:marLeft w:val="0"/>
          <w:marRight w:val="0"/>
          <w:marTop w:val="0"/>
          <w:marBottom w:val="150"/>
          <w:divBdr>
            <w:top w:val="none" w:sz="0" w:space="0" w:color="auto"/>
            <w:left w:val="none" w:sz="0" w:space="0" w:color="auto"/>
            <w:bottom w:val="none" w:sz="0" w:space="0" w:color="auto"/>
            <w:right w:val="none" w:sz="0" w:space="0" w:color="auto"/>
          </w:divBdr>
        </w:div>
        <w:div w:id="1115447337">
          <w:marLeft w:val="0"/>
          <w:marRight w:val="0"/>
          <w:marTop w:val="120"/>
          <w:marBottom w:val="60"/>
          <w:divBdr>
            <w:top w:val="none" w:sz="0" w:space="0" w:color="auto"/>
            <w:left w:val="none" w:sz="0" w:space="0" w:color="auto"/>
            <w:bottom w:val="none" w:sz="0" w:space="0" w:color="auto"/>
            <w:right w:val="none" w:sz="0" w:space="0" w:color="auto"/>
          </w:divBdr>
        </w:div>
        <w:div w:id="435709906">
          <w:marLeft w:val="0"/>
          <w:marRight w:val="0"/>
          <w:marTop w:val="0"/>
          <w:marBottom w:val="150"/>
          <w:divBdr>
            <w:top w:val="none" w:sz="0" w:space="0" w:color="auto"/>
            <w:left w:val="none" w:sz="0" w:space="0" w:color="auto"/>
            <w:bottom w:val="none" w:sz="0" w:space="0" w:color="auto"/>
            <w:right w:val="none" w:sz="0" w:space="0" w:color="auto"/>
          </w:divBdr>
        </w:div>
        <w:div w:id="387460366">
          <w:marLeft w:val="0"/>
          <w:marRight w:val="0"/>
          <w:marTop w:val="0"/>
          <w:marBottom w:val="150"/>
          <w:divBdr>
            <w:top w:val="none" w:sz="0" w:space="0" w:color="auto"/>
            <w:left w:val="none" w:sz="0" w:space="0" w:color="auto"/>
            <w:bottom w:val="none" w:sz="0" w:space="0" w:color="auto"/>
            <w:right w:val="none" w:sz="0" w:space="0" w:color="auto"/>
          </w:divBdr>
        </w:div>
        <w:div w:id="376778018">
          <w:marLeft w:val="0"/>
          <w:marRight w:val="0"/>
          <w:marTop w:val="0"/>
          <w:marBottom w:val="150"/>
          <w:divBdr>
            <w:top w:val="none" w:sz="0" w:space="0" w:color="auto"/>
            <w:left w:val="none" w:sz="0" w:space="0" w:color="auto"/>
            <w:bottom w:val="none" w:sz="0" w:space="0" w:color="auto"/>
            <w:right w:val="none" w:sz="0" w:space="0" w:color="auto"/>
          </w:divBdr>
        </w:div>
        <w:div w:id="363871335">
          <w:marLeft w:val="0"/>
          <w:marRight w:val="0"/>
          <w:marTop w:val="0"/>
          <w:marBottom w:val="150"/>
          <w:divBdr>
            <w:top w:val="none" w:sz="0" w:space="0" w:color="auto"/>
            <w:left w:val="none" w:sz="0" w:space="0" w:color="auto"/>
            <w:bottom w:val="none" w:sz="0" w:space="0" w:color="auto"/>
            <w:right w:val="none" w:sz="0" w:space="0" w:color="auto"/>
          </w:divBdr>
        </w:div>
        <w:div w:id="1185945975">
          <w:marLeft w:val="0"/>
          <w:marRight w:val="0"/>
          <w:marTop w:val="0"/>
          <w:marBottom w:val="150"/>
          <w:divBdr>
            <w:top w:val="none" w:sz="0" w:space="0" w:color="auto"/>
            <w:left w:val="none" w:sz="0" w:space="0" w:color="auto"/>
            <w:bottom w:val="none" w:sz="0" w:space="0" w:color="auto"/>
            <w:right w:val="none" w:sz="0" w:space="0" w:color="auto"/>
          </w:divBdr>
        </w:div>
        <w:div w:id="1803572599">
          <w:marLeft w:val="0"/>
          <w:marRight w:val="0"/>
          <w:marTop w:val="0"/>
          <w:marBottom w:val="150"/>
          <w:divBdr>
            <w:top w:val="none" w:sz="0" w:space="0" w:color="auto"/>
            <w:left w:val="none" w:sz="0" w:space="0" w:color="auto"/>
            <w:bottom w:val="none" w:sz="0" w:space="0" w:color="auto"/>
            <w:right w:val="none" w:sz="0" w:space="0" w:color="auto"/>
          </w:divBdr>
        </w:div>
        <w:div w:id="1226067662">
          <w:marLeft w:val="0"/>
          <w:marRight w:val="0"/>
          <w:marTop w:val="0"/>
          <w:marBottom w:val="150"/>
          <w:divBdr>
            <w:top w:val="none" w:sz="0" w:space="0" w:color="auto"/>
            <w:left w:val="none" w:sz="0" w:space="0" w:color="auto"/>
            <w:bottom w:val="none" w:sz="0" w:space="0" w:color="auto"/>
            <w:right w:val="none" w:sz="0" w:space="0" w:color="auto"/>
          </w:divBdr>
        </w:div>
        <w:div w:id="1543902268">
          <w:marLeft w:val="0"/>
          <w:marRight w:val="0"/>
          <w:marTop w:val="0"/>
          <w:marBottom w:val="150"/>
          <w:divBdr>
            <w:top w:val="none" w:sz="0" w:space="0" w:color="auto"/>
            <w:left w:val="none" w:sz="0" w:space="0" w:color="auto"/>
            <w:bottom w:val="none" w:sz="0" w:space="0" w:color="auto"/>
            <w:right w:val="none" w:sz="0" w:space="0" w:color="auto"/>
          </w:divBdr>
        </w:div>
        <w:div w:id="1036849778">
          <w:marLeft w:val="0"/>
          <w:marRight w:val="0"/>
          <w:marTop w:val="0"/>
          <w:marBottom w:val="150"/>
          <w:divBdr>
            <w:top w:val="none" w:sz="0" w:space="0" w:color="auto"/>
            <w:left w:val="none" w:sz="0" w:space="0" w:color="auto"/>
            <w:bottom w:val="none" w:sz="0" w:space="0" w:color="auto"/>
            <w:right w:val="none" w:sz="0" w:space="0" w:color="auto"/>
          </w:divBdr>
        </w:div>
        <w:div w:id="715348520">
          <w:marLeft w:val="0"/>
          <w:marRight w:val="0"/>
          <w:marTop w:val="0"/>
          <w:marBottom w:val="150"/>
          <w:divBdr>
            <w:top w:val="none" w:sz="0" w:space="0" w:color="auto"/>
            <w:left w:val="none" w:sz="0" w:space="0" w:color="auto"/>
            <w:bottom w:val="none" w:sz="0" w:space="0" w:color="auto"/>
            <w:right w:val="none" w:sz="0" w:space="0" w:color="auto"/>
          </w:divBdr>
        </w:div>
        <w:div w:id="1352297372">
          <w:marLeft w:val="0"/>
          <w:marRight w:val="0"/>
          <w:marTop w:val="0"/>
          <w:marBottom w:val="150"/>
          <w:divBdr>
            <w:top w:val="none" w:sz="0" w:space="0" w:color="auto"/>
            <w:left w:val="none" w:sz="0" w:space="0" w:color="auto"/>
            <w:bottom w:val="none" w:sz="0" w:space="0" w:color="auto"/>
            <w:right w:val="none" w:sz="0" w:space="0" w:color="auto"/>
          </w:divBdr>
        </w:div>
        <w:div w:id="1490976062">
          <w:marLeft w:val="0"/>
          <w:marRight w:val="0"/>
          <w:marTop w:val="0"/>
          <w:marBottom w:val="150"/>
          <w:divBdr>
            <w:top w:val="none" w:sz="0" w:space="0" w:color="auto"/>
            <w:left w:val="none" w:sz="0" w:space="0" w:color="auto"/>
            <w:bottom w:val="none" w:sz="0" w:space="0" w:color="auto"/>
            <w:right w:val="none" w:sz="0" w:space="0" w:color="auto"/>
          </w:divBdr>
        </w:div>
        <w:div w:id="1814906103">
          <w:marLeft w:val="0"/>
          <w:marRight w:val="0"/>
          <w:marTop w:val="0"/>
          <w:marBottom w:val="150"/>
          <w:divBdr>
            <w:top w:val="none" w:sz="0" w:space="0" w:color="auto"/>
            <w:left w:val="none" w:sz="0" w:space="0" w:color="auto"/>
            <w:bottom w:val="none" w:sz="0" w:space="0" w:color="auto"/>
            <w:right w:val="none" w:sz="0" w:space="0" w:color="auto"/>
          </w:divBdr>
        </w:div>
        <w:div w:id="1392579799">
          <w:marLeft w:val="0"/>
          <w:marRight w:val="0"/>
          <w:marTop w:val="120"/>
          <w:marBottom w:val="60"/>
          <w:divBdr>
            <w:top w:val="none" w:sz="0" w:space="0" w:color="auto"/>
            <w:left w:val="none" w:sz="0" w:space="0" w:color="auto"/>
            <w:bottom w:val="none" w:sz="0" w:space="0" w:color="auto"/>
            <w:right w:val="none" w:sz="0" w:space="0" w:color="auto"/>
          </w:divBdr>
        </w:div>
        <w:div w:id="216281941">
          <w:marLeft w:val="0"/>
          <w:marRight w:val="0"/>
          <w:marTop w:val="0"/>
          <w:marBottom w:val="150"/>
          <w:divBdr>
            <w:top w:val="none" w:sz="0" w:space="0" w:color="auto"/>
            <w:left w:val="none" w:sz="0" w:space="0" w:color="auto"/>
            <w:bottom w:val="none" w:sz="0" w:space="0" w:color="auto"/>
            <w:right w:val="none" w:sz="0" w:space="0" w:color="auto"/>
          </w:divBdr>
        </w:div>
        <w:div w:id="1588339813">
          <w:marLeft w:val="0"/>
          <w:marRight w:val="0"/>
          <w:marTop w:val="0"/>
          <w:marBottom w:val="150"/>
          <w:divBdr>
            <w:top w:val="none" w:sz="0" w:space="0" w:color="auto"/>
            <w:left w:val="none" w:sz="0" w:space="0" w:color="auto"/>
            <w:bottom w:val="none" w:sz="0" w:space="0" w:color="auto"/>
            <w:right w:val="none" w:sz="0" w:space="0" w:color="auto"/>
          </w:divBdr>
        </w:div>
        <w:div w:id="1519465798">
          <w:marLeft w:val="0"/>
          <w:marRight w:val="0"/>
          <w:marTop w:val="0"/>
          <w:marBottom w:val="150"/>
          <w:divBdr>
            <w:top w:val="none" w:sz="0" w:space="0" w:color="auto"/>
            <w:left w:val="none" w:sz="0" w:space="0" w:color="auto"/>
            <w:bottom w:val="none" w:sz="0" w:space="0" w:color="auto"/>
            <w:right w:val="none" w:sz="0" w:space="0" w:color="auto"/>
          </w:divBdr>
        </w:div>
        <w:div w:id="1687946426">
          <w:marLeft w:val="0"/>
          <w:marRight w:val="0"/>
          <w:marTop w:val="0"/>
          <w:marBottom w:val="150"/>
          <w:divBdr>
            <w:top w:val="none" w:sz="0" w:space="0" w:color="auto"/>
            <w:left w:val="none" w:sz="0" w:space="0" w:color="auto"/>
            <w:bottom w:val="none" w:sz="0" w:space="0" w:color="auto"/>
            <w:right w:val="none" w:sz="0" w:space="0" w:color="auto"/>
          </w:divBdr>
        </w:div>
        <w:div w:id="1448886559">
          <w:marLeft w:val="0"/>
          <w:marRight w:val="0"/>
          <w:marTop w:val="0"/>
          <w:marBottom w:val="150"/>
          <w:divBdr>
            <w:top w:val="none" w:sz="0" w:space="0" w:color="auto"/>
            <w:left w:val="none" w:sz="0" w:space="0" w:color="auto"/>
            <w:bottom w:val="none" w:sz="0" w:space="0" w:color="auto"/>
            <w:right w:val="none" w:sz="0" w:space="0" w:color="auto"/>
          </w:divBdr>
        </w:div>
        <w:div w:id="1334409779">
          <w:marLeft w:val="0"/>
          <w:marRight w:val="0"/>
          <w:marTop w:val="0"/>
          <w:marBottom w:val="150"/>
          <w:divBdr>
            <w:top w:val="none" w:sz="0" w:space="0" w:color="auto"/>
            <w:left w:val="none" w:sz="0" w:space="0" w:color="auto"/>
            <w:bottom w:val="none" w:sz="0" w:space="0" w:color="auto"/>
            <w:right w:val="none" w:sz="0" w:space="0" w:color="auto"/>
          </w:divBdr>
        </w:div>
        <w:div w:id="656305705">
          <w:marLeft w:val="0"/>
          <w:marRight w:val="0"/>
          <w:marTop w:val="0"/>
          <w:marBottom w:val="150"/>
          <w:divBdr>
            <w:top w:val="none" w:sz="0" w:space="0" w:color="auto"/>
            <w:left w:val="none" w:sz="0" w:space="0" w:color="auto"/>
            <w:bottom w:val="none" w:sz="0" w:space="0" w:color="auto"/>
            <w:right w:val="none" w:sz="0" w:space="0" w:color="auto"/>
          </w:divBdr>
        </w:div>
        <w:div w:id="1143694840">
          <w:marLeft w:val="0"/>
          <w:marRight w:val="0"/>
          <w:marTop w:val="0"/>
          <w:marBottom w:val="150"/>
          <w:divBdr>
            <w:top w:val="none" w:sz="0" w:space="0" w:color="auto"/>
            <w:left w:val="none" w:sz="0" w:space="0" w:color="auto"/>
            <w:bottom w:val="none" w:sz="0" w:space="0" w:color="auto"/>
            <w:right w:val="none" w:sz="0" w:space="0" w:color="auto"/>
          </w:divBdr>
        </w:div>
        <w:div w:id="131220799">
          <w:marLeft w:val="0"/>
          <w:marRight w:val="0"/>
          <w:marTop w:val="0"/>
          <w:marBottom w:val="150"/>
          <w:divBdr>
            <w:top w:val="none" w:sz="0" w:space="0" w:color="auto"/>
            <w:left w:val="none" w:sz="0" w:space="0" w:color="auto"/>
            <w:bottom w:val="none" w:sz="0" w:space="0" w:color="auto"/>
            <w:right w:val="none" w:sz="0" w:space="0" w:color="auto"/>
          </w:divBdr>
        </w:div>
        <w:div w:id="716243768">
          <w:marLeft w:val="0"/>
          <w:marRight w:val="0"/>
          <w:marTop w:val="0"/>
          <w:marBottom w:val="150"/>
          <w:divBdr>
            <w:top w:val="none" w:sz="0" w:space="0" w:color="auto"/>
            <w:left w:val="none" w:sz="0" w:space="0" w:color="auto"/>
            <w:bottom w:val="none" w:sz="0" w:space="0" w:color="auto"/>
            <w:right w:val="none" w:sz="0" w:space="0" w:color="auto"/>
          </w:divBdr>
        </w:div>
        <w:div w:id="2088532430">
          <w:marLeft w:val="0"/>
          <w:marRight w:val="0"/>
          <w:marTop w:val="0"/>
          <w:marBottom w:val="150"/>
          <w:divBdr>
            <w:top w:val="none" w:sz="0" w:space="0" w:color="auto"/>
            <w:left w:val="none" w:sz="0" w:space="0" w:color="auto"/>
            <w:bottom w:val="none" w:sz="0" w:space="0" w:color="auto"/>
            <w:right w:val="none" w:sz="0" w:space="0" w:color="auto"/>
          </w:divBdr>
        </w:div>
        <w:div w:id="27264953">
          <w:marLeft w:val="0"/>
          <w:marRight w:val="0"/>
          <w:marTop w:val="0"/>
          <w:marBottom w:val="150"/>
          <w:divBdr>
            <w:top w:val="none" w:sz="0" w:space="0" w:color="auto"/>
            <w:left w:val="none" w:sz="0" w:space="0" w:color="auto"/>
            <w:bottom w:val="none" w:sz="0" w:space="0" w:color="auto"/>
            <w:right w:val="none" w:sz="0" w:space="0" w:color="auto"/>
          </w:divBdr>
        </w:div>
        <w:div w:id="1304846086">
          <w:marLeft w:val="0"/>
          <w:marRight w:val="0"/>
          <w:marTop w:val="120"/>
          <w:marBottom w:val="60"/>
          <w:divBdr>
            <w:top w:val="none" w:sz="0" w:space="0" w:color="auto"/>
            <w:left w:val="none" w:sz="0" w:space="0" w:color="auto"/>
            <w:bottom w:val="none" w:sz="0" w:space="0" w:color="auto"/>
            <w:right w:val="none" w:sz="0" w:space="0" w:color="auto"/>
          </w:divBdr>
        </w:div>
        <w:div w:id="354886833">
          <w:marLeft w:val="0"/>
          <w:marRight w:val="0"/>
          <w:marTop w:val="0"/>
          <w:marBottom w:val="150"/>
          <w:divBdr>
            <w:top w:val="none" w:sz="0" w:space="0" w:color="auto"/>
            <w:left w:val="none" w:sz="0" w:space="0" w:color="auto"/>
            <w:bottom w:val="none" w:sz="0" w:space="0" w:color="auto"/>
            <w:right w:val="none" w:sz="0" w:space="0" w:color="auto"/>
          </w:divBdr>
        </w:div>
        <w:div w:id="724566146">
          <w:marLeft w:val="0"/>
          <w:marRight w:val="0"/>
          <w:marTop w:val="120"/>
          <w:marBottom w:val="60"/>
          <w:divBdr>
            <w:top w:val="none" w:sz="0" w:space="0" w:color="auto"/>
            <w:left w:val="none" w:sz="0" w:space="0" w:color="auto"/>
            <w:bottom w:val="none" w:sz="0" w:space="0" w:color="auto"/>
            <w:right w:val="none" w:sz="0" w:space="0" w:color="auto"/>
          </w:divBdr>
        </w:div>
        <w:div w:id="2091274645">
          <w:marLeft w:val="0"/>
          <w:marRight w:val="0"/>
          <w:marTop w:val="0"/>
          <w:marBottom w:val="150"/>
          <w:divBdr>
            <w:top w:val="none" w:sz="0" w:space="0" w:color="auto"/>
            <w:left w:val="none" w:sz="0" w:space="0" w:color="auto"/>
            <w:bottom w:val="none" w:sz="0" w:space="0" w:color="auto"/>
            <w:right w:val="none" w:sz="0" w:space="0" w:color="auto"/>
          </w:divBdr>
        </w:div>
        <w:div w:id="1484465823">
          <w:marLeft w:val="0"/>
          <w:marRight w:val="0"/>
          <w:marTop w:val="0"/>
          <w:marBottom w:val="150"/>
          <w:divBdr>
            <w:top w:val="none" w:sz="0" w:space="0" w:color="auto"/>
            <w:left w:val="none" w:sz="0" w:space="0" w:color="auto"/>
            <w:bottom w:val="none" w:sz="0" w:space="0" w:color="auto"/>
            <w:right w:val="none" w:sz="0" w:space="0" w:color="auto"/>
          </w:divBdr>
        </w:div>
        <w:div w:id="1162354134">
          <w:marLeft w:val="0"/>
          <w:marRight w:val="0"/>
          <w:marTop w:val="0"/>
          <w:marBottom w:val="150"/>
          <w:divBdr>
            <w:top w:val="none" w:sz="0" w:space="0" w:color="auto"/>
            <w:left w:val="none" w:sz="0" w:space="0" w:color="auto"/>
            <w:bottom w:val="none" w:sz="0" w:space="0" w:color="auto"/>
            <w:right w:val="none" w:sz="0" w:space="0" w:color="auto"/>
          </w:divBdr>
        </w:div>
        <w:div w:id="498424520">
          <w:marLeft w:val="0"/>
          <w:marRight w:val="0"/>
          <w:marTop w:val="0"/>
          <w:marBottom w:val="150"/>
          <w:divBdr>
            <w:top w:val="none" w:sz="0" w:space="0" w:color="auto"/>
            <w:left w:val="none" w:sz="0" w:space="0" w:color="auto"/>
            <w:bottom w:val="none" w:sz="0" w:space="0" w:color="auto"/>
            <w:right w:val="none" w:sz="0" w:space="0" w:color="auto"/>
          </w:divBdr>
        </w:div>
        <w:div w:id="1372926529">
          <w:marLeft w:val="0"/>
          <w:marRight w:val="0"/>
          <w:marTop w:val="0"/>
          <w:marBottom w:val="150"/>
          <w:divBdr>
            <w:top w:val="none" w:sz="0" w:space="0" w:color="auto"/>
            <w:left w:val="none" w:sz="0" w:space="0" w:color="auto"/>
            <w:bottom w:val="none" w:sz="0" w:space="0" w:color="auto"/>
            <w:right w:val="none" w:sz="0" w:space="0" w:color="auto"/>
          </w:divBdr>
        </w:div>
        <w:div w:id="235747481">
          <w:marLeft w:val="0"/>
          <w:marRight w:val="0"/>
          <w:marTop w:val="0"/>
          <w:marBottom w:val="150"/>
          <w:divBdr>
            <w:top w:val="none" w:sz="0" w:space="0" w:color="auto"/>
            <w:left w:val="none" w:sz="0" w:space="0" w:color="auto"/>
            <w:bottom w:val="none" w:sz="0" w:space="0" w:color="auto"/>
            <w:right w:val="none" w:sz="0" w:space="0" w:color="auto"/>
          </w:divBdr>
        </w:div>
        <w:div w:id="1717466821">
          <w:marLeft w:val="0"/>
          <w:marRight w:val="0"/>
          <w:marTop w:val="0"/>
          <w:marBottom w:val="150"/>
          <w:divBdr>
            <w:top w:val="none" w:sz="0" w:space="0" w:color="auto"/>
            <w:left w:val="none" w:sz="0" w:space="0" w:color="auto"/>
            <w:bottom w:val="none" w:sz="0" w:space="0" w:color="auto"/>
            <w:right w:val="none" w:sz="0" w:space="0" w:color="auto"/>
          </w:divBdr>
        </w:div>
        <w:div w:id="524825124">
          <w:marLeft w:val="0"/>
          <w:marRight w:val="0"/>
          <w:marTop w:val="120"/>
          <w:marBottom w:val="60"/>
          <w:divBdr>
            <w:top w:val="none" w:sz="0" w:space="0" w:color="auto"/>
            <w:left w:val="none" w:sz="0" w:space="0" w:color="auto"/>
            <w:bottom w:val="none" w:sz="0" w:space="0" w:color="auto"/>
            <w:right w:val="none" w:sz="0" w:space="0" w:color="auto"/>
          </w:divBdr>
        </w:div>
        <w:div w:id="2051956709">
          <w:marLeft w:val="80"/>
          <w:marRight w:val="80"/>
          <w:marTop w:val="80"/>
          <w:marBottom w:val="80"/>
          <w:divBdr>
            <w:top w:val="none" w:sz="0" w:space="0" w:color="auto"/>
            <w:left w:val="none" w:sz="0" w:space="0" w:color="auto"/>
            <w:bottom w:val="none" w:sz="0" w:space="0" w:color="auto"/>
            <w:right w:val="none" w:sz="0" w:space="0" w:color="auto"/>
          </w:divBdr>
        </w:div>
      </w:divsChild>
    </w:div>
    <w:div w:id="130226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4498</Words>
  <Characters>25644</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2022-08-20T12:52:00Z</dcterms:created>
  <dcterms:modified xsi:type="dcterms:W3CDTF">2022-08-20T12:52:00Z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5" w:kind="variable" w:selector="check" w:type="string" w:valueMode="normal" w:required="false" w:groupID="1">
    <w:identifier xml:space="preserve">ID5</w:identifier>
    <w:name xml:space="preserve">Shartnoma raqami</w:name>
    <w:value w:hidden="false">
      <w:unit w:active="false"/>
    </w:value>
  </w:element>
  <w:element w:id="6" w:kind="variable" w:selector="check" w:type="string" w:valueMode="normal" w:required="false" w:groupID="1">
    <w:identifier xml:space="preserve">ID6</w:identifier>
    <w:name xml:space="preserve">Shartnoma tuzilgan joy</w:name>
    <w:value w:hidden="false">
      <w:unit w:active="false"/>
      <w:binding w:dataSource="1" w:column="district_name" w:search="false"/>
    </w:value>
  </w:element>
  <w:element w:id="7" w:kind="category" w:selector="check" w:type="string" w:valueMode="normal" w:required="false">
    <w:identifier xml:space="preserve">ID7</w:identifier>
    <w:name xml:space="preserve">II. Buyurtmachi</w:name>
    <w:value w:hidden="true">
      <w:unit w:active="false"/>
    </w:value>
  </w:element>
  <w:element w:id="8" w:kind="variable" w:selector="check" w:type="string" w:valueMode="normal" w:required="false" w:groupID="7">
    <w:identifier xml:space="preserve">ID8</w:identifier>
    <w:name xml:space="preserve">Buyurtmachi tashkilotning nomi, tashkiliy huquqiy shakli</w:name>
    <w:value w:hidden="false">
      <w:unit w:active="false"/>
    </w:value>
  </w:element>
  <w:element w:id="9" w:kind="variable" w:selector="check" w:type="string" w:valueMode="normal" w:required="false" w:groupID="7">
    <w:identifier xml:space="preserve">ID9</w:identifier>
    <w:name xml:space="preserve">Buyurtmachi vakiliga shartnoma tuzish huquqini beruvchi hujjat</w:name>
    <w:comment xml:space="preserve">Masalan: Ustav, Nizom yoki ishonchnoma</w:comment>
    <w:value w:hidden="false">
      <w:unit w:active="false"/>
    </w:value>
  </w:element>
  <w:element w:id="10" w:kind="variable" w:selector="check" w:type="string" w:valueMode="normal" w:required="false" w:groupID="7">
    <w:identifier xml:space="preserve">ID10</w:identifier>
    <w:name xml:space="preserve">Buyurtmachi vakili sifatida shartnoma tuzuvchi shaxsning lavozimi va F.I.O.si</w:name>
    <w:value w:hidden="false">
      <w:unit w:active="false"/>
    </w:value>
  </w:element>
  <w:element w:id="11" w:kind="variable" w:selector="check" w:type="string" w:valueMode="normal" w:required="false" w:groupID="7">
    <w:identifier xml:space="preserve">ID11</w:identifier>
    <w:name xml:space="preserve">Buyurtmachining yuridik manzili</w:name>
    <w:value w:hidden="false">
      <w:unit w:active="false"/>
    </w:value>
  </w:element>
  <w:element w:id="12" w:kind="variable" w:selector="check" w:type="string" w:valueMode="normal" w:required="false" w:groupID="7">
    <w:identifier xml:space="preserve">ID12</w:identifier>
    <w:name xml:space="preserve">Buyurtmachining hisob raqami</w:name>
    <w:value w:hidden="false">
      <w:unit w:active="false"/>
    </w:value>
  </w:element>
  <w:element w:id="13" w:kind="variable" w:selector="check" w:type="string" w:valueMode="normal" w:required="false" w:groupID="7">
    <w:identifier xml:space="preserve">ID13</w:identifier>
    <w:name xml:space="preserve">Buyurtmachining pul operatsiyalarini amalga oshiruvchi bank nomi</w:name>
    <w:value w:hidden="false">
      <w:unit w:active="false"/>
    </w:value>
  </w:element>
  <w:element w:id="14" w:kind="variable" w:selector="check" w:type="number" w:valueMode="normal" w:required="false" w:groupID="7">
    <w:identifier xml:space="preserve">ID14</w:identifier>
    <w:name xml:space="preserve">Buyurtmachining STIR raqami</w:name>
    <w:value w:hidden="false">
      <w:unit w:active="false"/>
    </w:value>
  </w:element>
  <w:element w:id="15" w:kind="variable" w:selector="check" w:type="number" w:valueMode="normal" w:required="false" w:groupID="7">
    <w:identifier xml:space="preserve">ID15</w:identifier>
    <w:name xml:space="preserve">Buyurtmachining telefon aloqa raqami</w:name>
    <w:value w:hidden="false">
      <w:unit w:active="false"/>
    </w:value>
  </w:element>
  <w:element w:id="16" w:kind="category" w:selector="check" w:type="string" w:valueMode="normal" w:required="false">
    <w:identifier xml:space="preserve">ID16</w:identifier>
    <w:name xml:space="preserve">III. Pudratchi</w:name>
    <w:value w:hidden="true">
      <w:unit w:active="false"/>
    </w:value>
  </w:element>
  <w:element w:id="17" w:kind="variable" w:selector="check" w:type="string" w:valueMode="normal" w:required="false" w:groupID="16">
    <w:identifier xml:space="preserve">ID17</w:identifier>
    <w:name xml:space="preserve">Pudratchining nomi, tashkiliy huquqiy shakli</w:name>
    <w:value w:hidden="false">
      <w:unit w:active="false"/>
    </w:value>
  </w:element>
  <w:element w:id="18" w:kind="variable" w:selector="check" w:type="string" w:valueMode="normal" w:required="false" w:groupID="16">
    <w:identifier xml:space="preserve">ID18</w:identifier>
    <w:name xml:space="preserve">Pudratchi vakiliga shartnoma tuzish huquqini beruvchi hujjat</w:name>
    <w:comment xml:space="preserve">Masalan Ustav, Nizom yoki ishonchnoma</w:comment>
    <w:value w:hidden="false">
      <w:unit w:active="false"/>
    </w:value>
  </w:element>
  <w:element w:id="19" w:kind="variable" w:selector="check" w:type="string" w:valueMode="normal" w:required="false" w:groupID="16">
    <w:identifier xml:space="preserve">ID19</w:identifier>
    <w:name xml:space="preserve">Pudratchi vakili sifatida shartnoma tuzuvchi shaxsning lavozimi va F.I.O.si</w:name>
    <w:value w:hidden="false">
      <w:unit w:active="false"/>
    </w:value>
  </w:element>
  <w:element w:id="20" w:kind="variable" w:selector="check" w:type="string" w:valueMode="normal" w:required="false" w:groupID="16">
    <w:identifier xml:space="preserve">ID20</w:identifier>
    <w:name xml:space="preserve">Pudratchining yuridik manzili</w:name>
    <w:value w:hidden="false">
      <w:unit w:active="false"/>
    </w:value>
  </w:element>
  <w:element w:id="21" w:kind="variable" w:selector="check" w:type="string" w:valueMode="normal" w:required="false" w:groupID="16">
    <w:identifier xml:space="preserve">ID21</w:identifier>
    <w:name xml:space="preserve">Pudratchining hisob raqami</w:name>
    <w:value w:hidden="false">
      <w:unit w:active="false"/>
    </w:value>
  </w:element>
  <w:element w:id="22" w:kind="variable" w:selector="check" w:type="string" w:valueMode="normal" w:required="false" w:groupID="16">
    <w:identifier xml:space="preserve">ID22</w:identifier>
    <w:name xml:space="preserve">Pudratchining pul operatsiyalarini amalga oshiruvchi bank nomi</w:name>
    <w:value w:hidden="false">
      <w:unit w:active="false"/>
    </w:value>
  </w:element>
  <w:element w:id="23" w:kind="variable" w:selector="check" w:type="number" w:valueMode="normal" w:required="false" w:groupID="16">
    <w:identifier xml:space="preserve">ID23</w:identifier>
    <w:name xml:space="preserve">Pudratchining STIR raqami</w:name>
    <w:value w:hidden="false">
      <w:unit w:active="false"/>
    </w:value>
  </w:element>
  <w:element w:id="24" w:kind="variable" w:selector="check" w:type="number" w:valueMode="normal" w:required="false" w:groupID="16">
    <w:identifier xml:space="preserve">ID24</w:identifier>
    <w:name xml:space="preserve">Pudratchining aloqa raqami</w:name>
    <w:value w:hidden="false">
      <w:unit w:active="false"/>
    </w:value>
  </w:element>
  <w:element w:id="25" w:kind="category" w:selector="check" w:type="string" w:valueMode="normal" w:required="false">
    <w:identifier xml:space="preserve">ID25</w:identifier>
    <w:name xml:space="preserve">IV. Shartnoma shartlari</w:name>
    <w:value w:hidden="true">
      <w:unit w:active="false"/>
    </w:value>
  </w:element>
  <w:element w:id="26" w:kind="variable" w:selector="check" w:type="string" w:valueMode="normal" w:required="false" w:groupID="25">
    <w:identifier xml:space="preserve">ID26</w:identifier>
    <w:name xml:space="preserve">Foydalanishga tayyor holda  qurilishi rejalashtirilgan obyektning nomi</w:name>
    <w:value w:hidden="false">
      <w:unit w:active="false"/>
    </w:value>
  </w:element>
  <w:element w:id="27" w:kind="variable" w:selector="check" w:type="string" w:valueMode="normal" w:required="false" w:groupID="25">
    <w:identifier xml:space="preserve">ID27</w:identifier>
    <w:name xml:space="preserve">Amalga oshirilish lozim bo‘lgan loyiha nomi</w:name>
    <w:value w:hidden="false">
      <w:unit w:active="false"/>
    </w:value>
  </w:element>
  <w:element w:id="28" w:kind="variable" w:selector="check" w:type="date" w:valueMode="normal" w:required="false" w:groupID="25">
    <w:identifier xml:space="preserve">ID28</w:identifier>
    <w:name xml:space="preserve">Tender komissiyasining qarori sanasi</w:name>
    <w:value w:hidden="false">
      <w:unit w:active="false"/>
    </w:value>
  </w:element>
  <w:element w:id="29" w:kind="variable" w:selector="check" w:type="string" w:valueMode="normal" w:required="false" w:groupID="25">
    <w:identifier xml:space="preserve">ID29</w:identifier>
    <w:name xml:space="preserve">Tender komissiyasi qarori raqami</w:name>
    <w:value w:hidden="false">
      <w:unit w:active="false"/>
    </w:value>
  </w:element>
  <w:element w:id="30" w:kind="variable" w:selector="check" w:type="string" w:valueMode="normal" w:required="false" w:groupID="25">
    <w:identifier xml:space="preserve">ID30</w:identifier>
    <w:name xml:space="preserve">Shartnomaning umumiy qiymati (so‘z va raqamlar bilan)</w:name>
    <w:value w:hidden="false">
      <w:unit w:active="false"/>
    </w:value>
  </w:element>
  <w:element w:id="31" w:kind="variable" w:selector="check" w:type="string" w:valueMode="normal" w:required="false" w:groupID="25">
    <w:identifier xml:space="preserve">ID31</w:identifier>
    <w:name xml:space="preserve">Pudratchining boshqa majburiyatlari</w:name>
    <w:value w:hidden="false">
      <w:unit w:active="false"/>
    </w:value>
  </w:element>
  <w:element w:id="32" w:kind="variable" w:selector="check" w:type="string" w:valueMode="normal" w:required="false" w:groupID="25">
    <w:identifier xml:space="preserve">ID32</w:identifier>
    <w:name xml:space="preserve">Buyurtmachining boshqa majburiyatlari</w:name>
    <w:value w:hidden="false">
      <w:unit w:active="false"/>
    </w:value>
  </w:element>
  <w:element w:id="33" w:kind="variable" w:selector="check" w:type="string" w:valueMode="normal" w:required="false" w:groupID="25">
    <w:identifier xml:space="preserve">ID33</w:identifier>
    <w:name xml:space="preserve">Obyektni qurishga ketadigan muddat</w:name>
    <w:value w:hidden="false">
      <w:unit w:active="false"/>
    </w:value>
  </w:element>
  <w:element w:id="34" w:kind="variable" w:selector="check" w:type="percent" w:valueMode="normal" w:required="false" w:groupID="25">
    <w:identifier xml:space="preserve">ID34</w:identifier>
    <w:name xml:space="preserve">Ishlarning umumiy qiymatidan kelib chiqib to‘lanadigan umumiy avans miqdori</w:name>
    <w:value w:hidden="false">
      <w:unit w:active="false"/>
    </w:value>
  </w:element>
  <w:element w:id="35" w:kind="variable" w:selector="check" w:type="percent" w:valueMode="normal" w:required="false" w:groupID="25">
    <w:identifier xml:space="preserve">ID35</w:identifier>
    <w:name xml:space="preserve">Bir oyda to‘lanadigan avans miqdori</w:name>
    <w:value w:hidden="false">
      <w:unit w:active="false"/>
    </w:value>
  </w:element>
  <w:element w:id="36" w:kind="variable" w:selector="check" w:type="string" w:valueMode="normal" w:required="false" w:groupID="25">
    <w:identifier xml:space="preserve">ID36</w:identifier>
    <w:name xml:space="preserve">Umumiy avans summasi</w:name>
    <w:comment xml:space="preserve">Izoh: Umumiy to‘lanadigan avans puli necha so‘mni tashkil etishi yoziladi</w:comment>
    <w:value w:hidden="false">
      <w:unit w:active="false"/>
    </w:value>
  </w:element>
  <w:element w:id="37" w:kind="variable" w:selector="check" w:type="percent" w:valueMode="normal" w:required="false" w:groupID="25">
    <w:identifier xml:space="preserve">ID37</w:identifier>
    <w:name xml:space="preserve">Bajarilgan ishlarni moliyalashning umumiy summaga nisbatan maksimal foizi</w:name>
    <w:value w:hidden="false">
      <w:unit w:active="false"/>
    </w:value>
  </w:element>
  <w:element w:id="38" w:kind="variable" w:selector="check" w:type="percent" w:valueMode="normal" w:required="false" w:groupID="25">
    <w:identifier xml:space="preserve">ID38</w:identifier>
    <w:name xml:space="preserve">Obyekt qabul qilingandan keyin ikkinchi bosqichda to‘lanadigan pul mablag‘i miqdori</w:name>
    <w:value w:hidden="false">
      <w:unit w:active="false"/>
    </w:value>
  </w:element>
  <w:element w:id="39" w:kind="variable" w:selector="check" w:type="percent" w:valueMode="normal" w:required="false" w:groupID="25">
    <w:identifier xml:space="preserve">ID39</w:identifier>
    <w:name xml:space="preserve">Obyekt qabul qilingandan keyin ikkinchi bosqichda to‘lanadigan pul miqdori</w:name>
    <w:value w:hidden="false">
      <w:unit w:active="false"/>
    </w:value>
  </w:element>
  <w:element w:id="40" w:kind="variable" w:selector="check" w:type="percent" w:valueMode="normal" w:required="false" w:groupID="25">
    <w:identifier xml:space="preserve">ID40</w:identifier>
    <w:name xml:space="preserve">Kafolat muddati tugagandan so‘ng to‘lanadigan to‘lov miqdori</w:name>
    <w:value w:hidden="false">
      <w:unit w:active="false"/>
    </w:value>
  </w:element>
  <w:element w:id="41" w:kind="variable" w:selector="check" w:type="string" w:valueMode="normal" w:required="false" w:groupID="25">
    <w:identifier xml:space="preserve">ID41</w:identifier>
    <w:name xml:space="preserve">Obyektni topshirish haqida buyurtmachini xabardor qilish muddati</w:name>
    <w:value w:hidden="false">
      <w:unit w:active="false"/>
    </w:value>
  </w:element>
  <w:element w:id="42" w:kind="variable" w:selector="check" w:type="string" w:valueMode="normal" w:required="false" w:groupID="25">
    <w:identifier xml:space="preserve">ID42</w:identifier>
    <w:name xml:space="preserve">Aniqlangan kamchiliklarni bartaraf etish muddati</w:name>
    <w:value w:hidden="false">
      <w:unit w:active="false"/>
    </w:value>
  </w:element>
  <w:element w:id="43" w:kind="variable" w:selector="check" w:type="string" w:valueMode="normal" w:required="false" w:groupID="25">
    <w:identifier xml:space="preserve">ID43</w:identifier>
    <w:name xml:space="preserve">Buyurtmachi tomonidan obyektni qabul qilib olish muddati</w:name>
    <w:value w:hidden="false">
      <w:unit w:active="false"/>
    </w:value>
  </w:element>
  <w:element w:id="44" w:kind="variable" w:selector="check" w:type="string" w:valueMode="normal" w:required="false" w:groupID="25">
    <w:identifier xml:space="preserve">ID44</w:identifier>
    <w:name xml:space="preserve">Obyektning tom qismining kafolat muddati</w:name>
    <w:value w:hidden="false">
      <w:unit w:active="false"/>
    </w:value>
  </w:element>
  <w:element w:id="45" w:kind="variable" w:selector="check" w:type="string" w:valueMode="normal" w:required="false" w:groupID="25">
    <w:identifier xml:space="preserve">ID45</w:identifier>
    <w:name xml:space="preserve">Majburiyatlarni buzganligi uchun Buyurtmachi tomonidan to‘lanadigan penya miqdori</w:name>
    <w:value w:hidden="false">
      <w:unit w:active="false"/>
    </w:value>
  </w:element>
  <w:element w:id="46" w:kind="variable" w:selector="check" w:type="string" w:valueMode="normal" w:required="false" w:groupID="25">
    <w:identifier xml:space="preserve">ID46</w:identifier>
    <w:name xml:space="preserve">Pudratchi tomonidan to‘lanadigan penya miqdori</w:name>
    <w:value w:hidden="false">
      <w:unit w:active="false"/>
    </w:value>
  </w:element>
  <w:element w:id="47" w:kind="variable" w:selector="check" w:type="number" w:valueMode="normal" w:required="false" w:groupID="25">
    <w:identifier xml:space="preserve">ID47</w:identifier>
    <w:name xml:space="preserve">Shartnomaning nusxasi soni</w:name>
    <w:value w:hidden="false">
      <w:unit w:active="false"/>
    </w:value>
  </w:element>
</w:structure>
</file>