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ConsPlusNonformat"/>
        <w:jc w:val="center"/>
        <w:rPr>
          <w:b/>
          <w:sz w:val="24"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1980"/>
        <w:gridCol w:w="3260"/>
        <w:gridCol w:w="4105"/>
      </w:tblGrid>
      <w:tr>
        <w:tc>
          <w:tcPr>
            <w:tcW w:w="1980" w:type="dxa"/>
          </w:tcPr>
          <w:p>
            <w:pPr>
              <w:pStyle w:val="ConsPlusNonformat"/>
              <w:jc w:val="center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3260" w:type="dxa"/>
          </w:tcPr>
          <w:p>
            <w:pPr>
              <w:pStyle w:val="ConsPlusNonformat"/>
              <w:jc w:val="center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4105" w:type="dxa"/>
          </w:tcPr>
          <w:p>
            <w:pPr>
              <w:jc w:val="both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bo‘yicha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berilgan fuqarolik sudi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 xml:space="preserve"> sudiga</w:t>
            </w:r>
          </w:p>
          <w:p>
            <w:pPr>
              <w:pStyle w:val="ConsPlusNonformat"/>
              <w:jc w:val="center"/>
              <w:rPr>
                <w:b/>
                <w:sz w:val="24"/>
                <w:rFonts w:ascii="Times New Roman" w:hAnsi="Times New Roman"/>
              </w:rPr>
            </w:pPr>
          </w:p>
        </w:tc>
      </w:tr>
      <w:tr>
        <w:tc>
          <w:tcPr>
            <w:tcW w:w="1980" w:type="dxa"/>
          </w:tcPr>
          <w:p>
            <w:pPr>
              <w:pStyle w:val="ConsPlusNonformat"/>
              <w:jc w:val="center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3260" w:type="dxa"/>
          </w:tcPr>
          <w:p>
            <w:pPr>
              <w:pStyle w:val="ConsPlusNonformat"/>
              <w:jc w:val="center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4105" w:type="dxa"/>
          </w:tcPr>
          <w:p>
            <w:pPr>
              <w:pStyle w:val="ConsPlusNonformat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Da’vogar: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Daʼvogarning yashash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1980" w:type="dxa"/>
          </w:tcPr>
          <w:p>
            <w:pPr>
              <w:pStyle w:val="ConsPlusNonformat"/>
              <w:jc w:val="center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3260" w:type="dxa"/>
          </w:tcPr>
          <w:p>
            <w:pPr>
              <w:pStyle w:val="ConsPlusNonformat"/>
              <w:jc w:val="center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4105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Daʼvogarning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Daʼvogarning telefon raqami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  <w:t xml:space="preserve">Daʼvogarning elektron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pStyle w:val="ConsPlusNonformat"/>
              <w:jc w:val="center"/>
              <w:rPr>
                <w:b/>
                <w:sz w:val="24"/>
                <w:rFonts w:ascii="Times New Roman" w:hAnsi="Times New Roman"/>
              </w:rPr>
            </w:pPr>
          </w:p>
        </w:tc>
      </w:tr>
      <w:tr>
        <w:tc>
          <w:tcPr>
            <w:tcW w:w="1980" w:type="dxa"/>
          </w:tcPr>
          <w:p>
            <w:pPr>
              <w:pStyle w:val="ConsPlusNonformat"/>
              <w:jc w:val="center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3260" w:type="dxa"/>
          </w:tcPr>
          <w:p>
            <w:pPr>
              <w:pStyle w:val="ConsPlusNonformat"/>
              <w:jc w:val="center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4105" w:type="dxa"/>
          </w:tcPr>
          <w:p>
            <w:pPr>
              <w:pStyle w:val="ConsPlusNonformat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Javobgar: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  <w:t xml:space="preserve">Javobgarning yashash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1980" w:type="dxa"/>
          </w:tcPr>
          <w:p>
            <w:pPr>
              <w:pStyle w:val="ConsPlusNonformat"/>
              <w:jc w:val="center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3260" w:type="dxa"/>
          </w:tcPr>
          <w:p>
            <w:pPr>
              <w:pStyle w:val="ConsPlusNonformat"/>
              <w:jc w:val="center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4105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  <w:t xml:space="preserve">Javobgarning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  <w:t xml:space="preserve">Javobgarning telefon raqami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  <w:t xml:space="preserve">Javobgarning elektron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pStyle w:val="ConsPlusNonformat"/>
              <w:jc w:val="center"/>
              <w:rPr>
                <w:b/>
                <w:sz w:val="24"/>
                <w:rFonts w:ascii="Times New Roman" w:hAnsi="Times New Roman"/>
              </w:rPr>
            </w:pPr>
          </w:p>
        </w:tc>
      </w:tr>
    </w:tbl>
    <w:p>
      <w:pPr>
        <w:pStyle w:val="ConsPlusNonformat"/>
        <w:rPr>
          <w:b/>
          <w:sz w:val="24"/>
          <w:rFonts w:ascii="Times New Roman" w:hAnsi="Times New Roman"/>
        </w:rPr>
      </w:pPr>
    </w:p>
    <w:p>
      <w:pPr>
        <w:pStyle w:val="ConsPlusNonformat"/>
        <w:jc w:val="center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DA’VO ARIZA</w:t>
      </w:r>
    </w:p>
    <w:p>
      <w:pPr>
        <w:pStyle w:val="ConsPlusNonformat"/>
        <w:jc w:val="center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(Ota(ona)lik huquqidan mahrum etish to‘g‘risida)</w:t>
      </w:r>
    </w:p>
    <w:p>
      <w:pPr>
        <w:pStyle w:val="ConsPlusNonformat"/>
        <w:jc w:val="both"/>
        <w:rPr>
          <w:sz w:val="24"/>
          <w:rFonts w:ascii="Times New Roman" w:hAnsi="Times New Roman"/>
        </w:rPr>
      </w:pPr>
    </w:p>
    <w:p>
      <w:pPr>
        <w:pStyle w:val="ConsPlusNonformat"/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 va javobgar o‘rtamizdagi  qonuniy nikoh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Nikoh qayd qilingan FHDYO organi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Nikoh qayd qilingan vaqt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kuni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Nikohni qayd etish dalolatnomasi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-son bilan qayd etilgan.</w:t>
      </w:r>
    </w:p>
    <w:p>
      <w:pPr>
        <w:pStyle w:val="ConsPlusNonformat"/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Birgalikdagi turmushimizdan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Bolaning tug‘ilgan vaqti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tug‘ilgan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Bolaning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ismli (tug‘ilganlik haqida guvohnoma seriyasi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Bolaga berilgan tug‘ilganlik to‘g‘risidagi guvohnoma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Bolaga tug‘ilganlik to‘g‘risidagi guvohnoma bergan FHDYO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tomonidan berilgan) farzand (farzandlarim)im bor. </w:t>
      </w:r>
    </w:p>
    <w:p>
      <w:pPr>
        <w:pStyle w:val="ConsPlusNonformat"/>
        <w:jc w:val="both"/>
        <w:ind w:firstLine="709"/>
        <w:tabs>
          <w:tab w:val="left" w:pos="5670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Bugungi kunda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Ota-onalik huquqidan mahrum qilish uchun asoslar bayon etiladi.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pStyle w:val="ConsPlusNonformat"/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Yuqoridagilarga ko‘ra, O‘zbekiston Respublikasi Oila Kodeksining 79-moddasiga asosan </w:t>
      </w:r>
    </w:p>
    <w:p>
      <w:pPr>
        <w:pStyle w:val="ConsPlusNonformat"/>
        <w:jc w:val="both"/>
        <w:ind w:firstLine="709"/>
        <w:rPr>
          <w:sz w:val="24"/>
          <w:rFonts w:ascii="Times New Roman" w:hAnsi="Times New Roman"/>
        </w:rPr>
      </w:pPr>
    </w:p>
    <w:p>
      <w:pPr>
        <w:pStyle w:val="ConsPlusNonformat"/>
        <w:jc w:val="center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SO‘RAYMAN:</w:t>
      </w:r>
    </w:p>
    <w:p>
      <w:pPr>
        <w:pStyle w:val="ConsPlusNonformat"/>
        <w:jc w:val="both"/>
        <w:ind w:firstLine="709"/>
        <w:rPr>
          <w:sz w:val="24"/>
          <w:rFonts w:ascii="Times New Roman" w:hAnsi="Times New Roman"/>
        </w:rPr>
      </w:pPr>
    </w:p>
    <w:p>
      <w:pPr>
        <w:pStyle w:val="ConsPlusNonformat"/>
        <w:jc w:val="both"/>
        <w:ind w:firstLine="709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{"Y":23}</w:instrText>
        <w:fldChar w:fldCharType="separate"/>
        <w:t xml:space="preserve">Javobgarning tug‘ilgan sanasi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da tug‘ilgan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Javobgarning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Bolaning tug‘ilgan vaqti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da tug‘ilgan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Bolaning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ismli farzandim (farzandlarim)ga nisbatan ota(onalik) huquqidan mahrum qilishni.</w:t>
      </w:r>
    </w:p>
    <w:p>
      <w:pPr>
        <w:pStyle w:val="ConsPlusNonformat"/>
        <w:jc w:val="both"/>
        <w:rPr>
          <w:sz w:val="24"/>
          <w:rFonts w:ascii="Times New Roman" w:hAnsi="Times New Roman"/>
        </w:rPr>
      </w:pPr>
    </w:p>
    <w:p>
      <w:pPr>
        <w:pStyle w:val="a3"/>
        <w:jc w:val="both"/>
        <w:ind w:left="0"/>
        <w:spacing w:after="0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fldChar w:fldCharType="begin"/>
        <w:instrText xml:space="preserve">X {"Y":24}</w:instrText>
        <w:fldChar w:fldCharType="separate"/>
        <w:t xml:space="preserve">Ilova qilinayotgan hujjatlar</w:t>
      </w:r>
      <w:r>
        <w:rPr>
          <w:b/>
          <w:vanish w:val="false"/>
          <w:sz w:val="24"/>
          <w:rFonts w:ascii="Times New Roman" w:hAnsi="Times New Roman"/>
        </w:rPr>
        <w:fldChar w:fldCharType="end"/>
      </w:r>
    </w:p>
    <w:p>
      <w:pPr>
        <w:pStyle w:val="ConsPlusNonformat"/>
        <w:jc w:val="both"/>
        <w:rPr>
          <w:sz w:val="24"/>
          <w:rFonts w:ascii="Times New Roman" w:hAnsi="Times New Roman"/>
        </w:rPr>
      </w:pPr>
    </w:p>
    <w:p>
      <w:pPr>
        <w:pStyle w:val="ConsPlusNonformat"/>
        <w:jc w:val="both"/>
        <w:rPr>
          <w:sz w:val="24"/>
          <w:rFonts w:ascii="Times New Roman" w:hAnsi="Times New Roman"/>
        </w:rPr>
      </w:pPr>
    </w:p>
    <w:p>
      <w:pPr>
        <w:pStyle w:val="ConsPlusNonformat"/>
        <w:jc w:val="both"/>
        <w:rPr>
          <w:i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Da’vogar </w:t>
      </w:r>
      <w:r>
        <w:rPr>
          <w:b/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Daʼvogarning F.I.O.si</w:t>
      </w:r>
      <w:r>
        <w:rPr>
          <w:b/>
          <w:vanish w:val="false"/>
          <w:sz w:val="24"/>
          <w:rFonts w:ascii="Times New Roman" w:hAnsi="Times New Roman"/>
        </w:rPr>
        <w:fldChar w:fldCharType="end"/>
      </w:r>
      <w:r>
        <w:rPr>
          <w:b/>
          <w:sz w:val="24"/>
          <w:rFonts w:ascii="Times New Roman" w:hAnsi="Times New Roman"/>
        </w:rPr>
        <w:t xml:space="preserve"> </w:t>
      </w:r>
    </w:p>
    <w:p>
      <w:pPr>
        <w:pStyle w:val="ConsPlusNonformat"/>
        <w:jc w:val="both"/>
        <w:rPr>
          <w:b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A15E02"/>
    <w:multiLevelType w:val="hybridMultilevel"/>
    <w:tmpl w:val="9EB634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CD65FE"/>
    <w:multiLevelType w:val="hybridMultilevel"/>
    <w:tmpl w:val="2884A4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290"/>
    <w:rsid w:val="00027710"/>
    <w:rsid w:val="00060850"/>
    <w:rsid w:val="001A6176"/>
    <w:rsid w:val="00240F80"/>
    <w:rsid w:val="002841DA"/>
    <w:rsid w:val="002D5772"/>
    <w:rsid w:val="003B1290"/>
    <w:rsid w:val="003C239F"/>
    <w:rsid w:val="00444B41"/>
    <w:rsid w:val="00476072"/>
    <w:rsid w:val="004C2A7B"/>
    <w:rsid w:val="004D2DAD"/>
    <w:rsid w:val="0056429B"/>
    <w:rsid w:val="00811443"/>
    <w:rsid w:val="008D24CF"/>
    <w:rsid w:val="00954DA1"/>
    <w:rsid w:val="00B47ECF"/>
    <w:rsid w:val="00C15D16"/>
    <w:rsid w:val="00C74254"/>
    <w:rsid w:val="00CB5C4A"/>
    <w:rsid w:val="00CD093B"/>
    <w:rsid w:val="00D02625"/>
    <w:rsid w:val="00D52626"/>
    <w:rsid w:val="00D71ABA"/>
    <w:rsid w:val="00E03865"/>
    <w:rsid w:val="00E43C73"/>
    <w:rsid w:val="00E5187C"/>
    <w:rsid w:val="00FF7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C2A92"/>
  <w15:chartTrackingRefBased/>
  <w15:docId w15:val="{1CAED593-70F9-45CA-BE8B-C19C33933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608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D2DAD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39"/>
    <w:rsid w:val="00FF73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04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Dilmurod Rajaboyev</dc:creator>
  <cp:keywords/>
  <dc:description/>
  <cp:lastModifiedBy>Shakarboy G'oyibnazarov</cp:lastModifiedBy>
  <cp:revision>3</cp:revision>
  <dcterms:created xsi:type="dcterms:W3CDTF">2023-03-24T06:54:00Z</dcterms:created>
  <dcterms:modified xsi:type="dcterms:W3CDTF">2023-03-24T07:07:00Z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sudi nomi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Daʼvogar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Daʼvogarning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Daʼvogarning F.I.O.si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Daʼvogarning telefon raqami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Daʼvogarning elektron manzili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Javobgar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Javobgarning yashash manzili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Javobgarning F.I.O.si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Javobgarning telefon raqami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Javobgarning elektron manzili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Ariza mazmuni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Nikoh qayd qilingan FHDYO organi nomi</w:name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Nikoh qayd qilingan vaqt</w:name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Nikohni qayd etish dalolatnomasi raqami</w:name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Bolaning tug‘ilgan vaqti</w:name>
    <w:value w:hidden="false">
      <w:unit w:active="false"/>
    </w:value>
  </w:element>
  <w:element w:id="19" w:kind="variable" w:selector="check" w:type="string" w:valueMode="normal" w:required="false" w:groupID="14">
    <w:identifier xml:space="preserve">ID19</w:identifier>
    <w:name xml:space="preserve">Bolaning F.I.O.si</w:name>
    <w:value w:hidden="false">
      <w:unit w:active="false"/>
    </w:value>
  </w:element>
  <w:element w:id="20" w:kind="variable" w:selector="check" w:type="string" w:valueMode="normal" w:required="false" w:groupID="14">
    <w:identifier xml:space="preserve">ID20</w:identifier>
    <w:name xml:space="preserve">Bolaga berilgan tug‘ilganlik to‘g‘risidagi guvohnoma raqami</w:name>
    <w:value w:hidden="false">
      <w:unit w:active="false"/>
    </w:value>
  </w:element>
  <w:element w:id="21" w:kind="variable" w:selector="check" w:type="string" w:valueMode="normal" w:required="false" w:groupID="14">
    <w:identifier xml:space="preserve">ID21</w:identifier>
    <w:name xml:space="preserve">Bolaga tug‘ilganlik to‘g‘risidagi guvohnoma bergan FHDYO nomi</w:name>
    <w:value w:hidden="false">
      <w:unit w:active="false"/>
    </w:value>
  </w:element>
  <w:element w:id="22" w:kind="variable" w:selector="check" w:type="string" w:valueMode="normal" w:required="false" w:groupID="14">
    <w:identifier xml:space="preserve">ID22</w:identifier>
    <w:name xml:space="preserve">Ota-onalik huquqidan mahrum qilish uchun asoslar bayon etiladi.</w:name>
    <w:comment xml:space="preserve">Ota-onalik majburiyatlarini bajarishdan bosh tortish, shu jumladan aliment to‘lashdan bo‘yin tovlash; uzrsiz sabablarga ko‘ra o‘z bolasini tug‘ruqxona yoki boshqa davolash muassasasidan, tarbiya, aholini ijtimoiy himoyalash muassasasi va shunga o‘xshash boshqa muassasalardan olishdan bosh tortish; ota-onalik huquqini suiisteʼmol qilish, bolalarga nisbatan shafqatsiz muomalada bo‘lish, jumladan jismoniy kuch ishlatish yoki ruhiy taʼsir ko‘rsatish; muttasil ichkilikbozlik yoki giyovandlikka mubtalo bo‘lish; o‘z bolalarining hayoti yoki sog‘lig‘iga yoxud eri (xotini)ning hayoti yoki sog‘lig‘iga qarshi qasddan jinoyat sodir qilishOta-onalik majburiyatlarini bajarishdan bosh tortish, shu jumladan aliment to‘lashdan bo‘yin tovlash; uzrsiz sabablarga ko‘ra o‘z bolasini tug‘ruqxona yoki boshqa davolash muassasasidan, tarbiya, aholini ijtimoiy himoyalash muassasasi va shunga o‘xshash boshqa muassasalardan olishdan bosh tortish; ota-onalik huquqini suiisteʼmol qilish, bolalarga nisbatan shafqatsiz muomalada bo‘lish, jumladan jismoniy kuch ishlatish yoki ruhiy taʼsir ko‘rsatish; muttasil ichkilikbozlik yoki giyovandlikka mubtalo bo‘lish; o‘z bolalarining hayoti yoki sog‘lig‘iga yoxud eri (xotini)ning hayoti yoki sog‘lig‘iga qarshi qasddan jinoyat sodir qilish</w:comment>
    <w:value w:hidden="false">
      <w:unit w:active="false"/>
    </w:value>
  </w:element>
  <w:element w:id="23" w:kind="variable" w:selector="check" w:type="string" w:valueMode="normal" w:required="false" w:groupID="14">
    <w:identifier xml:space="preserve">ID23</w:identifier>
    <w:name xml:space="preserve">Javobgarning tug‘ilgan sanasi</w:name>
    <w:value w:hidden="false">
      <w:unit w:active="false"/>
    </w:value>
  </w:element>
  <w:element w:id="24" w:kind="variable" w:selector="check" w:type="string" w:valueMode="normal" w:required="false" w:groupID="14">
    <w:identifier xml:space="preserve">ID24</w:identifier>
    <w:name xml:space="preserve">Ilova qilinayotgan hujjatlar</w:name>
    <w:value w:hidden="false">
      <w:unit w:active="false"/>
    </w:value>
  </w:element>
</w:structure>
</file>