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3"/>
        <w:gridCol w:w="4791"/>
      </w:tblGrid>
      <w:tr>
        <w:tc>
          <w:tcPr>
            <w:tcW w:w="4691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</w:tcPr>
          <w:p>
            <w:pPr>
              <w:jc w:val="both"/>
              <w:spacing w:after="0" w:line="240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Daʼvo ariza berilgan fuqarolik sudi nomi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  <w:p>
            <w:pPr>
              <w:spacing w:after="0" w:line="240" w:lineRule="auto"/>
              <w:rPr>
                <w:sz w:val="28"/>
                <w:rFonts w:ascii="Times New Roman" w:hAnsi="Times New Roman"/>
              </w:rPr>
            </w:pPr>
          </w:p>
        </w:tc>
      </w:tr>
      <w:tr>
        <w:tc>
          <w:tcPr>
            <w:tcW w:w="4691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hideMark/>
          </w:tcPr>
          <w:p>
            <w:pPr>
              <w:jc w:val="both"/>
              <w:spacing w:after="0" w:line="240" w:lineRule="auto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Daʼvogarning yashash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hideMark/>
          </w:tcPr>
          <w:p>
            <w:pPr>
              <w:jc w:val="both"/>
              <w:spacing w:after="0" w:line="240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Daʼvogarning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>dan</w:t>
            </w:r>
          </w:p>
          <w:p>
            <w:pPr>
              <w:jc w:val="both"/>
              <w:spacing w:after="0" w:line="240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Daʼvogarning telefon raqami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 w:line="240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E-mail: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Daʼvogarning E-mail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 w:line="240" w:lineRule="auto"/>
              <w:rPr>
                <w:sz w:val="28"/>
                <w:rFonts w:ascii="Times New Roman" w:hAnsi="Times New Roman"/>
              </w:rPr>
            </w:pPr>
          </w:p>
        </w:tc>
      </w:tr>
      <w:tr>
        <w:trPr>
          <w:trHeight w:val="378"/>
        </w:trPr>
        <w:tc>
          <w:tcPr>
            <w:tcW w:w="4691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hideMark/>
          </w:tcPr>
          <w:p>
            <w:pPr>
              <w:jc w:val="both"/>
              <w:spacing w:after="0" w:line="240" w:lineRule="auto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Javobgarning yashash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hideMark/>
          </w:tcPr>
          <w:p>
            <w:pPr>
              <w:jc w:val="both"/>
              <w:spacing w:after="0" w:line="240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Javobgarning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 w:line="240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Javobgarning telefon raqami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 w:line="240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E-mail: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Javobgarning E-mail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 w:line="240" w:lineRule="auto"/>
              <w:rPr>
                <w:b/>
                <w:sz w:val="28"/>
                <w:rFonts w:ascii="Times New Roman" w:hAnsi="Times New Roman"/>
              </w:rPr>
            </w:pPr>
          </w:p>
          <w:p>
            <w:pPr>
              <w:jc w:val="both"/>
              <w:spacing w:after="0" w:line="240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 mazmuni: </w:t>
            </w:r>
            <w:r>
              <w:rPr>
                <w:sz w:val="28"/>
                <w:rFonts w:ascii="Times New Roman" w:hAnsi="Times New Roman"/>
              </w:rPr>
              <w:t xml:space="preserve">Mening ta’minotim uchun farzandim</w:t>
            </w:r>
            <w:r>
              <w:rPr>
                <w:b/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Javobgarning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dan aliment to‘lovlari undirish to‘g‘risi</w:t>
            </w:r>
          </w:p>
          <w:p>
            <w:pPr>
              <w:jc w:val="both"/>
              <w:spacing w:after="0" w:line="240" w:lineRule="auto"/>
              <w:rPr>
                <w:sz w:val="28"/>
                <w:rFonts w:ascii="Times New Roman" w:hAnsi="Times New Roman"/>
              </w:rPr>
            </w:pPr>
          </w:p>
        </w:tc>
      </w:tr>
    </w:tbl>
    <w:p>
      <w:pPr>
        <w:pStyle w:val="ConsPlusNonformat"/>
        <w:jc w:val="center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DA’VO ARIZA</w:t>
      </w:r>
    </w:p>
    <w:p>
      <w:pPr>
        <w:pStyle w:val="ConsPlusNonformat"/>
        <w:jc w:val="center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Ota-onani ta’minlash uchun aliment undirish to‘g‘risida</w:t>
      </w:r>
    </w:p>
    <w:p>
      <w:pPr>
        <w:pStyle w:val="ConsPlusNonformat"/>
        <w:jc w:val="center"/>
        <w:rPr>
          <w:sz w:val="28"/>
          <w:rFonts w:ascii="Times New Roman" w:hAnsi="Times New Roman"/>
        </w:rPr>
      </w:pPr>
    </w:p>
    <w:p>
      <w:pPr>
        <w:pStyle w:val="ConsPlusNonformat"/>
        <w:jc w:val="both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 xml:space="preserve">Men va turmush o‘rtog‘im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Daʼvogarning turmush o‘rtog‘ining F.I.Sh.i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Daʼvogar va uning turmush o‘rtog‘i turmush qurgan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kuni  turmush  qurganmiz.  Birgalikdagi turmushimizdan 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Daʼvogar va turmush o‘rtog‘ining farzandlari soni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nafar farzandimiz bor.  Biz farzandlarimizni moddiy tomondan to‘liq ta’minlab, voyaga yetkazganmiz. Farzandlarimiz mehnatga layoqatli bo‘lib, mehnat faoliyati bilan shug‘ullanib kelishadi. </w:t>
      </w:r>
    </w:p>
    <w:p>
      <w:pPr>
        <w:pStyle w:val="ConsPlusNonformat"/>
        <w:jc w:val="both"/>
        <w:ind w:firstLine="709"/>
        <w:tabs>
          <w:tab w:val="left" w:pos="5670"/>
        </w:tabs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Hozirgi kunda men va turmush o‘rtog‘im 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Daʼvogarning turmush o‘rtog‘ining F.I.Sh.i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mehnatga layoqatsizmiz. Shu sababli moddiy ta’minotiga muxtojmiz.</w:t>
      </w:r>
    </w:p>
    <w:p>
      <w:pPr>
        <w:pStyle w:val="ConsPlusNonformat"/>
        <w:jc w:val="both"/>
        <w:ind w:firstLine="709"/>
        <w:tabs>
          <w:tab w:val="left" w:pos="5670"/>
        </w:tabs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 Farzandimiz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dan ixtiyoriy ravishda bizni moddiy jihatdan ta’minlashini so‘ragan bo‘lsakda, bizni moddiy jihatdan ta’minlamasdan, o‘zining farzandlik burchini bajarmasdan kelmoqda. </w:t>
      </w:r>
    </w:p>
    <w:p>
      <w:pPr>
        <w:jc w:val="both"/>
        <w:ind w:firstLine="851"/>
        <w:spacing w:after="0" w:line="240" w:lineRule="auto"/>
        <w:rPr>
          <w:sz w:val="28"/>
          <w:rFonts w:ascii="Montserrat" w:hAnsi="Montserrat"/>
        </w:rPr>
      </w:pPr>
      <w:r>
        <w:rPr>
          <w:sz w:val="28"/>
          <w:rFonts w:ascii="Montserrat-Bold" w:hAnsi="Montserrat-Bold"/>
        </w:rPr>
        <w:t xml:space="preserve">O‘zbekiston Respublikasi Konstitutsiyasining 80-moddasiga ko‘ra, v</w:t>
      </w:r>
      <w:r>
        <w:rPr>
          <w:sz w:val="28"/>
          <w:rFonts w:ascii="Montserrat" w:hAnsi="Montserrat"/>
        </w:rPr>
        <w:t xml:space="preserve">oyaga yetgan mehnatga layoqatli farzandlar o‘z ota-onalari haqida g‘amxo‘rlik qilishga majburdirlar.</w:t>
      </w:r>
    </w:p>
    <w:p>
      <w:pPr>
        <w:pStyle w:val="ConsPlusNonformat"/>
        <w:jc w:val="both"/>
        <w:ind w:firstLine="709"/>
        <w:tabs>
          <w:tab w:val="left" w:pos="5670"/>
        </w:tabs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 O‘zbekiston Respublikasi Oila Kodeksining 109-moddasida voyaga yetgan, mehnatga layoqatli bolalar mehnatga layoqatsiz, yordamga muhtoj o‘z ota-onasiga ta’minot berishlari va ular to‘g‘risida g‘amxo‘rlik qilishlari shartligi belgilangan. </w:t>
      </w:r>
    </w:p>
    <w:p>
      <w:pPr>
        <w:pStyle w:val="ConsPlusNonformat"/>
        <w:jc w:val="both"/>
        <w:ind w:firstLine="708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Shuningdek, mazkur kodeksning 110-moddasiga ko‘ra,  voyaga yetgan, mehnatga layoqatli bolalar o‘z ota-onasiga ixtiyoriy ravishda moddiy yordam berishdan bo‘yin  tovlasalar, ta’minot miqdori bolalarning oilaviy va moddiy ahvolini hisobga olgan holda  sudning hal qiluv qaroriga asosan belgilanadi. </w:t>
      </w:r>
    </w:p>
    <w:p>
      <w:pPr>
        <w:pStyle w:val="ConsPlusNonformat"/>
        <w:jc w:val="both"/>
        <w:ind w:firstLine="708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Voyaga yetgan, mehnatga layoqatli bolalardan aliment undirish nizosi uzil-kesil hal bo‘lguniga qadar sud’ya shu nizo bo‘yicha vaqtincha to‘lab turilishi lozim bo‘lgan summani ko‘rsatib, ajrim chiqarishi mumkin.  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Yuqoridagilarga ko‘ra, O‘zbekiston Respublikasi Oila Kodeksining </w:t>
        <w:br/>
        <w:t xml:space="preserve">109, 110-moddalari  hamda O‘zbekiston Respublikasi Fuqarolik protsessual kodeksining 188, 189 va 191-moddalariga  asosan </w:t>
      </w:r>
    </w:p>
    <w:p>
      <w:pPr>
        <w:pStyle w:val="ConsPlusNonformat"/>
        <w:jc w:val="both"/>
        <w:rPr>
          <w:sz w:val="28"/>
          <w:rFonts w:ascii="Times New Roman" w:hAnsi="Times New Roman"/>
        </w:rPr>
      </w:pPr>
    </w:p>
    <w:p>
      <w:pPr>
        <w:pStyle w:val="ConsPlusNonformat"/>
        <w:jc w:val="center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pStyle w:val="ConsPlusNonformat"/>
        <w:jc w:val="both"/>
        <w:ind w:firstLine="684"/>
        <w:rPr>
          <w:b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1. Farzandimiz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dan  men va turmush o‘rtog‘imning ta’minoti uchun qonunchilikda belgildangan miqdorda aliment undirish to‘g‘risida hal qiluv qarori qabul qilishingizni;</w:t>
      </w:r>
    </w:p>
    <w:p>
      <w:pPr>
        <w:pStyle w:val="ConsPlusNonformat"/>
        <w:jc w:val="both"/>
        <w:ind w:firstLine="684"/>
        <w:rPr>
          <w:b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2. Aliment undirish nizosi uzil-kesil hal bo‘lguniga qadar javobgardan bizning ta’minotimiz uchun vaqtincha to‘lab turilishi lozim bo‘lgan summa to‘g‘risida ajrim chiqarishingizni. </w:t>
      </w:r>
    </w:p>
    <w:p>
      <w:pPr>
        <w:pStyle w:val="ConsPlusNonformat"/>
        <w:jc w:val="both"/>
        <w:ind w:firstLine="708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3. Mazkur ish ko‘riladigan vaqt va joy haqida mening yashash manzilimga xabar berishingizni. </w:t>
      </w:r>
    </w:p>
    <w:p>
      <w:pPr>
        <w:pStyle w:val="ConsPlusNonformat"/>
        <w:jc w:val="both"/>
        <w:rPr>
          <w:sz w:val="28"/>
          <w:rFonts w:ascii="Times New Roman" w:hAnsi="Times New Roman"/>
        </w:rPr>
      </w:pPr>
    </w:p>
    <w:p>
      <w:pPr>
        <w:pStyle w:val="ConsPlusNonformat"/>
        <w:jc w:val="both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      </w:t>
      </w:r>
      <w:r>
        <w:rPr>
          <w:b/>
          <w:sz w:val="28"/>
          <w:rFonts w:ascii="Times New Roman" w:hAnsi="Times New Roman"/>
        </w:rPr>
        <w:t xml:space="preserve">          Ilova: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Arizaga ilova qilinayotgan hujjatlar ro‘yxati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pStyle w:val="ConsPlusNonformat"/>
        <w:jc w:val="both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Da’vogar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Daʼvogarning F.I.O.si</w:t>
      </w:r>
      <w:r>
        <w:rPr>
          <w:b/>
          <w:vanish w:val="false"/>
          <w:sz w:val="28"/>
          <w:rFonts w:ascii="Times New Roman" w:hAnsi="Times New Roman"/>
        </w:rPr>
        <w:fldChar w:fldCharType="end"/>
      </w:r>
      <w:r>
        <w:rPr>
          <w:b/>
          <w:sz w:val="28"/>
          <w:rFonts w:ascii="Times New Roman" w:hAnsi="Times New Roman"/>
        </w:rPr>
        <w:t xml:space="preserve">      </w:t>
      </w:r>
      <w:r>
        <w:rPr>
          <w:i/>
          <w:sz w:val="28"/>
          <w:rFonts w:ascii="Times New Roman" w:hAnsi="Times New Roman"/>
        </w:rPr>
        <w:t xml:space="preserve">                                                                       </w:t>
      </w:r>
    </w:p>
    <w:p>
      <w:pPr>
        <w:pStyle w:val="ConsPlusNonformat"/>
        <w:jc w:val="both"/>
        <w:rPr>
          <w:b/>
          <w:sz w:val="28"/>
          <w:rFonts w:ascii="Times New Roman" w:hAnsi="Times New Roman"/>
        </w:rPr>
      </w:pPr>
    </w:p>
    <w:p>
      <w:pPr>
        <w:pStyle w:val="ConsPlusNonformat"/>
        <w:jc w:val="right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Daʼvo ariza berilgan sana</w:t>
      </w:r>
      <w:r>
        <w:rPr>
          <w:b/>
          <w:vanish w:val="false"/>
          <w:sz w:val="28"/>
          <w:rFonts w:ascii="Times New Roman" w:hAnsi="Times New Roman"/>
        </w:rPr>
        <w:fldChar w:fldCharType="end"/>
      </w:r>
      <w:r>
        <w:rPr>
          <w:b/>
          <w:sz w:val="28"/>
          <w:rFonts w:ascii="Times New Roman" w:hAnsi="Times New Roman"/>
        </w:rPr>
        <w:t xml:space="preserve">          </w:t>
      </w: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418" w:rsidRDefault="00F65418">
      <w:r>
        <w:separator/>
      </w:r>
    </w:p>
  </w:endnote>
  <w:endnote w:type="continuationSeparator" w:id="0">
    <w:p w:rsidR="00F65418" w:rsidRDefault="00F65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ontserrat-Bold">
    <w:altName w:val="Times New Roman"/>
    <w:panose1 w:val="00000000000000000000"/>
    <w:charset w:val="00"/>
    <w:family w:val="roman"/>
    <w:notTrueType/>
    <w:pitch w:val="default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418" w:rsidRDefault="00F65418">
      <w:r>
        <w:separator/>
      </w:r>
    </w:p>
  </w:footnote>
  <w:footnote w:type="continuationSeparator" w:id="0">
    <w:p w:rsidR="00F65418" w:rsidRDefault="00F654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05F"/>
    <w:rsid w:val="0001184D"/>
    <w:rsid w:val="000137B2"/>
    <w:rsid w:val="00014439"/>
    <w:rsid w:val="00027B69"/>
    <w:rsid w:val="00042A12"/>
    <w:rsid w:val="00054D07"/>
    <w:rsid w:val="000663E3"/>
    <w:rsid w:val="000738CC"/>
    <w:rsid w:val="00080DE0"/>
    <w:rsid w:val="000E41A2"/>
    <w:rsid w:val="00117F81"/>
    <w:rsid w:val="00122526"/>
    <w:rsid w:val="0012653D"/>
    <w:rsid w:val="001316EE"/>
    <w:rsid w:val="00184E7C"/>
    <w:rsid w:val="00186BCB"/>
    <w:rsid w:val="00187AF1"/>
    <w:rsid w:val="0019212E"/>
    <w:rsid w:val="001E1A49"/>
    <w:rsid w:val="001E6634"/>
    <w:rsid w:val="00203846"/>
    <w:rsid w:val="00221DA1"/>
    <w:rsid w:val="00230E31"/>
    <w:rsid w:val="00235B3D"/>
    <w:rsid w:val="00261CC6"/>
    <w:rsid w:val="002620E9"/>
    <w:rsid w:val="00296A44"/>
    <w:rsid w:val="00297F23"/>
    <w:rsid w:val="00304862"/>
    <w:rsid w:val="00312F66"/>
    <w:rsid w:val="00333B85"/>
    <w:rsid w:val="00334B14"/>
    <w:rsid w:val="0036184B"/>
    <w:rsid w:val="003705D0"/>
    <w:rsid w:val="00391B6F"/>
    <w:rsid w:val="003A7979"/>
    <w:rsid w:val="003B2254"/>
    <w:rsid w:val="003B5F19"/>
    <w:rsid w:val="003C2ACA"/>
    <w:rsid w:val="003D1AAE"/>
    <w:rsid w:val="003E61C0"/>
    <w:rsid w:val="003E75AD"/>
    <w:rsid w:val="00422CE7"/>
    <w:rsid w:val="0042515A"/>
    <w:rsid w:val="0043054E"/>
    <w:rsid w:val="00431D54"/>
    <w:rsid w:val="00441989"/>
    <w:rsid w:val="00452647"/>
    <w:rsid w:val="00454069"/>
    <w:rsid w:val="0047017D"/>
    <w:rsid w:val="004A6B26"/>
    <w:rsid w:val="004B6A79"/>
    <w:rsid w:val="004F7EFB"/>
    <w:rsid w:val="00500578"/>
    <w:rsid w:val="00512E95"/>
    <w:rsid w:val="00530CD2"/>
    <w:rsid w:val="00532436"/>
    <w:rsid w:val="005A4014"/>
    <w:rsid w:val="005A53AE"/>
    <w:rsid w:val="005D1CA9"/>
    <w:rsid w:val="005F1258"/>
    <w:rsid w:val="005F6958"/>
    <w:rsid w:val="00610C32"/>
    <w:rsid w:val="00617A05"/>
    <w:rsid w:val="00637E47"/>
    <w:rsid w:val="00667E31"/>
    <w:rsid w:val="00674BD2"/>
    <w:rsid w:val="006963AC"/>
    <w:rsid w:val="006C3BF5"/>
    <w:rsid w:val="006D55B1"/>
    <w:rsid w:val="006E0F23"/>
    <w:rsid w:val="006E7512"/>
    <w:rsid w:val="006F7FFE"/>
    <w:rsid w:val="0070336D"/>
    <w:rsid w:val="0070350A"/>
    <w:rsid w:val="00721DD3"/>
    <w:rsid w:val="0073177B"/>
    <w:rsid w:val="00733DC8"/>
    <w:rsid w:val="00740548"/>
    <w:rsid w:val="007922CA"/>
    <w:rsid w:val="00796019"/>
    <w:rsid w:val="007C2F0C"/>
    <w:rsid w:val="007F2E54"/>
    <w:rsid w:val="008120D2"/>
    <w:rsid w:val="00834243"/>
    <w:rsid w:val="0084495C"/>
    <w:rsid w:val="00844F31"/>
    <w:rsid w:val="00862B2A"/>
    <w:rsid w:val="00872021"/>
    <w:rsid w:val="008B5C95"/>
    <w:rsid w:val="008B7980"/>
    <w:rsid w:val="008D4596"/>
    <w:rsid w:val="008D48BC"/>
    <w:rsid w:val="008D6E20"/>
    <w:rsid w:val="008F1AA0"/>
    <w:rsid w:val="008F309F"/>
    <w:rsid w:val="0093134E"/>
    <w:rsid w:val="00931B3B"/>
    <w:rsid w:val="0093753A"/>
    <w:rsid w:val="00940E8A"/>
    <w:rsid w:val="009474AD"/>
    <w:rsid w:val="00963EA0"/>
    <w:rsid w:val="00985127"/>
    <w:rsid w:val="009B46C4"/>
    <w:rsid w:val="009B5508"/>
    <w:rsid w:val="009B6DD1"/>
    <w:rsid w:val="009C5CD4"/>
    <w:rsid w:val="00A30F70"/>
    <w:rsid w:val="00A34AF0"/>
    <w:rsid w:val="00A460F5"/>
    <w:rsid w:val="00A5041C"/>
    <w:rsid w:val="00A50C94"/>
    <w:rsid w:val="00A53682"/>
    <w:rsid w:val="00A95358"/>
    <w:rsid w:val="00AD7E23"/>
    <w:rsid w:val="00AF3467"/>
    <w:rsid w:val="00B11BD5"/>
    <w:rsid w:val="00B147D4"/>
    <w:rsid w:val="00B46B4C"/>
    <w:rsid w:val="00B81E27"/>
    <w:rsid w:val="00BA2D23"/>
    <w:rsid w:val="00BA3C11"/>
    <w:rsid w:val="00D0122C"/>
    <w:rsid w:val="00D3224D"/>
    <w:rsid w:val="00D44FDB"/>
    <w:rsid w:val="00D52426"/>
    <w:rsid w:val="00D603D9"/>
    <w:rsid w:val="00D630B2"/>
    <w:rsid w:val="00D70EEC"/>
    <w:rsid w:val="00D8066F"/>
    <w:rsid w:val="00D8569A"/>
    <w:rsid w:val="00D859AE"/>
    <w:rsid w:val="00DA6078"/>
    <w:rsid w:val="00DB31D8"/>
    <w:rsid w:val="00DD1389"/>
    <w:rsid w:val="00DF19FC"/>
    <w:rsid w:val="00E037C6"/>
    <w:rsid w:val="00E0405F"/>
    <w:rsid w:val="00E13C54"/>
    <w:rsid w:val="00E213B0"/>
    <w:rsid w:val="00E219FC"/>
    <w:rsid w:val="00E243EB"/>
    <w:rsid w:val="00E25E7E"/>
    <w:rsid w:val="00E7680A"/>
    <w:rsid w:val="00E87A8C"/>
    <w:rsid w:val="00EB1CE0"/>
    <w:rsid w:val="00EB1F1D"/>
    <w:rsid w:val="00EB6DB0"/>
    <w:rsid w:val="00EC2006"/>
    <w:rsid w:val="00EC7E66"/>
    <w:rsid w:val="00ED23EB"/>
    <w:rsid w:val="00EF76B0"/>
    <w:rsid w:val="00F17795"/>
    <w:rsid w:val="00F17A15"/>
    <w:rsid w:val="00F33298"/>
    <w:rsid w:val="00F36759"/>
    <w:rsid w:val="00F40673"/>
    <w:rsid w:val="00F43DF1"/>
    <w:rsid w:val="00F641BB"/>
    <w:rsid w:val="00F65418"/>
    <w:rsid w:val="00F7008C"/>
    <w:rsid w:val="00F85C98"/>
    <w:rsid w:val="00F86BB2"/>
    <w:rsid w:val="00F96086"/>
    <w:rsid w:val="00FA0A5A"/>
    <w:rsid w:val="00FA4A96"/>
    <w:rsid w:val="00FB5BF4"/>
    <w:rsid w:val="00FD6B0B"/>
    <w:rsid w:val="00FE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A342F-AA40-41BB-A6B7-6C903829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040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rsid w:val="00A5041C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rsid w:val="00A5041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locked/>
    <w:rsid w:val="00A5041C"/>
    <w:rPr>
      <w:rFonts w:ascii="Calibri" w:eastAsia="Calibri" w:hAnsi="Calibri"/>
      <w:sz w:val="22"/>
      <w:szCs w:val="22"/>
      <w:lang w:val="ru-RU" w:eastAsia="en-US" w:bidi="ar-SA"/>
    </w:rPr>
  </w:style>
  <w:style w:type="character" w:styleId="a6">
    <w:name w:val="Hyperlink"/>
    <w:rsid w:val="00A5041C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441989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58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325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309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0A593-2C2A-4205-ACF4-4F596B52A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cp:lastModifiedBy>Shakarboy G'oyibnazarov</cp:lastModifiedBy>
  <cp:revision>2</cp:revision>
  <dcterms:created xsi:type="dcterms:W3CDTF">2023-05-01T13:07:00Z</dcterms:created>
  <dcterms:modified xsi:type="dcterms:W3CDTF">2023-05-01T13:07:00Z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Daʼvo 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Daʼvo ariza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Daʼvo 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Daʼvogarning F.I.O.si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Daʼvogarning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Daʼvogarning E-mail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yashash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E-mail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Daʼvo 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Daʼvogarning turmush o‘rtog‘ining F.I.Sh.i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Daʼvogar va uning turmush o‘rtog‘i turmush qurgan sana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Daʼvogar va turmush o‘rtog‘ining farzandlari soni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Arizaga ilova qilinayotgan hujjatlar ro‘yxati</w:name>
    <w:comment xml:space="preserve">Izoh: Daʼvo arizaga ish holatiga oid, daʼvo arizani asoslovchi  barcha hujjatlar,  daʼvo ariza nusxasi taraflarga yuborilganligini, davlat boji to‘langanligini tasdiqlovchi hujjatlar va boshqa hujjatlar ilova qilinishi lozim</w:comment>
    <w:value w:hidden="false">
      <w:unit w:active="false"/>
    </w:value>
  </w:element>
</w:structure>
</file>