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4" w:type="dxa"/>
      </w:tblPr>
      <w:tblGrid>
        <w:gridCol w:w="4528"/>
        <w:gridCol w:w="4826"/>
      </w:tblGrid>
      <w:tr>
        <w:tc>
          <w:tcPr>
            <w:tcW w:w="4677" w:type="dxa"/>
            <w:shd w:fill="auto"/>
          </w:tcPr>
          <w:p>
            <w:pPr>
              <w:pStyle w:val="ConsPlusNonformat"/>
              <w:jc w:val="both"/>
              <w:spacing w:line="276" w:lineRule="auto"/>
              <w:rPr>
                <w:b/>
                <w:sz w:val="28"/>
                <w:rFonts w:ascii="Times New Roman" w:hAnsi="Times New Roman"/>
              </w:rPr>
            </w:pPr>
          </w:p>
        </w:tc>
        <w:tc>
          <w:tcPr>
            <w:tcW w:w="4927" w:type="dxa"/>
            <w:shd w:fill="auto"/>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4677" w:type="dxa"/>
            <w:shd w:fill="auto"/>
          </w:tcPr>
          <w:p>
            <w:pPr>
              <w:pStyle w:val="ConsPlusNonformat"/>
              <w:jc w:val="both"/>
              <w:spacing w:line="276" w:lineRule="auto"/>
              <w:rPr>
                <w:b/>
                <w:sz w:val="28"/>
                <w:rFonts w:ascii="Times New Roman" w:hAnsi="Times New Roman"/>
              </w:rPr>
            </w:pPr>
          </w:p>
        </w:tc>
        <w:tc>
          <w:tcPr>
            <w:tcW w:w="4927" w:type="dxa"/>
            <w:shd w:fill="auto"/>
          </w:tcPr>
          <w:p>
            <w:pPr>
              <w:pStyle w:val="ConsPlusNonformat"/>
              <w:jc w:val="both"/>
              <w:spacing w:line="276" w:lineRule="auto"/>
              <w:rPr>
                <w:b/>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Daʼvogarning yashash manzili</w:t>
              <w:fldChar w:fldCharType="end"/>
            </w:r>
            <w:r>
              <w:rPr>
                <w:sz w:val="28"/>
                <w:rFonts w:ascii="Times New Roman" w:hAnsi="Times New Roman"/>
              </w:rPr>
              <w:t xml:space="preserve">da yashovchi</w:t>
            </w:r>
          </w:p>
        </w:tc>
      </w:tr>
      <w:tr>
        <w:tc>
          <w:tcPr>
            <w:tcW w:w="4677" w:type="dxa"/>
            <w:shd w:fill="auto"/>
          </w:tcPr>
          <w:p>
            <w:pPr>
              <w:pStyle w:val="ConsPlusNonformat"/>
              <w:jc w:val="both"/>
              <w:spacing w:line="276" w:lineRule="auto"/>
              <w:rPr>
                <w:b/>
                <w:sz w:val="28"/>
                <w:rFonts w:ascii="Times New Roman" w:hAnsi="Times New Roman"/>
              </w:rPr>
            </w:pPr>
          </w:p>
        </w:tc>
        <w:tc>
          <w:tcPr>
            <w:tcW w:w="4927"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Daʼvogarning F.I.O.si</w:t>
              <w:fldChar w:fldCharType="end"/>
            </w:r>
          </w:p>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Daʼvogarning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Daʼvogarning elektron manzili</w:t>
              <w:fldChar w:fldCharType="end"/>
            </w:r>
          </w:p>
        </w:tc>
      </w:tr>
      <w:tr>
        <w:tc>
          <w:tcPr>
            <w:tcW w:w="4677" w:type="dxa"/>
            <w:shd w:fill="auto"/>
          </w:tcPr>
          <w:p>
            <w:pPr>
              <w:pStyle w:val="ConsPlusNonformat"/>
              <w:jc w:val="both"/>
              <w:spacing w:line="276" w:lineRule="auto"/>
              <w:rPr>
                <w:b/>
                <w:sz w:val="28"/>
                <w:rFonts w:ascii="Times New Roman" w:hAnsi="Times New Roman"/>
              </w:rPr>
            </w:pPr>
          </w:p>
        </w:tc>
        <w:tc>
          <w:tcPr>
            <w:tcW w:w="4927" w:type="dxa"/>
            <w:shd w:fill="auto"/>
          </w:tcPr>
          <w:p>
            <w:pPr>
              <w:pStyle w:val="ConsPlusNonformat"/>
              <w:jc w:val="both"/>
              <w:spacing w:line="276" w:lineRule="auto"/>
              <w:rPr>
                <w:b/>
                <w:sz w:val="28"/>
                <w:rFonts w:ascii="Times New Roman" w:hAnsi="Times New Roman"/>
              </w:rPr>
            </w:pPr>
            <w:r>
              <w:rPr>
                <w:b/>
                <w:sz w:val="28"/>
                <w:rFonts w:ascii="Times New Roman" w:hAnsi="Times New Roman"/>
              </w:rPr>
              <w:t>Javobgar:</w:t>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 xml:space="preserve">da yashovchi</w:t>
            </w:r>
          </w:p>
        </w:tc>
      </w:tr>
      <w:tr>
        <w:tc>
          <w:tcPr>
            <w:tcW w:w="4677" w:type="dxa"/>
            <w:shd w:fill="auto"/>
          </w:tcPr>
          <w:p>
            <w:pPr>
              <w:pStyle w:val="ConsPlusNonformat"/>
              <w:jc w:val="both"/>
              <w:spacing w:line="276" w:lineRule="auto"/>
              <w:rPr>
                <w:b/>
                <w:sz w:val="28"/>
                <w:rFonts w:ascii="Times New Roman" w:hAnsi="Times New Roman"/>
              </w:rPr>
            </w:pPr>
          </w:p>
        </w:tc>
        <w:tc>
          <w:tcPr>
            <w:tcW w:w="4927" w:type="dxa"/>
            <w:shd w:fill="auto"/>
          </w:tcPr>
          <w:p>
            <w:pPr>
              <w:jc w:val="both"/>
              <w:spacing w:after="0"/>
              <w:rPr>
                <w:b/>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F.I.O.si</w:t>
              <w:fldChar w:fldCharType="end"/>
            </w:r>
          </w:p>
        </w:tc>
      </w:tr>
      <w:tr>
        <w:tc>
          <w:tcPr>
            <w:tcW w:w="4677" w:type="dxa"/>
            <w:shd w:fill="auto"/>
          </w:tcPr>
          <w:p>
            <w:pPr>
              <w:pStyle w:val="ConsPlusNonformat"/>
              <w:jc w:val="both"/>
              <w:spacing w:line="276" w:lineRule="auto"/>
              <w:rPr>
                <w:b/>
                <w:sz w:val="28"/>
                <w:rFonts w:ascii="Times New Roman" w:hAnsi="Times New Roman"/>
              </w:rPr>
            </w:pPr>
          </w:p>
        </w:tc>
        <w:tc>
          <w:tcPr>
            <w:tcW w:w="4927" w:type="dxa"/>
            <w:shd w:fill="auto"/>
          </w:tcPr>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telefon raqami</w:t>
              <w:fldChar w:fldCharType="end"/>
            </w:r>
          </w:p>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elektron manzili</w:t>
              <w:fldChar w:fldCharType="end"/>
            </w:r>
          </w:p>
        </w:tc>
      </w:tr>
      <w:tr>
        <w:tc>
          <w:tcPr>
            <w:tcW w:w="4677" w:type="dxa"/>
            <w:shd w:fill="auto"/>
          </w:tcPr>
          <w:p>
            <w:pPr>
              <w:pStyle w:val="ConsPlusNonformat"/>
              <w:jc w:val="both"/>
              <w:spacing w:line="276" w:lineRule="auto"/>
              <w:rPr>
                <w:b/>
                <w:sz w:val="28"/>
                <w:rFonts w:ascii="Times New Roman" w:hAnsi="Times New Roman"/>
              </w:rPr>
            </w:pPr>
          </w:p>
        </w:tc>
        <w:tc>
          <w:tcPr>
            <w:tcW w:w="4927" w:type="dxa"/>
            <w:shd w:fill="auto"/>
          </w:tcPr>
          <w:p>
            <w:pPr>
              <w:pStyle w:val="ConsPlusNonformat"/>
              <w:spacing w:line="276" w:lineRule="auto"/>
              <w:rPr>
                <w:b/>
                <w:sz w:val="28"/>
                <w:rFonts w:ascii="Times New Roman" w:hAnsi="Times New Roman"/>
              </w:rPr>
            </w:pPr>
            <w:r>
              <w:rPr>
                <w:b/>
                <w:sz w:val="28"/>
                <w:rFonts w:ascii="Times New Roman" w:hAnsi="Times New Roman"/>
              </w:rPr>
              <w:t xml:space="preserve">Uchinchi shaxs:</w:t>
            </w:r>
            <w:r>
              <w:rPr>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Uchinchi shaxs sifatida qatnashayotgan kadastrning nomi</w:t>
              <w:fldChar w:fldCharType="end"/>
            </w:r>
            <w:r>
              <w:rPr>
                <w:sz w:val="28"/>
                <w:rFonts w:ascii="Times New Roman" w:hAnsi="Times New Roman"/>
              </w:rPr>
              <w:t xml:space="preserve">kadastr agentligi</w:t>
            </w:r>
          </w:p>
        </w:tc>
      </w:tr>
      <w:tr>
        <w:tc>
          <w:tcPr>
            <w:tcW w:w="4677" w:type="dxa"/>
            <w:shd w:fill="auto"/>
          </w:tcPr>
          <w:p>
            <w:pPr>
              <w:pStyle w:val="ConsPlusNonformat"/>
              <w:jc w:val="both"/>
              <w:spacing w:line="276" w:lineRule="auto"/>
              <w:rPr>
                <w:b/>
                <w:sz w:val="28"/>
                <w:rFonts w:ascii="Times New Roman" w:hAnsi="Times New Roman"/>
              </w:rPr>
            </w:pPr>
          </w:p>
        </w:tc>
        <w:tc>
          <w:tcPr>
            <w:tcW w:w="4927" w:type="dxa"/>
            <w:shd w:fill="auto"/>
          </w:tcPr>
          <w:p>
            <w:pPr>
              <w:pStyle w:val="ConsPlusNonformat"/>
              <w:spacing w:line="276" w:lineRule="auto"/>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Kadastr agentligining joylashgan manzili</w:t>
              <w:fldChar w:fldCharType="end"/>
            </w:r>
          </w:p>
        </w:tc>
      </w:tr>
      <w:tr>
        <w:tc>
          <w:tcPr>
            <w:tcW w:w="4677" w:type="dxa"/>
            <w:shd w:fill="auto"/>
          </w:tcPr>
          <w:p>
            <w:pPr>
              <w:pStyle w:val="ConsPlusNonformat"/>
              <w:jc w:val="both"/>
              <w:spacing w:line="276" w:lineRule="auto"/>
              <w:rPr>
                <w:b/>
                <w:sz w:val="28"/>
                <w:rFonts w:ascii="Times New Roman" w:hAnsi="Times New Roman"/>
              </w:rPr>
            </w:pPr>
          </w:p>
        </w:tc>
        <w:tc>
          <w:tcPr>
            <w:tcW w:w="4927" w:type="dxa"/>
            <w:shd w:fill="auto"/>
          </w:tcPr>
          <w:p>
            <w:pPr>
              <w:pStyle w:val="ConsPlusNonformat"/>
              <w:jc w:val="both"/>
              <w:spacing w:line="276" w:lineRule="auto"/>
              <w:rPr>
                <w:sz w:val="28"/>
                <w:rFonts w:ascii="Times New Roman" w:hAnsi="Times New Roman"/>
              </w:rPr>
            </w:pPr>
            <w:r>
              <w:rPr>
                <w:b/>
                <w:sz w:val="28"/>
                <w:rFonts w:ascii="Times New Roman" w:hAnsi="Times New Roman"/>
              </w:rPr>
              <w:t xml:space="preserve">Daʼvo mazmuni:</w:t>
            </w:r>
            <w:r>
              <w:rPr>
                <w:sz w:val="28"/>
                <w:rFonts w:ascii="Times New Roman" w:hAnsi="Times New Roman"/>
              </w:rPr>
              <w:t xml:space="preserve"> Oʻzboshimchalik bilan qurilgan qurilmaga mulk huquqini belgilash haqida </w:t>
            </w:r>
          </w:p>
        </w:tc>
      </w:tr>
    </w:tbl>
    <w:p>
      <w:pPr>
        <w:pStyle w:val="ConsPlusNonformat"/>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 xml:space="preserve">DAʼVO ARIZA</w:t>
      </w:r>
    </w:p>
    <w:p>
      <w:pPr>
        <w:pStyle w:val="ConsPlusNonformat"/>
        <w:jc w:val="center"/>
        <w:spacing w:line="276" w:lineRule="auto"/>
        <w:rPr>
          <w:sz w:val="24"/>
          <w:rFonts w:ascii="Times New Roman" w:hAnsi="Times New Roman"/>
        </w:rPr>
      </w:pPr>
      <w:r>
        <w:rPr>
          <w:sz w:val="24"/>
          <w:rFonts w:ascii="Times New Roman" w:hAnsi="Times New Roman"/>
        </w:rPr>
        <w:t>(</w:t>
      </w:r>
      <w:r>
        <w:rPr>
          <w:i/>
          <w:sz w:val="24"/>
          <w:rFonts w:ascii="Times New Roman" w:hAnsi="Times New Roman"/>
        </w:rPr>
        <w:t xml:space="preserve">Oʻzboshimchalik bilan qurilgan qurilmaga nisbatan mulk huquqini belgilash haqida</w:t>
      </w:r>
      <w:r>
        <w:rPr>
          <w:sz w:val="24"/>
          <w:rFonts w:ascii="Times New Roman" w:hAnsi="Times New Roman"/>
        </w:rPr>
        <w:t>)</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Men oilali boʻlganligim va yashashimiz uchun uy-joyimiz yoʻqligi sababli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Daʼvogar tomonidan uy-joy qurish boshlangan sana</w:t>
        <w:fldChar w:fldCharType="end"/>
      </w:r>
      <w:r>
        <w:rPr>
          <w:sz w:val="28"/>
          <w:rFonts w:ascii="Times New Roman" w:hAnsi="Times New Roman"/>
        </w:rPr>
        <w:t xml:space="preserve">da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Daʼvogar tomonidan uy-joy qurilgan manzil</w:t>
        <w:fldChar w:fldCharType="end"/>
      </w:r>
      <w:r>
        <w:rPr>
          <w:sz w:val="28"/>
          <w:rFonts w:ascii="Times New Roman" w:hAnsi="Times New Roman"/>
        </w:rPr>
        <w:t xml:space="preserve"> manzilida uy-joy qurishni boshlaganman. Qurilish ishlarini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Daʼvogar tomonidan uy-joyni qurish ishlari yakunlangan sana</w:t>
        <w:fldChar w:fldCharType="end"/>
      </w:r>
      <w:r>
        <w:rPr>
          <w:sz w:val="28"/>
          <w:rFonts w:ascii="Times New Roman" w:hAnsi="Times New Roman"/>
        </w:rPr>
        <w:t xml:space="preserve"> yilda yakunladim. Men uy qurgan joy hech kimga tegishli boʻlmagan tashlandiq joy edi. Ushbu joyda uy-joy qurganligim natijasida hech kimga zarar yetmagan, hech kimning huquqi buzilgani yoʻq. Men uy-joy qurishimga hech kim qarshilik koʻrsatganligi yoʻq.</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Ushbu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Daʼvogar tomonidan uy-joy qurilgan manzil</w:t>
        <w:fldChar w:fldCharType="end"/>
      </w:r>
      <w:r>
        <w:rPr>
          <w:sz w:val="28"/>
          <w:rFonts w:ascii="Times New Roman" w:hAnsi="Times New Roman"/>
        </w:rPr>
        <w:t xml:space="preserve"> manzilida men tomonimdan qurilgan uyda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Daʼvogar tomonidan qurilgan uy-joydagi xonalar nomi va soni</w:t>
        <w:fldChar w:fldCharType="end"/>
      </w:r>
      <w:r>
        <w:rPr>
          <w:sz w:val="28"/>
          <w:rFonts w:ascii="Times New Roman" w:hAnsi="Times New Roman"/>
        </w:rPr>
        <w:t xml:space="preserve"> xonalar mavjud. Men uy qurgan yerni menga ajratish toʻgʻrisida hujjatlar mavjud boʻlmaganligi sababli, uyimga nisbatan egalik huquqimni hokimiyat orqali belgilashning imkoni boʻlmadi. </w:t>
      </w:r>
    </w:p>
    <w:p>
      <w:pPr>
        <w:jc w:val="both"/>
        <w:ind w:firstLine="709"/>
        <w:spacing w:after="0"/>
        <w:rPr>
          <w:sz w:val="28"/>
          <w:rFonts w:ascii="Times New Roman" w:hAnsi="Times New Roman"/>
        </w:rPr>
      </w:pPr>
      <w:r>
        <w:rPr>
          <w:sz w:val="28"/>
          <w:rFonts w:ascii="Times New Roman" w:hAnsi="Times New Roman"/>
        </w:rPr>
        <w:t xml:space="preserve">Oʻzbekiston Respublikasi Fuqarolik kodeksining 212-moddasi</w:t>
        <w:br/>
        <w:t xml:space="preserve"> 5-qismiga koʻra, basharti, oʻzboshimchalik bilan qurilgan imoratning saqlab qolinishi boshqa shaxslarning huquqlari va qonun bilan qoʻriqlanadigan manfaatlari buzilishiga sabab boʻlsa, yoxud fuqarolarning hayoti va sogʻligʻiga xavf tugʻdirsa, oʻzboshimchalik bilan qurilgan imoratga nisbatan mulk huquqi eʼtirof etilishi mumkin emas.</w:t>
      </w: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Qayd qilingan holatlar va qonun talabidan kelib chiqib, </w:t>
      </w:r>
      <w:r>
        <w:rPr>
          <w:color w:val="000000"/>
          <w:sz w:val="28"/>
          <w:rFonts w:ascii="Times New Roman" w:hAnsi="Times New Roman"/>
        </w:rPr>
        <w:t xml:space="preserve">Oʻzbekiston Respublikasi </w:t>
      </w:r>
      <w:r>
        <w:rPr>
          <w:sz w:val="28"/>
          <w:rFonts w:ascii="Times New Roman" w:hAnsi="Times New Roman"/>
        </w:rPr>
        <w:t xml:space="preserve">Fuqarolik protsessual kodeksining 188, 189-191-moddalari,</w:t>
      </w:r>
      <w:r>
        <w:rPr>
          <w:color w:val="000000"/>
          <w:sz w:val="28"/>
          <w:rFonts w:ascii="Times New Roman" w:hAnsi="Times New Roman"/>
        </w:rPr>
        <w:t xml:space="preserve"> Oʻzbekiston Respublikasi Fuqarolik kodeksining 212-moddaciga, </w:t>
      </w:r>
      <w:r>
        <w:rPr>
          <w:sz w:val="28"/>
          <w:rFonts w:ascii="Times New Roman" w:hAnsi="Times New Roman"/>
        </w:rPr>
        <w:t xml:space="preserve">Oʻzbekiston Respublikasi Oliy sudi Plenumining 2004-yil 24-sentyabrdagi 14-sonli “ Yakka tartibda qurilgan uyga boʻlgan mulk huquqi bilan bogʻliq nizolar boʻyicha sud amaliyoti toʻgʻrisida ”gi qaroriga </w:t>
      </w:r>
      <w:r>
        <w:rPr>
          <w:color w:val="000000"/>
          <w:sz w:val="28"/>
          <w:rFonts w:ascii="Times New Roman" w:hAnsi="Times New Roman"/>
        </w:rPr>
        <w:t xml:space="preserve"> asosan</w:t>
      </w:r>
      <w:r>
        <w:rPr>
          <w:sz w:val="28"/>
          <w:rFonts w:ascii="Times New Roman" w:hAnsi="Times New Roman"/>
        </w:rPr>
        <w:t>,</w:t>
      </w:r>
    </w:p>
    <w:p>
      <w:pPr>
        <w:pStyle w:val="ConsPlusNonformat"/>
        <w:jc w:val="both"/>
        <w:ind w:firstLine="709"/>
        <w:spacing w:line="276" w:lineRule="auto"/>
        <w:rPr>
          <w:sz w:val="28"/>
          <w:rFonts w:ascii="Times New Roman" w:hAnsi="Times New Roman"/>
        </w:rPr>
      </w:pPr>
    </w:p>
    <w:p>
      <w:pPr>
        <w:pStyle w:val="ConsPlusNonformat"/>
        <w:jc w:val="center"/>
        <w:ind w:firstLine="709"/>
        <w:spacing w:line="276" w:lineRule="auto"/>
        <w:rPr>
          <w:b/>
          <w:sz w:val="28"/>
          <w:rFonts w:ascii="Times New Roman" w:hAnsi="Times New Roman"/>
        </w:rPr>
      </w:pPr>
      <w:r>
        <w:rPr>
          <w:b/>
          <w:sz w:val="28"/>
          <w:rFonts w:ascii="Times New Roman" w:hAnsi="Times New Roman"/>
        </w:rPr>
        <w:t>SOʻRAYMAN:</w:t>
      </w:r>
    </w:p>
    <w:p>
      <w:pPr>
        <w:pStyle w:val="ConsPlusNonformat"/>
        <w:jc w:val="both"/>
        <w:ind w:firstLine="709"/>
        <w:spacing w:line="276" w:lineRule="auto"/>
        <w:rPr>
          <w:b/>
          <w:sz w:val="28"/>
          <w:rFonts w:ascii="Times New Roman" w:hAnsi="Times New Roman"/>
        </w:rPr>
      </w:pPr>
    </w:p>
    <w:p>
      <w:pPr>
        <w:pStyle w:val="ConsPlusNonformat"/>
        <w:jc w:val="both"/>
        <w:ind w:firstLine="709"/>
        <w:spacing w:line="276" w:lineRule="auto"/>
        <w:rPr>
          <w:sz w:val="28"/>
          <w:rFonts w:ascii="Times New Roman" w:hAnsi="Times New Roman"/>
        </w:rPr>
      </w:pP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Daʼvogar tomonidan uy-joy qurilgan manzil</w:t>
        <w:fldChar w:fldCharType="end"/>
      </w:r>
      <w:r>
        <w:rPr>
          <w:sz w:val="28"/>
          <w:rFonts w:ascii="Times New Roman" w:hAnsi="Times New Roman"/>
        </w:rPr>
        <w:t xml:space="preserve"> manzilida men tomonimdan oʻzboshimchalik bilan qurilgan uy-joyga nisbatan mening mulk huquqimni belgilash toʻgʻrisida qaror qabul qilishingizni. </w:t>
      </w:r>
    </w:p>
    <w:p>
      <w:pPr>
        <w:pStyle w:val="ConsPlusNonformat"/>
        <w:jc w:val="both"/>
        <w:ind w:firstLine="708"/>
        <w:spacing w:line="276" w:lineRule="auto"/>
        <w:rPr>
          <w:b/>
          <w:sz w:val="28"/>
          <w:rFonts w:ascii="Times New Roman" w:hAnsi="Times New Roman"/>
        </w:rPr>
      </w:pPr>
      <w:r>
        <w:rPr>
          <w:b/>
          <w:sz w:val="28"/>
          <w:rFonts w:ascii="Times New Roman" w:hAnsi="Times New Roman"/>
        </w:rPr>
        <w:t>Ilova:</w:t>
      </w:r>
    </w:p>
    <w:p>
      <w:pPr>
        <w:pStyle w:val="ConsPlusNonformat"/>
        <w:jc w:val="both"/>
        <w:ind w:firstLine="709"/>
        <w:spacing w:line="276" w:lineRule="auto"/>
        <w:rPr>
          <w:sz w:val="28"/>
          <w:rFonts w:ascii="Times New Roman" w:hAnsi="Times New Roman"/>
        </w:rPr>
      </w:pP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Ilova qilinayotgan hujjatlar ro‘yxati</w:t>
        <w:fldChar w:fldCharType="end"/>
      </w:r>
    </w:p>
    <w:p>
      <w:pPr>
        <w:pStyle w:val="ConsPlusNonformat"/>
        <w:jc w:val="both"/>
        <w:ind w:firstLine="284"/>
        <w:spacing w:line="276" w:lineRule="auto"/>
        <w:rPr>
          <w:sz w:val="28"/>
          <w:rFonts w:ascii="Times New Roman" w:hAnsi="Times New Roman"/>
        </w:rPr>
      </w:pPr>
    </w:p>
    <w:tbl>
      <w:tblPr>
        <w:tblStyle w:val="a9"/>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685"/>
        <w:gridCol w:w="2550"/>
        <w:gridCol w:w="3119"/>
      </w:tblGrid>
      <w:tr>
        <w:tc>
          <w:tcPr>
            <w:tcW w:w="1970" w:type="pct"/>
          </w:tcPr>
          <w:p>
            <w:pPr>
              <w:jc w:val="both"/>
              <w:spacing w:after="0"/>
              <w:rPr>
                <w:b/>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Daʼvogarning F.I.O.si</w:t>
              <w:fldChar w:fldCharType="end"/>
            </w:r>
          </w:p>
        </w:tc>
        <w:tc>
          <w:tcPr>
            <w:tcW w:w="1363" w:type="pct"/>
          </w:tcPr>
          <w:p>
            <w:pPr>
              <w:jc w:val="center"/>
              <w:spacing w:after="0"/>
              <w:rPr>
                <w:b/>
                <w:sz w:val="28"/>
                <w:rFonts w:ascii="Times New Roman" w:hAnsi="Times New Roman"/>
              </w:rPr>
            </w:pPr>
            <w:r>
              <w:rPr>
                <w:b/>
                <w:sz w:val="28"/>
                <w:rFonts w:ascii="Times New Roman" w:hAnsi="Times New Roman"/>
              </w:rPr>
              <w:t>___________</w:t>
            </w:r>
          </w:p>
        </w:tc>
        <w:tc>
          <w:tcPr>
            <w:tcW w:w="1667" w:type="pct"/>
          </w:tcPr>
          <w:p>
            <w:pPr>
              <w:jc w:val="both"/>
              <w:spacing w:after="0"/>
              <w:rPr>
                <w:b/>
                <w:sz w:val="28"/>
                <w:rFonts w:ascii="Times New Roman" w:hAnsi="Times New Roman"/>
              </w:rPr>
            </w:pPr>
          </w:p>
        </w:tc>
      </w:tr>
      <w:tr>
        <w:tc>
          <w:tcPr>
            <w:tcW w:w="1970" w:type="pct"/>
          </w:tcPr>
          <w:p>
            <w:pPr>
              <w:jc w:val="both"/>
              <w:spacing w:after="0"/>
              <w:rPr>
                <w:b/>
                <w:sz w:val="28"/>
                <w:rFonts w:ascii="Times New Roman" w:hAnsi="Times New Roman"/>
              </w:rPr>
            </w:pPr>
          </w:p>
        </w:tc>
        <w:tc>
          <w:tcPr>
            <w:tcW w:w="1363" w:type="pct"/>
          </w:tcPr>
          <w:p>
            <w:pPr>
              <w:jc w:val="center"/>
              <w:spacing w:after="0"/>
              <w:rPr>
                <w:b/>
                <w:sz w:val="28"/>
                <w:rFonts w:ascii="Times New Roman" w:hAnsi="Times New Roman"/>
              </w:rPr>
            </w:pPr>
            <w:r>
              <w:rPr>
                <w:sz w:val="28"/>
                <w:rFonts w:ascii="Times New Roman" w:hAnsi="Times New Roman"/>
              </w:rPr>
              <w:t>Imzo</w:t>
            </w:r>
          </w:p>
        </w:tc>
        <w:tc>
          <w:tcPr>
            <w:tcW w:w="1667" w:type="pct"/>
          </w:tcPr>
          <w:p>
            <w:pPr>
              <w:jc w:val="both"/>
              <w:spacing w:after="0"/>
              <w:rPr>
                <w:b/>
                <w:sz w:val="28"/>
                <w:rFonts w:ascii="Times New Roman" w:hAnsi="Times New Roman"/>
              </w:rPr>
            </w:pPr>
          </w:p>
        </w:tc>
      </w:tr>
      <w:tr>
        <w:tc>
          <w:tcPr>
            <w:tcW w:w="1970" w:type="pct"/>
          </w:tcPr>
          <w:p>
            <w:pPr>
              <w:jc w:val="both"/>
              <w:spacing w:after="0"/>
              <w:rPr>
                <w:b/>
                <w:sz w:val="28"/>
                <w:rFonts w:ascii="Times New Roman" w:hAnsi="Times New Roman"/>
              </w:rPr>
            </w:pPr>
          </w:p>
        </w:tc>
        <w:tc>
          <w:tcPr>
            <w:tcW w:w="1363" w:type="pct"/>
          </w:tcPr>
          <w:p>
            <w:pPr>
              <w:jc w:val="both"/>
              <w:spacing w:after="0"/>
              <w:rPr>
                <w:b/>
                <w:sz w:val="28"/>
                <w:rFonts w:ascii="Times New Roman" w:hAnsi="Times New Roman"/>
              </w:rPr>
            </w:pPr>
          </w:p>
        </w:tc>
        <w:tc>
          <w:tcPr>
            <w:tcW w:w="1667" w:type="pct"/>
            <w:vAlign w:val="center"/>
          </w:tcPr>
          <w:p>
            <w:pPr>
              <w:jc w:val="right"/>
              <w:spacing w:after="0"/>
              <w:rPr>
                <w:b/>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Ariza berilgan sana</w:t>
              <w:fldChar w:fldCharType="end"/>
            </w:r>
          </w:p>
        </w:tc>
      </w:tr>
    </w:tbl>
    <w:p>
      <w:pPr>
        <w:jc w:val="both"/>
        <w:spacing w:after="0"/>
        <w:rPr>
          <w:b/>
          <w:sz w:val="28"/>
          <w:rFonts w:ascii="Times New Roman" w:hAnsi="Times New Roman"/>
        </w:rPr>
      </w:pPr>
    </w:p>
    <w:p>
      <w:pPr>
        <w:pStyle w:val="ConsPlusNonformat"/>
        <w:jc w:val="both"/>
        <w:spacing w:line="276" w:lineRule="auto"/>
        <w:rPr>
          <w:b/>
          <w:sz w:val="28"/>
          <w:rFonts w:ascii="Times New Roman" w:hAnsi="Times New Roman"/>
        </w:rPr>
      </w:pPr>
    </w:p>
    <w:p>
      <w:pPr>
        <w:jc w:val="both"/>
        <w:rPr>
          <w:b/>
          <w:sz w:val="28"/>
          <w:rFonts w:ascii="Times New Roman" w:hAnsi="Times New Roman"/>
        </w:rPr>
      </w:pPr>
    </w:p>
    <w:p>
      <w:pPr>
        <w:jc w:val="both"/>
        <w:rPr>
          <w:sz w:val="28"/>
          <w:rFonts w:ascii="Times New Roman" w:hAnsi="Times New Roman"/>
        </w:rPr>
      </w:pPr>
    </w:p>
    <w:sectPr>
      <w:pgSz w:w="11906" w:h="16838"/>
      <w:pgMar w:left="1701" w:right="851" w:top="1134" w:bottom="1134"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341" w:rsidRDefault="006A2341">
      <w:r>
        <w:separator/>
      </w:r>
    </w:p>
  </w:endnote>
  <w:endnote w:type="continuationSeparator" w:id="0">
    <w:p w:rsidR="006A2341" w:rsidRDefault="006A2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341" w:rsidRDefault="006A2341">
      <w:r>
        <w:separator/>
      </w:r>
    </w:p>
  </w:footnote>
  <w:footnote w:type="continuationSeparator" w:id="0">
    <w:p w:rsidR="006A2341" w:rsidRDefault="006A234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37A"/>
    <w:rsid w:val="00014439"/>
    <w:rsid w:val="0002454D"/>
    <w:rsid w:val="0003346A"/>
    <w:rsid w:val="000340A6"/>
    <w:rsid w:val="00042A12"/>
    <w:rsid w:val="00052703"/>
    <w:rsid w:val="000663E3"/>
    <w:rsid w:val="00080DE0"/>
    <w:rsid w:val="00082947"/>
    <w:rsid w:val="00097891"/>
    <w:rsid w:val="000A4FFB"/>
    <w:rsid w:val="000B2A61"/>
    <w:rsid w:val="000D3FAC"/>
    <w:rsid w:val="00100359"/>
    <w:rsid w:val="00117F81"/>
    <w:rsid w:val="00146686"/>
    <w:rsid w:val="001513A3"/>
    <w:rsid w:val="00157C84"/>
    <w:rsid w:val="00165A91"/>
    <w:rsid w:val="001969C2"/>
    <w:rsid w:val="001A3246"/>
    <w:rsid w:val="001A6756"/>
    <w:rsid w:val="001A6C6C"/>
    <w:rsid w:val="001C4A89"/>
    <w:rsid w:val="001E4B78"/>
    <w:rsid w:val="001F5D9E"/>
    <w:rsid w:val="00201170"/>
    <w:rsid w:val="00203846"/>
    <w:rsid w:val="0021117F"/>
    <w:rsid w:val="0022191F"/>
    <w:rsid w:val="00222CCB"/>
    <w:rsid w:val="00230E31"/>
    <w:rsid w:val="0023563D"/>
    <w:rsid w:val="00235B3D"/>
    <w:rsid w:val="00260C6D"/>
    <w:rsid w:val="00261CC6"/>
    <w:rsid w:val="00297F23"/>
    <w:rsid w:val="002B557B"/>
    <w:rsid w:val="00312F66"/>
    <w:rsid w:val="00326FFB"/>
    <w:rsid w:val="00333B85"/>
    <w:rsid w:val="00337A4F"/>
    <w:rsid w:val="00350EB4"/>
    <w:rsid w:val="0036184B"/>
    <w:rsid w:val="00372540"/>
    <w:rsid w:val="00380442"/>
    <w:rsid w:val="003853A3"/>
    <w:rsid w:val="00391B6F"/>
    <w:rsid w:val="003941D6"/>
    <w:rsid w:val="003A7979"/>
    <w:rsid w:val="003B1705"/>
    <w:rsid w:val="003D0D3F"/>
    <w:rsid w:val="003D1AAE"/>
    <w:rsid w:val="003F187A"/>
    <w:rsid w:val="003F4D8F"/>
    <w:rsid w:val="00422CE7"/>
    <w:rsid w:val="004271E3"/>
    <w:rsid w:val="004577D0"/>
    <w:rsid w:val="00474724"/>
    <w:rsid w:val="0047666A"/>
    <w:rsid w:val="004B4FBE"/>
    <w:rsid w:val="004D0825"/>
    <w:rsid w:val="004D1AD0"/>
    <w:rsid w:val="004F7EFB"/>
    <w:rsid w:val="0050411C"/>
    <w:rsid w:val="00513666"/>
    <w:rsid w:val="005313CA"/>
    <w:rsid w:val="00535DFB"/>
    <w:rsid w:val="00541E2E"/>
    <w:rsid w:val="00566160"/>
    <w:rsid w:val="00576D50"/>
    <w:rsid w:val="0058639D"/>
    <w:rsid w:val="005D32CF"/>
    <w:rsid w:val="00610C32"/>
    <w:rsid w:val="0062551C"/>
    <w:rsid w:val="006725FC"/>
    <w:rsid w:val="006A2341"/>
    <w:rsid w:val="006B1D04"/>
    <w:rsid w:val="006B4C19"/>
    <w:rsid w:val="006C6F88"/>
    <w:rsid w:val="006D28CE"/>
    <w:rsid w:val="006D55B1"/>
    <w:rsid w:val="006E08A3"/>
    <w:rsid w:val="006F7FFE"/>
    <w:rsid w:val="0070336D"/>
    <w:rsid w:val="0079011A"/>
    <w:rsid w:val="00796019"/>
    <w:rsid w:val="007F75EE"/>
    <w:rsid w:val="008120D2"/>
    <w:rsid w:val="00820966"/>
    <w:rsid w:val="0083401F"/>
    <w:rsid w:val="0084495C"/>
    <w:rsid w:val="008504F6"/>
    <w:rsid w:val="00887A87"/>
    <w:rsid w:val="00894FE8"/>
    <w:rsid w:val="008A14DC"/>
    <w:rsid w:val="008B566D"/>
    <w:rsid w:val="008D62FB"/>
    <w:rsid w:val="009118F3"/>
    <w:rsid w:val="0093134E"/>
    <w:rsid w:val="00940E8A"/>
    <w:rsid w:val="00946DD2"/>
    <w:rsid w:val="00970F81"/>
    <w:rsid w:val="00992EB5"/>
    <w:rsid w:val="009A18C4"/>
    <w:rsid w:val="009B46C4"/>
    <w:rsid w:val="009D2E86"/>
    <w:rsid w:val="009F13EF"/>
    <w:rsid w:val="009F4EE2"/>
    <w:rsid w:val="00A06F21"/>
    <w:rsid w:val="00A368AA"/>
    <w:rsid w:val="00A44A1A"/>
    <w:rsid w:val="00A460F5"/>
    <w:rsid w:val="00A76A71"/>
    <w:rsid w:val="00A813EA"/>
    <w:rsid w:val="00A86DB6"/>
    <w:rsid w:val="00A95358"/>
    <w:rsid w:val="00AC4493"/>
    <w:rsid w:val="00AD0EF9"/>
    <w:rsid w:val="00AD7E23"/>
    <w:rsid w:val="00AF0B5D"/>
    <w:rsid w:val="00B1537A"/>
    <w:rsid w:val="00B33251"/>
    <w:rsid w:val="00B41BA4"/>
    <w:rsid w:val="00B546E3"/>
    <w:rsid w:val="00B57F7E"/>
    <w:rsid w:val="00B85875"/>
    <w:rsid w:val="00BF33B8"/>
    <w:rsid w:val="00C03734"/>
    <w:rsid w:val="00C15E1E"/>
    <w:rsid w:val="00C359D6"/>
    <w:rsid w:val="00C700C0"/>
    <w:rsid w:val="00C717DA"/>
    <w:rsid w:val="00CC1050"/>
    <w:rsid w:val="00CE7FAF"/>
    <w:rsid w:val="00D0122C"/>
    <w:rsid w:val="00D24373"/>
    <w:rsid w:val="00D66F0D"/>
    <w:rsid w:val="00D70889"/>
    <w:rsid w:val="00D70EEC"/>
    <w:rsid w:val="00DA3002"/>
    <w:rsid w:val="00DA6578"/>
    <w:rsid w:val="00DB31D8"/>
    <w:rsid w:val="00DB6BB4"/>
    <w:rsid w:val="00DC6665"/>
    <w:rsid w:val="00DD1389"/>
    <w:rsid w:val="00DE45FF"/>
    <w:rsid w:val="00DF1146"/>
    <w:rsid w:val="00DF19FC"/>
    <w:rsid w:val="00E037C6"/>
    <w:rsid w:val="00E243EB"/>
    <w:rsid w:val="00E25E7E"/>
    <w:rsid w:val="00E57EC9"/>
    <w:rsid w:val="00E668B4"/>
    <w:rsid w:val="00E96E1A"/>
    <w:rsid w:val="00EB6DB0"/>
    <w:rsid w:val="00ED23EB"/>
    <w:rsid w:val="00F17795"/>
    <w:rsid w:val="00F17A15"/>
    <w:rsid w:val="00F7008C"/>
    <w:rsid w:val="00F81850"/>
    <w:rsid w:val="00F87CE3"/>
    <w:rsid w:val="00F95FAB"/>
    <w:rsid w:val="00FA0A5A"/>
    <w:rsid w:val="00FB2138"/>
    <w:rsid w:val="00FD27E0"/>
    <w:rsid w:val="00FD3184"/>
    <w:rsid w:val="00FD5E6A"/>
    <w:rsid w:val="00FD6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7376C7-A320-49E7-86DA-EABDFB66E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1537A"/>
    <w:pPr>
      <w:widowControl w:val="0"/>
      <w:autoSpaceDE w:val="0"/>
      <w:autoSpaceDN w:val="0"/>
      <w:adjustRightInd w:val="0"/>
    </w:pPr>
    <w:rPr>
      <w:rFonts w:ascii="Courier New" w:eastAsia="Times New Roman" w:hAnsi="Courier New" w:cs="Courier New"/>
    </w:rPr>
  </w:style>
  <w:style w:type="paragraph" w:styleId="a3">
    <w:name w:val="header"/>
    <w:basedOn w:val="a"/>
    <w:rsid w:val="00887A87"/>
    <w:pPr>
      <w:tabs>
        <w:tab w:val="center" w:pos="4677"/>
        <w:tab w:val="right" w:pos="9355"/>
      </w:tabs>
    </w:pPr>
  </w:style>
  <w:style w:type="paragraph" w:styleId="a4">
    <w:name w:val="footer"/>
    <w:basedOn w:val="a"/>
    <w:link w:val="a5"/>
    <w:rsid w:val="00887A87"/>
    <w:pPr>
      <w:tabs>
        <w:tab w:val="center" w:pos="4677"/>
        <w:tab w:val="right" w:pos="9355"/>
      </w:tabs>
    </w:pPr>
  </w:style>
  <w:style w:type="character" w:customStyle="1" w:styleId="a5">
    <w:name w:val="Нижний колонтитул Знак"/>
    <w:link w:val="a4"/>
    <w:locked/>
    <w:rsid w:val="00887A87"/>
    <w:rPr>
      <w:rFonts w:ascii="Calibri" w:eastAsia="Calibri" w:hAnsi="Calibri"/>
      <w:sz w:val="22"/>
      <w:szCs w:val="22"/>
      <w:lang w:val="ru-RU" w:eastAsia="en-US" w:bidi="ar-SA"/>
    </w:rPr>
  </w:style>
  <w:style w:type="character" w:styleId="a6">
    <w:name w:val="Hyperlink"/>
    <w:rsid w:val="00887A87"/>
    <w:rPr>
      <w:rFonts w:cs="Times New Roman"/>
      <w:color w:val="0000FF"/>
      <w:u w:val="single"/>
    </w:rPr>
  </w:style>
  <w:style w:type="paragraph" w:styleId="a7">
    <w:name w:val="Balloon Text"/>
    <w:basedOn w:val="a"/>
    <w:link w:val="a8"/>
    <w:uiPriority w:val="99"/>
    <w:semiHidden/>
    <w:unhideWhenUsed/>
    <w:rsid w:val="006D28CE"/>
    <w:pPr>
      <w:spacing w:after="0" w:line="240" w:lineRule="auto"/>
    </w:pPr>
    <w:rPr>
      <w:rFonts w:ascii="Segoe UI" w:hAnsi="Segoe UI"/>
      <w:sz w:val="18"/>
      <w:szCs w:val="18"/>
      <w:lang w:val="x-none"/>
    </w:rPr>
  </w:style>
  <w:style w:type="character" w:customStyle="1" w:styleId="a8">
    <w:name w:val="Текст выноски Знак"/>
    <w:link w:val="a7"/>
    <w:uiPriority w:val="99"/>
    <w:semiHidden/>
    <w:rsid w:val="006D28CE"/>
    <w:rPr>
      <w:rFonts w:ascii="Segoe UI" w:hAnsi="Segoe UI" w:cs="Segoe UI"/>
      <w:sz w:val="18"/>
      <w:szCs w:val="18"/>
      <w:lang w:eastAsia="en-US"/>
    </w:rPr>
  </w:style>
  <w:style w:type="table" w:styleId="a9">
    <w:name w:val="Table Grid"/>
    <w:basedOn w:val="a1"/>
    <w:uiPriority w:val="59"/>
    <w:rsid w:val="00F87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2191F"/>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2879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dc:description/>
  <cp:lastModifiedBy>Shakarboy Goyibnazarov</cp:lastModifiedBy>
  <cp:revision>2</cp:revision>
  <cp:lastPrinted>2018-08-28T11:10:00Z</cp:lastPrinted>
  <dcterms:created xsi:type="dcterms:W3CDTF">2022-08-20T12:35:00Z</dcterms:created>
  <dcterms:modified xsi:type="dcterms:W3CDTF">2022-08-20T12:35:00Z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number"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elektron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yashash manzili</w:name>
    <w:value w:hidden="false">
      <w:unit w:active="false"/>
    </w:value>
  </w:element>
  <w:element w:id="11" w:kind="variable" w:selector="check" w:type="string" w:valueMode="normal" w:required="false" w:groupID="9">
    <w:identifier xml:space="preserve">ID11</w:identifier>
    <w:name xml:space="preserve">Javobgarning F.I.O.si</w:name>
    <w:value w:hidden="false">
      <w:unit w:active="false"/>
    </w:value>
  </w:element>
  <w:element w:id="12" w:kind="variable" w:selector="check" w:type="number"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manzili</w:name>
    <w:value w:hidden="false">
      <w:unit w:active="false"/>
    </w:value>
  </w:element>
  <w:element w:id="14" w:kind="category" w:selector="check" w:type="string" w:valueMode="normal" w:required="false">
    <w:identifier xml:space="preserve">ID14</w:identifier>
    <w:name xml:space="preserve">Uchinchi shaxs:</w:name>
    <w:value w:hidden="true">
      <w:unit w:active="false"/>
    </w:value>
  </w:element>
  <w:element w:id="15" w:kind="variable" w:selector="check" w:type="string" w:valueMode="normal" w:required="false" w:groupID="14">
    <w:identifier xml:space="preserve">ID15</w:identifier>
    <w:name xml:space="preserve">Uchinchi shaxs sifatida qatnashayotgan kadastrning nomi</w:name>
    <w:value w:hidden="false">
      <w:unit w:active="false"/>
    </w:value>
  </w:element>
  <w:element w:id="16" w:kind="variable" w:selector="check" w:type="string" w:valueMode="normal" w:required="false" w:groupID="14">
    <w:identifier xml:space="preserve">ID16</w:identifier>
    <w:name xml:space="preserve">Kadastr agentligining joylashgan manzili</w:name>
    <w:value w:hidden="false">
      <w:unit w:active="false"/>
    </w:value>
  </w:element>
  <w:element w:id="17" w:kind="category" w:selector="check" w:type="string" w:valueMode="normal" w:required="false">
    <w:identifier xml:space="preserve">ID17</w:identifier>
    <w:name xml:space="preserve">Ariza mazmuni</w:name>
    <w:value w:hidden="true">
      <w:unit w:active="false"/>
    </w:value>
  </w:element>
  <w:element w:id="18" w:kind="variable" w:selector="check" w:type="date" w:valueMode="normal" w:required="false" w:groupID="17">
    <w:identifier xml:space="preserve">ID18</w:identifier>
    <w:name xml:space="preserve">Daʼvogar tomonidan uy-joy qurish boshlangan sana</w:name>
    <w:comment xml:space="preserve">Izoh: Ushbu bandda yil, oy, kun (agar aniq bo‘lsa) ko‘rsatiladi</w:comment>
    <w:value w:hidden="false">
      <w:unit w:active="false"/>
    </w:value>
  </w:element>
  <w:element w:id="19" w:kind="variable" w:selector="check" w:type="string" w:valueMode="normal" w:required="false" w:groupID="17">
    <w:identifier xml:space="preserve">ID19</w:identifier>
    <w:name xml:space="preserve">Daʼvogar tomonidan uy-joy qurilgan manzil</w:name>
    <w:comment xml:space="preserve">Izoh: Viloyat, tuman (shahar), mahalla, qishloq hamda ko‘cha nomi</w:comment>
    <w:value w:hidden="false">
      <w:unit w:active="false"/>
    </w:value>
  </w:element>
  <w:element w:id="20" w:kind="variable" w:selector="check" w:type="date" w:valueMode="normal" w:required="false" w:groupID="17">
    <w:identifier xml:space="preserve">ID20</w:identifier>
    <w:name xml:space="preserve">Daʼvogar tomonidan uy-joyni qurish ishlari yakunlangan sana</w:name>
    <w:comment xml:space="preserve">Izoh: Ushbu bandda yil, oy, kun (agar aniq bo‘lsa) ko‘rsatiladi</w:comment>
    <w:value w:hidden="false">
      <w:unit w:active="false"/>
    </w:value>
  </w:element>
  <w:element w:id="21" w:kind="variable" w:selector="check" w:type="string" w:valueMode="normal" w:required="false" w:groupID="17">
    <w:identifier xml:space="preserve">ID21</w:identifier>
    <w:name xml:space="preserve">Daʼvogar tomonidan qurilgan uy-joydagi xonalar nomi va soni</w:name>
    <w:value w:hidden="false">
      <w:unit w:active="false"/>
    </w:value>
  </w:element>
  <w:element w:id="22" w:kind="variable" w:selector="check" w:type="string" w:valueMode="normal" w:required="false" w:groupID="17">
    <w:identifier xml:space="preserve">ID22</w:identifier>
    <w:name xml:space="preserve">Ilova qilinayotgan hujjatlar ro‘yxati</w:name>
    <w:value w:hidden="false">
      <w:unit w:active="false"/>
    </w:value>
  </w:element>
</w:structure>
</file>