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rFonts w:ascii="Times New Roman" w:hAnsi="Times New Roman"/>
        </w:rPr>
      </w:pPr>
      <w:r>
        <w:rPr>
          <w:b/>
          <w:sz w:val="24"/>
          <w:rFonts w:ascii="Times New Roman" w:hAnsi="Times New Roman"/>
        </w:rPr>
        <w:t xml:space="preserve">Paxta xom ashyosi va urugʻlik paxtani yetkazib berish xamda</w:t>
      </w:r>
    </w:p>
    <w:p>
      <w:pPr>
        <w:pStyle w:val="a3"/>
        <w:jc w:val="center"/>
        <w:rPr>
          <w:b/>
          <w:sz w:val="24"/>
          <w:rFonts w:ascii="Times New Roman" w:hAnsi="Times New Roman"/>
        </w:rPr>
      </w:pPr>
      <w:r>
        <w:rPr>
          <w:b/>
          <w:sz w:val="24"/>
          <w:rFonts w:ascii="Times New Roman" w:hAnsi="Times New Roman"/>
        </w:rPr>
        <w:t xml:space="preserve">xarid qilish boʻyicha fyuchers </w:t>
      </w:r>
    </w:p>
    <w:p>
      <w:pPr>
        <w:pStyle w:val="a3"/>
        <w:jc w:val="center"/>
        <w:rPr>
          <w:b/>
          <w:sz w:val="24"/>
          <w:rFonts w:ascii="Times New Roman" w:hAnsi="Times New Roman"/>
        </w:rPr>
      </w:pPr>
      <w:r>
        <w:rPr>
          <w:b/>
          <w:sz w:val="24"/>
          <w:rFonts w:ascii="Times New Roman" w:hAnsi="Times New Roman"/>
        </w:rPr>
        <w:t>SHARTNOMA</w:t>
      </w:r>
    </w:p>
    <w:p>
      <w:pPr>
        <w:pStyle w:val="a3"/>
        <w:ind w:firstLine="426"/>
        <w:spacing w:line="288" w:lineRule="auto"/>
        <w:rPr>
          <w:sz w:val="24"/>
          <w:rFonts w:ascii="Times New Roman" w:hAnsi="Times New Roman"/>
        </w:rPr>
      </w:pPr>
    </w:p>
    <w:tbl>
      <w:tblPr>
        <w:tblW w:w="0" w:type="auto"/>
        <w:jc w:val="center"/>
      </w:tblPr>
      <w:tblGrid>
        <w:gridCol w:w="3115"/>
        <w:gridCol w:w="3115"/>
        <w:gridCol w:w="3115"/>
      </w:tblGrid>
      <w:tr>
        <w:trPr>
          <w:jc w:val="center"/>
        </w:trPr>
        <w:tc>
          <w:tcPr>
            <w:tcW w:w="3115" w:type="dxa"/>
            <w:hideMark/>
          </w:tcPr>
          <w:p>
            <w:pPr>
              <w:rPr>
                <w:b/>
                <w:sz w:val="24"/>
                <w:rFonts w:ascii="Times New Roman" w:hAnsi="Times New Roman"/>
              </w:rPr>
            </w:pPr>
            <w:r>
              <w:rPr>
                <w:vanish w:val="false"/>
                <w:sz w:val="24"/>
                <w:rFonts w:ascii="Times New Roman" w:hAnsi="Times New Roman"/>
                <w:position w:val="-1"/>
              </w:rPr>
              <w:fldChar w:fldCharType="begin"/>
              <w:instrText xml:space="preserve">X {"Y":3}</w:instrText>
              <w:fldChar w:fldCharType="separate"/>
              <w:t xml:space="preserve">Shartnoma rekvizitlari</w:t>
            </w:r>
            <w:r>
              <w:rPr>
                <w:vanish w:val="false"/>
                <w:sz w:val="24"/>
                <w:rFonts w:ascii="Times New Roman" w:hAnsi="Times New Roman"/>
                <w:position w:val="-1"/>
              </w:rPr>
              <w:fldChar w:fldCharType="end"/>
            </w:r>
          </w:p>
        </w:tc>
        <w:tc>
          <w:tcPr>
            <w:tcW w:w="3115" w:type="dxa"/>
            <w:hideMark/>
          </w:tcPr>
          <w:p>
            <w:pPr>
              <w:rPr>
                <w:b/>
                <w:sz w:val="24"/>
                <w:rFonts w:ascii="Times New Roman" w:hAnsi="Times New Roman"/>
              </w:rPr>
            </w:pPr>
            <w:r>
              <w:rPr>
                <w:vanish w:val="false"/>
                <w:sz w:val="24"/>
                <w:rFonts w:ascii="Times New Roman" w:hAnsi="Times New Roman"/>
                <w:position w:val="-1"/>
              </w:rPr>
              <w:fldChar w:fldCharType="begin"/>
              <w:instrText xml:space="preserve">X {"Y":4}</w:instrText>
              <w:fldChar w:fldCharType="separate"/>
              <w:t xml:space="preserve">Shartnoma raqami</w:t>
            </w:r>
            <w:r>
              <w:rPr>
                <w:vanish w:val="false"/>
                <w:sz w:val="24"/>
                <w:rFonts w:ascii="Times New Roman" w:hAnsi="Times New Roman"/>
                <w:position w:val="-1"/>
              </w:rPr>
              <w:fldChar w:fldCharType="end"/>
            </w:r>
            <w:r>
              <w:rPr>
                <w:sz w:val="24"/>
                <w:rFonts w:ascii="Times New Roman" w:hAnsi="Times New Roman"/>
                <w:position w:val="-1"/>
              </w:rPr>
              <w:t>-son</w:t>
            </w:r>
          </w:p>
        </w:tc>
        <w:tc>
          <w:tcPr>
            <w:tcW w:w="3115" w:type="dxa"/>
            <w:hideMark/>
          </w:tcPr>
          <w:p>
            <w:pPr>
              <w:rPr>
                <w:b/>
                <w:sz w:val="24"/>
                <w:rFonts w:ascii="Times New Roman" w:hAnsi="Times New Roman"/>
              </w:rPr>
            </w:pPr>
            <w:r>
              <w:rPr>
                <w:vanish w:val="false"/>
                <w:sz w:val="24"/>
                <w:rFonts w:ascii="Times New Roman" w:hAnsi="Times New Roman"/>
                <w:position w:val="-1"/>
              </w:rPr>
              <w:fldChar w:fldCharType="begin"/>
              <w:instrText xml:space="preserve">X {"Y":5}</w:instrText>
              <w:fldChar w:fldCharType="separate"/>
              <w:t xml:space="preserve">Shartnoma tuzilgan sana</w:t>
            </w:r>
            <w:r>
              <w:rPr>
                <w:vanish w:val="false"/>
                <w:sz w:val="24"/>
                <w:rFonts w:ascii="Times New Roman" w:hAnsi="Times New Roman"/>
                <w:position w:val="-1"/>
              </w:rPr>
              <w:fldChar w:fldCharType="end"/>
            </w:r>
          </w:p>
        </w:tc>
      </w:tr>
    </w:tbl>
    <w:p>
      <w:pPr>
        <w:pStyle w:val="a3"/>
        <w:ind w:firstLine="426"/>
        <w:spacing w:line="288" w:lineRule="auto"/>
        <w:rPr>
          <w:sz w:val="24"/>
          <w:rFonts w:ascii="Times New Roman" w:hAnsi="Times New Roman"/>
        </w:rPr>
      </w:pPr>
    </w:p>
    <w:p>
      <w:pPr>
        <w:pStyle w:val="a3"/>
        <w:spacing w:line="276" w:lineRule="auto"/>
        <w:rPr>
          <w:sz w:val="24"/>
          <w:rFonts w:ascii="Times New Roman" w:hAnsi="Times New Roman"/>
        </w:rPr>
      </w:pPr>
      <w:r>
        <w:rPr>
          <w:sz w:val="24"/>
          <w:rFonts w:ascii="Times New Roman" w:hAnsi="Times New Roman"/>
        </w:rPr>
        <w:t xml:space="preserve">Bir tomondan </w:t>
      </w:r>
      <w:r>
        <w:rPr>
          <w:vanish w:val="false"/>
          <w:sz w:val="24"/>
          <w:rFonts w:ascii="Times New Roman" w:hAnsi="Times New Roman"/>
        </w:rPr>
        <w:fldChar w:fldCharType="begin"/>
        <w:instrText xml:space="preserve">X {"Y":7}</w:instrText>
        <w:fldChar w:fldCharType="separate"/>
        <w:t xml:space="preserve">Klasterning nomi va tashkiliy huquqiy shakli</w:t>
      </w:r>
      <w:r>
        <w:rPr>
          <w:vanish w:val="false"/>
          <w:sz w:val="24"/>
          <w:rFonts w:ascii="Times New Roman" w:hAnsi="Times New Roman"/>
        </w:rPr>
        <w:fldChar w:fldCharType="end"/>
      </w:r>
      <w:r>
        <w:rPr>
          <w:sz w:val="24"/>
          <w:rFonts w:ascii="Times New Roman" w:hAnsi="Times New Roman"/>
        </w:rPr>
        <w:t xml:space="preserve"> nomidan </w:t>
      </w:r>
      <w:r>
        <w:rPr>
          <w:vanish w:val="false"/>
          <w:sz w:val="24"/>
          <w:rFonts w:ascii="Times New Roman" w:hAnsi="Times New Roman"/>
        </w:rPr>
        <w:fldChar w:fldCharType="begin"/>
        <w:instrText xml:space="preserve">X {"Y":8}</w:instrText>
        <w:fldChar w:fldCharType="separate"/>
        <w:t xml:space="preserve">Klaster vakiliga shartnoma tuzish huquqini beruvchi hujjat</w:t>
      </w:r>
      <w:r>
        <w:rPr>
          <w:vanish w:val="false"/>
          <w:sz w:val="24"/>
          <w:rFonts w:ascii="Times New Roman" w:hAnsi="Times New Roman"/>
        </w:rPr>
        <w:fldChar w:fldCharType="end"/>
      </w:r>
      <w:r>
        <w:rPr>
          <w:sz w:val="24"/>
          <w:rFonts w:ascii="Times New Roman" w:hAnsi="Times New Roman"/>
        </w:rPr>
        <w:t xml:space="preserve"> asosida ish yurituvchi </w:t>
      </w:r>
      <w:r>
        <w:rPr>
          <w:vanish w:val="false"/>
          <w:sz w:val="24"/>
          <w:rFonts w:ascii="Times New Roman" w:hAnsi="Times New Roman"/>
        </w:rPr>
        <w:fldChar w:fldCharType="begin"/>
        <w:instrText xml:space="preserve">X {"Y":9}</w:instrText>
        <w:fldChar w:fldCharType="separate"/>
        <w:t xml:space="preserve">Klaster nomidan faoliyat olib boruvchi shaxs lavozimi va F.I.O.si</w:t>
      </w:r>
      <w:r>
        <w:rPr>
          <w:vanish w:val="false"/>
          <w:sz w:val="24"/>
          <w:rFonts w:ascii="Times New Roman" w:hAnsi="Times New Roman"/>
        </w:rPr>
        <w:fldChar w:fldCharType="end"/>
      </w:r>
      <w:r>
        <w:rPr>
          <w:sz w:val="24"/>
          <w:rFonts w:ascii="Times New Roman" w:hAnsi="Times New Roman"/>
        </w:rPr>
        <w:t xml:space="preserve">(bundan buyon–“Buyurtmachi”) va ikkinchi tomondan </w:t>
      </w:r>
      <w:r>
        <w:rPr>
          <w:vanish w:val="false"/>
          <w:sz w:val="24"/>
          <w:rFonts w:ascii="Times New Roman" w:hAnsi="Times New Roman"/>
        </w:rPr>
        <w:fldChar w:fldCharType="begin"/>
        <w:instrText xml:space="preserve">X {"Y":19}</w:instrText>
        <w:fldChar w:fldCharType="separate"/>
        <w:t xml:space="preserve">Fermer xo‘jaligining nomi va tashkiliy huquqiy shakli</w:t>
      </w:r>
      <w:r>
        <w:rPr>
          <w:vanish w:val="false"/>
          <w:sz w:val="24"/>
          <w:rFonts w:ascii="Times New Roman" w:hAnsi="Times New Roman"/>
        </w:rPr>
        <w:fldChar w:fldCharType="end"/>
      </w:r>
      <w:r>
        <w:rPr>
          <w:sz w:val="24"/>
          <w:rFonts w:ascii="Times New Roman" w:hAnsi="Times New Roman"/>
        </w:rPr>
        <w:t xml:space="preserve"> fermer xoʻjaligi nomidan </w:t>
      </w:r>
      <w:r>
        <w:rPr>
          <w:vanish w:val="false"/>
          <w:sz w:val="24"/>
          <w:rFonts w:ascii="Times New Roman" w:hAnsi="Times New Roman"/>
        </w:rPr>
        <w:fldChar w:fldCharType="begin"/>
        <w:instrText xml:space="preserve">X {"Y":20}</w:instrText>
        <w:fldChar w:fldCharType="separate"/>
        <w:t xml:space="preserve">Fermer xo‘jaligining nomi va tashkiliy huquqiy shakli</w:t>
      </w:r>
      <w:r>
        <w:rPr>
          <w:vanish w:val="false"/>
          <w:sz w:val="24"/>
          <w:rFonts w:ascii="Times New Roman" w:hAnsi="Times New Roman"/>
        </w:rPr>
        <w:fldChar w:fldCharType="end"/>
      </w:r>
      <w:r>
        <w:rPr>
          <w:sz w:val="24"/>
          <w:rFonts w:ascii="Times New Roman" w:hAnsi="Times New Roman"/>
        </w:rPr>
        <w:t xml:space="preserve"> asosida ish yurituvchi </w:t>
      </w:r>
      <w:r>
        <w:rPr>
          <w:vanish w:val="false"/>
          <w:sz w:val="24"/>
          <w:rFonts w:ascii="Times New Roman" w:hAnsi="Times New Roman"/>
        </w:rPr>
        <w:fldChar w:fldCharType="begin"/>
        <w:instrText xml:space="preserve">X {"Y":21}</w:instrText>
        <w:fldChar w:fldCharType="separate"/>
        <w:t xml:space="preserve">Fermer nomidan ish olib boruvchi shaxs lavozimi va F.I.O.si</w:t>
      </w:r>
      <w:r>
        <w:rPr>
          <w:vanish w:val="false"/>
          <w:sz w:val="24"/>
          <w:rFonts w:ascii="Times New Roman" w:hAnsi="Times New Roman"/>
        </w:rPr>
        <w:fldChar w:fldCharType="end"/>
      </w:r>
      <w:r>
        <w:rPr>
          <w:sz w:val="24"/>
          <w:rFonts w:ascii="Times New Roman" w:hAnsi="Times New Roman"/>
        </w:rPr>
        <w:t xml:space="preserve"> (bundan buyon–“Xoʻjalik”) birgalikda “Taraflar” ushbu bitimni quyidagilar haqida tuzdilar.</w:t>
      </w:r>
    </w:p>
    <w:p>
      <w:pPr>
        <w:pStyle w:val="a3"/>
        <w:jc w:val="center"/>
        <w:ind w:left="748"/>
        <w:spacing w:before="120" w:after="120" w:line="288" w:lineRule="auto"/>
        <w:tabs>
          <w:tab w:val="left" w:pos="1031"/>
        </w:tabs>
        <w:rPr>
          <w:b/>
          <w:sz w:val="24"/>
          <w:rFonts w:ascii="Times New Roman" w:hAnsi="Times New Roman"/>
        </w:rPr>
      </w:pPr>
      <w:r>
        <w:rPr>
          <w:b/>
          <w:sz w:val="24"/>
          <w:rFonts w:ascii="Times New Roman" w:hAnsi="Times New Roman"/>
        </w:rPr>
        <w:t xml:space="preserve">1. SHARTNOMANING PREDMETI</w:t>
      </w:r>
    </w:p>
    <w:p>
      <w:pPr>
        <w:pStyle w:val="a3"/>
        <w:numPr>
          <w:numId w:val="4"/>
          <w:ilvl w:val="1"/>
        </w:numPr>
        <w:ind w:left="0" w:firstLine="284"/>
        <w:spacing w:before="60" w:line="276" w:lineRule="auto"/>
        <w:rPr>
          <w:sz w:val="24"/>
          <w:rFonts w:ascii="Times New Roman" w:hAnsi="Times New Roman"/>
        </w:rPr>
      </w:pPr>
      <w:r>
        <w:rPr>
          <w:sz w:val="24"/>
          <w:rFonts w:ascii="Times New Roman" w:hAnsi="Times New Roman"/>
        </w:rPr>
        <w:t xml:space="preserve">“Xoʻjalik” oʻzining </w:t>
      </w:r>
      <w:r>
        <w:rPr>
          <w:vanish w:val="false"/>
          <w:sz w:val="24"/>
          <w:rFonts w:ascii="Times New Roman" w:hAnsi="Times New Roman"/>
        </w:rPr>
        <w:fldChar w:fldCharType="begin"/>
        <w:instrText xml:space="preserve">X {"Y":31}</w:instrText>
        <w:fldChar w:fldCharType="separate"/>
        <w:t xml:space="preserve">Fermer xo‘jaligining biznes rejasi mo‘ljallangan yil</w:t>
      </w:r>
      <w:r>
        <w:rPr>
          <w:vanish w:val="false"/>
          <w:sz w:val="24"/>
          <w:rFonts w:ascii="Times New Roman" w:hAnsi="Times New Roman"/>
        </w:rPr>
        <w:fldChar w:fldCharType="end"/>
      </w:r>
      <w:r>
        <w:rPr>
          <w:sz w:val="24"/>
          <w:rFonts w:ascii="Times New Roman" w:hAnsi="Times New Roman"/>
        </w:rPr>
        <w:t xml:space="preserve"> yil uchun </w:t>
      </w:r>
      <w:r>
        <w:rPr>
          <w:vanish w:val="false"/>
          <w:sz w:val="24"/>
          <w:rFonts w:ascii="Times New Roman" w:hAnsi="Times New Roman"/>
        </w:rPr>
        <w:fldChar w:fldCharType="begin"/>
        <w:instrText xml:space="preserve">X {"Y":33}</w:instrText>
        <w:fldChar w:fldCharType="separate"/>
        <w:t xml:space="preserve">Biznes rejasining nomi</w:t>
      </w:r>
      <w:r>
        <w:rPr>
          <w:vanish w:val="false"/>
          <w:sz w:val="24"/>
          <w:rFonts w:ascii="Times New Roman" w:hAnsi="Times New Roman"/>
        </w:rPr>
        <w:fldChar w:fldCharType="end"/>
      </w:r>
      <w:r>
        <w:rPr>
          <w:sz w:val="24"/>
          <w:rFonts w:ascii="Times New Roman" w:hAnsi="Times New Roman"/>
        </w:rPr>
        <w:t xml:space="preserve">  (biznes-rejasi)ga asosan </w:t>
      </w:r>
      <w:r>
        <w:rPr>
          <w:vanish w:val="false"/>
          <w:sz w:val="24"/>
          <w:rFonts w:ascii="Times New Roman" w:hAnsi="Times New Roman"/>
        </w:rPr>
        <w:fldChar w:fldCharType="begin"/>
        <w:instrText xml:space="preserve">X {"Y":34}</w:instrText>
        <w:fldChar w:fldCharType="separate"/>
        <w:t xml:space="preserve">Paxta xom ashyosi yetishtiriladigan yer miqdori (gektar)</w:t>
      </w:r>
      <w:r>
        <w:rPr>
          <w:vanish w:val="false"/>
          <w:sz w:val="24"/>
          <w:rFonts w:ascii="Times New Roman" w:hAnsi="Times New Roman"/>
        </w:rPr>
        <w:fldChar w:fldCharType="end"/>
      </w:r>
      <w:r>
        <w:rPr>
          <w:sz w:val="24"/>
          <w:rFonts w:ascii="Times New Roman" w:hAnsi="Times New Roman"/>
        </w:rPr>
        <w:t xml:space="preserve"> gektar yer maydondan </w:t>
      </w:r>
      <w:r>
        <w:rPr>
          <w:vanish w:val="false"/>
          <w:sz w:val="24"/>
          <w:rFonts w:ascii="Times New Roman" w:hAnsi="Times New Roman"/>
        </w:rPr>
        <w:fldChar w:fldCharType="begin"/>
        <w:instrText xml:space="preserve">X {"Y":35}</w:instrText>
        <w:fldChar w:fldCharType="separate"/>
        <w:t xml:space="preserve">Yig‘ib olinadigan paxta xom ashyosi navi</w:t>
      </w:r>
      <w:r>
        <w:rPr>
          <w:vanish w:val="false"/>
          <w:sz w:val="24"/>
          <w:rFonts w:ascii="Times New Roman" w:hAnsi="Times New Roman"/>
        </w:rPr>
        <w:fldChar w:fldCharType="end"/>
      </w:r>
      <w:r>
        <w:rPr>
          <w:sz w:val="24"/>
          <w:rFonts w:ascii="Times New Roman" w:hAnsi="Times New Roman"/>
        </w:rPr>
        <w:t xml:space="preserve"> navli, </w:t>
      </w:r>
      <w:r>
        <w:rPr>
          <w:vanish w:val="false"/>
          <w:sz w:val="24"/>
          <w:rFonts w:ascii="Times New Roman" w:hAnsi="Times New Roman"/>
        </w:rPr>
        <w:fldChar w:fldCharType="begin"/>
        <w:instrText xml:space="preserve">X {"Y":36}</w:instrText>
        <w:fldChar w:fldCharType="separate"/>
        <w:t xml:space="preserve">Yig‘ib olinadigan paxta xom ashyosi og‘irligi (tonn</w:t>
      </w:r>
      <w:r>
        <w:rPr>
          <w:vanish w:val="false"/>
          <w:sz w:val="24"/>
          <w:rFonts w:ascii="Times New Roman" w:hAnsi="Times New Roman"/>
        </w:rPr>
        <w:fldChar w:fldCharType="end"/>
      </w:r>
      <w:r>
        <w:rPr>
          <w:sz w:val="24"/>
          <w:rFonts w:ascii="Times New Roman" w:hAnsi="Times New Roman"/>
        </w:rPr>
        <w:t xml:space="preserve"> tonna paxta xom ashyosini “Buyurtmachi”ga yetkazib berishi, “Buyurtmachi”esa ushbu mahsulotni qabul qilib olish va shartnomaning 4.1.-bandiga muvofiq haqini toʻlash majburiyatini oʻz zimmasiga oladi.</w:t>
      </w:r>
    </w:p>
    <w:p>
      <w:pPr>
        <w:pStyle w:val="a3"/>
        <w:spacing w:line="288" w:lineRule="auto"/>
        <w:tabs>
          <w:tab w:val="left" w:pos="993"/>
        </w:tabs>
        <w:rPr>
          <w:sz w:val="24"/>
          <w:rFonts w:ascii="Times New Roman" w:hAnsi="Times New Roman"/>
        </w:rPr>
      </w:pPr>
    </w:p>
    <w:tbl>
      <w:tblPr>
        <w:tblW w:w="9495" w:type="dxa"/>
        <w:tblInd w:w="-5" w:type="dxa"/>
        <w:tblBorders>
          <w:left w:sz="4" w:space="0" w:color="000000" w:val="single"/>
          <w:top w:sz="4" w:space="0" w:color="000000" w:val="single"/>
          <w:right w:sz="4" w:space="0" w:color="000000" w:val="single"/>
          <w:bottom w:sz="4" w:space="0" w:color="000000" w:val="single"/>
          <w:insideH w:sz="4" w:space="0" w:color="000000" w:val="single"/>
          <w:insideV w:sz="4" w:space="0" w:color="000000" w:val="single"/>
        </w:tblBorders>
      </w:tblPr>
      <w:tblGrid>
        <w:gridCol w:w="2442"/>
        <w:gridCol w:w="2210"/>
        <w:gridCol w:w="2466"/>
        <w:gridCol w:w="2377"/>
      </w:tblGrid>
      <w:tr>
        <w:trPr>
          <w:trHeight w:val="1109"/>
        </w:trPr>
        <w:tc>
          <w:tcPr>
            <w:tcW w:w="2442" w:type="dxa"/>
            <w:tcBorders>
              <w:left w:sz="4" w:space="0" w:color="000000" w:val="single"/>
              <w:top w:sz="4" w:space="0" w:color="000000" w:val="single"/>
              <w:right w:sz="4" w:space="0" w:color="000000" w:val="single"/>
              <w:bottom w:sz="4" w:space="0" w:color="000000" w:val="single"/>
            </w:tcBorders>
            <w:vAlign w:val="center"/>
            <w:hideMark/>
          </w:tcPr>
          <w:p>
            <w:pPr>
              <w:jc w:val="center"/>
              <w:ind w:firstLine="0"/>
              <w:spacing w:line="240" w:lineRule="auto"/>
              <w:rPr>
                <w:b/>
                <w:sz w:val="24"/>
                <w:rFonts w:ascii="Times New Roman" w:hAnsi="Times New Roman"/>
              </w:rPr>
            </w:pPr>
            <w:r>
              <w:rPr>
                <w:b/>
                <w:sz w:val="24"/>
                <w:rFonts w:ascii="Times New Roman" w:hAnsi="Times New Roman"/>
              </w:rPr>
              <w:t>Seleksion</w:t>
            </w:r>
          </w:p>
          <w:p>
            <w:pPr>
              <w:jc w:val="center"/>
              <w:ind w:firstLine="0"/>
              <w:spacing w:line="240" w:lineRule="auto"/>
              <w:rPr>
                <w:b/>
                <w:sz w:val="24"/>
                <w:rFonts w:ascii="Times New Roman" w:hAnsi="Times New Roman"/>
              </w:rPr>
            </w:pPr>
            <w:r>
              <w:rPr>
                <w:b/>
                <w:sz w:val="24"/>
                <w:rFonts w:ascii="Times New Roman" w:hAnsi="Times New Roman"/>
              </w:rPr>
              <w:t xml:space="preserve">nav nomi</w:t>
            </w:r>
          </w:p>
        </w:tc>
        <w:tc>
          <w:tcPr>
            <w:tcW w:w="2211" w:type="dxa"/>
            <w:tcBorders>
              <w:left w:sz="4" w:space="0" w:color="000000" w:val="single"/>
              <w:top w:sz="4" w:space="0" w:color="000000" w:val="single"/>
              <w:right w:sz="4" w:space="0" w:color="000000" w:val="single"/>
              <w:bottom w:sz="4" w:space="0" w:color="000000" w:val="single"/>
            </w:tcBorders>
            <w:vAlign w:val="center"/>
            <w:hideMark/>
          </w:tcPr>
          <w:p>
            <w:pPr>
              <w:jc w:val="center"/>
              <w:ind w:firstLine="0"/>
              <w:spacing w:line="240" w:lineRule="auto"/>
              <w:rPr>
                <w:b/>
                <w:sz w:val="24"/>
                <w:rFonts w:ascii="Times New Roman" w:hAnsi="Times New Roman"/>
              </w:rPr>
            </w:pPr>
            <w:r>
              <w:rPr>
                <w:b/>
                <w:sz w:val="24"/>
                <w:rFonts w:ascii="Times New Roman" w:hAnsi="Times New Roman"/>
              </w:rPr>
              <w:t>Reproduksiya</w:t>
            </w:r>
          </w:p>
        </w:tc>
        <w:tc>
          <w:tcPr>
            <w:tcW w:w="2467" w:type="dxa"/>
            <w:tcBorders>
              <w:left w:sz="4" w:space="0" w:color="000000" w:val="single"/>
              <w:top w:sz="4" w:space="0" w:color="000000" w:val="single"/>
              <w:right w:sz="4" w:space="0" w:color="000000" w:val="single"/>
              <w:bottom w:sz="4" w:space="0" w:color="000000" w:val="single"/>
            </w:tcBorders>
            <w:vAlign w:val="center"/>
            <w:hideMark/>
          </w:tcPr>
          <w:p>
            <w:pPr>
              <w:jc w:val="center"/>
              <w:ind w:firstLine="0"/>
              <w:spacing w:line="240" w:lineRule="auto"/>
              <w:rPr>
                <w:b/>
                <w:sz w:val="24"/>
                <w:rFonts w:ascii="Times New Roman" w:hAnsi="Times New Roman"/>
              </w:rPr>
            </w:pPr>
            <w:r>
              <w:rPr>
                <w:b/>
                <w:sz w:val="24"/>
                <w:rFonts w:ascii="Times New Roman" w:hAnsi="Times New Roman"/>
              </w:rPr>
              <w:t xml:space="preserve">Urugʻlik paxta xomashyosi miqdori, (tonna)</w:t>
            </w:r>
          </w:p>
        </w:tc>
        <w:tc>
          <w:tcPr>
            <w:tcW w:w="2378" w:type="dxa"/>
            <w:tcBorders>
              <w:left w:sz="4" w:space="0" w:color="000000" w:val="single"/>
              <w:top w:sz="4" w:space="0" w:color="000000" w:val="single"/>
              <w:right w:sz="4" w:space="0" w:color="000000" w:val="single"/>
              <w:bottom w:sz="4" w:space="0" w:color="000000" w:val="single"/>
            </w:tcBorders>
            <w:vAlign w:val="center"/>
            <w:hideMark/>
          </w:tcPr>
          <w:p>
            <w:pPr>
              <w:jc w:val="center"/>
              <w:ind w:firstLine="0"/>
              <w:spacing w:line="240" w:lineRule="auto"/>
              <w:rPr>
                <w:b/>
                <w:sz w:val="24"/>
                <w:rFonts w:ascii="Times New Roman" w:hAnsi="Times New Roman"/>
              </w:rPr>
            </w:pPr>
            <w:r>
              <w:rPr>
                <w:b/>
                <w:sz w:val="24"/>
                <w:rFonts w:ascii="Times New Roman" w:hAnsi="Times New Roman"/>
              </w:rPr>
              <w:t xml:space="preserve">Urugʻlik paxta topshirishning soʻnggi muddati</w:t>
            </w:r>
          </w:p>
        </w:tc>
      </w:tr>
      <w:tr>
        <w:trPr>
          <w:trHeight w:val="289"/>
        </w:trPr>
        <w:tc>
          <w:tcPr>
            <w:tcW w:w="2442" w:type="dxa"/>
            <w:tcBorders>
              <w:left w:sz="4" w:space="0" w:color="000000" w:val="single"/>
              <w:top w:sz="4" w:space="0" w:color="000000" w:val="single"/>
              <w:right w:sz="4" w:space="0" w:color="000000" w:val="single"/>
              <w:bottom w:sz="4" w:space="0" w:color="000000" w:val="single"/>
            </w:tcBorders>
            <w:hideMark/>
          </w:tcPr>
          <w:p>
            <w:pPr>
              <w:rPr>
                <w:sz w:val="24"/>
                <w:rFonts w:ascii="Times New Roman" w:hAnsi="Times New Roman"/>
              </w:rPr>
            </w:pPr>
            <w:r>
              <w:rPr>
                <w:vanish w:val="false"/>
                <w:sz w:val="24"/>
                <w:rFonts w:ascii="Times New Roman" w:hAnsi="Times New Roman"/>
              </w:rPr>
              <w:fldChar w:fldCharType="begin"/>
              <w:instrText xml:space="preserve">X {"Y":40}</w:instrText>
              <w:fldChar w:fldCharType="separate"/>
              <w:t xml:space="preserve">Seleksion (urug‘lik) paxta navi</w:t>
            </w:r>
            <w:r>
              <w:rPr>
                <w:vanish w:val="false"/>
                <w:sz w:val="24"/>
                <w:rFonts w:ascii="Times New Roman" w:hAnsi="Times New Roman"/>
              </w:rPr>
              <w:fldChar w:fldCharType="end"/>
            </w:r>
          </w:p>
        </w:tc>
        <w:tc>
          <w:tcPr>
            <w:tcW w:w="2211" w:type="dxa"/>
            <w:tcBorders>
              <w:left w:sz="4" w:space="0" w:color="000000" w:val="single"/>
              <w:top w:sz="4" w:space="0" w:color="000000" w:val="single"/>
              <w:right w:sz="4" w:space="0" w:color="000000" w:val="single"/>
              <w:bottom w:sz="4" w:space="0" w:color="000000" w:val="single"/>
            </w:tcBorders>
            <w:hideMark/>
          </w:tcPr>
          <w:p>
            <w:pPr>
              <w:rPr>
                <w:sz w:val="24"/>
                <w:rFonts w:ascii="Times New Roman" w:hAnsi="Times New Roman"/>
              </w:rPr>
            </w:pPr>
            <w:r>
              <w:rPr>
                <w:vanish w:val="false"/>
                <w:sz w:val="24"/>
                <w:rFonts w:ascii="Times New Roman" w:hAnsi="Times New Roman"/>
              </w:rPr>
              <w:fldChar w:fldCharType="begin"/>
              <w:instrText xml:space="preserve">X {"Y":41}</w:instrText>
              <w:fldChar w:fldCharType="separate"/>
              <w:t xml:space="preserve">Urug‘lik paxtaning reproduksiya turi nomi</w:t>
            </w:r>
            <w:r>
              <w:rPr>
                <w:vanish w:val="false"/>
                <w:sz w:val="24"/>
                <w:rFonts w:ascii="Times New Roman" w:hAnsi="Times New Roman"/>
              </w:rPr>
              <w:fldChar w:fldCharType="end"/>
            </w:r>
          </w:p>
        </w:tc>
        <w:tc>
          <w:tcPr>
            <w:tcW w:w="2467" w:type="dxa"/>
            <w:tcBorders>
              <w:left w:sz="4" w:space="0" w:color="000000" w:val="single"/>
              <w:top w:sz="4" w:space="0" w:color="000000" w:val="single"/>
              <w:right w:sz="4" w:space="0" w:color="000000" w:val="single"/>
              <w:bottom w:sz="4" w:space="0" w:color="000000" w:val="single"/>
            </w:tcBorders>
            <w:hideMark/>
          </w:tcPr>
          <w:p>
            <w:pPr>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{"Y":42}</w:instrText>
              <w:fldChar w:fldCharType="separate"/>
              <w:t xml:space="preserve">Yig‘ib olinishi mo‘ljallangan urug‘lik paxta miqdori (tonna)</w:t>
            </w:r>
            <w:r>
              <w:rPr>
                <w:vanish w:val="false"/>
                <w:sz w:val="24"/>
                <w:rFonts w:ascii="Times New Roman" w:hAnsi="Times New Roman"/>
              </w:rPr>
              <w:fldChar w:fldCharType="end"/>
            </w:r>
          </w:p>
        </w:tc>
        <w:tc>
          <w:tcPr>
            <w:tcW w:w="2378" w:type="dxa"/>
            <w:tcBorders>
              <w:left w:sz="4" w:space="0" w:color="000000" w:val="single"/>
              <w:top w:sz="4" w:space="0" w:color="000000" w:val="single"/>
              <w:right w:sz="4" w:space="0" w:color="000000" w:val="single"/>
              <w:bottom w:sz="4" w:space="0" w:color="000000" w:val="single"/>
            </w:tcBorders>
            <w:hideMark/>
          </w:tcPr>
          <w:p>
            <w:pPr>
              <w:rPr>
                <w:sz w:val="24"/>
                <w:rFonts w:ascii="Times New Roman" w:hAnsi="Times New Roman"/>
              </w:rPr>
            </w:pPr>
            <w:r>
              <w:rPr>
                <w:vanish w:val="false"/>
                <w:sz w:val="24"/>
                <w:rFonts w:ascii="Times New Roman" w:hAnsi="Times New Roman"/>
              </w:rPr>
              <w:fldChar w:fldCharType="begin"/>
              <w:instrText xml:space="preserve">X {"Y":44}</w:instrText>
              <w:fldChar w:fldCharType="separate"/>
              <w:t xml:space="preserve">Yig‘ib olinadigan urug‘lik paxta xom ashyosini topshirishning oxirgi muddati</w:t>
            </w:r>
            <w:r>
              <w:rPr>
                <w:vanish w:val="false"/>
                <w:sz w:val="24"/>
                <w:rFonts w:ascii="Times New Roman" w:hAnsi="Times New Roman"/>
              </w:rPr>
              <w:fldChar w:fldCharType="end"/>
            </w:r>
          </w:p>
        </w:tc>
      </w:tr>
      <w:tr>
        <w:trPr>
          <w:trHeight w:val="335"/>
        </w:trPr>
        <w:tc>
          <w:tcPr>
            <w:tcW w:w="2442" w:type="dxa"/>
            <w:tcBorders>
              <w:left w:sz="4" w:space="0" w:color="000000" w:val="single"/>
              <w:top w:sz="4" w:space="0" w:color="000000" w:val="single"/>
              <w:right w:sz="4" w:space="0" w:color="000000" w:val="single"/>
              <w:bottom w:sz="4" w:space="0" w:color="000000" w:val="single"/>
            </w:tcBorders>
          </w:tcPr>
          <w:p>
            <w:pPr>
              <w:rPr>
                <w:sz w:val="24"/>
                <w:rFonts w:ascii="Times New Roman" w:hAnsi="Times New Roman"/>
              </w:rPr>
            </w:pPr>
          </w:p>
        </w:tc>
        <w:tc>
          <w:tcPr>
            <w:tcW w:w="2211" w:type="dxa"/>
            <w:tcBorders>
              <w:left w:sz="4" w:space="0" w:color="000000" w:val="single"/>
              <w:top w:sz="4" w:space="0" w:color="000000" w:val="single"/>
              <w:right w:sz="4" w:space="0" w:color="000000" w:val="single"/>
              <w:bottom w:sz="4" w:space="0" w:color="000000" w:val="single"/>
            </w:tcBorders>
          </w:tcPr>
          <w:p>
            <w:pPr>
              <w:rPr>
                <w:sz w:val="24"/>
                <w:rFonts w:ascii="Times New Roman" w:hAnsi="Times New Roman"/>
              </w:rPr>
            </w:pPr>
          </w:p>
        </w:tc>
        <w:tc>
          <w:tcPr>
            <w:tcW w:w="2467" w:type="dxa"/>
            <w:tcBorders>
              <w:left w:sz="4" w:space="0" w:color="000000" w:val="single"/>
              <w:top w:sz="4" w:space="0" w:color="000000" w:val="single"/>
              <w:right w:sz="4" w:space="0" w:color="000000" w:val="single"/>
              <w:bottom w:sz="4" w:space="0" w:color="000000" w:val="single"/>
            </w:tcBorders>
          </w:tcPr>
          <w:p>
            <w:pPr>
              <w:rPr>
                <w:sz w:val="24"/>
                <w:rFonts w:ascii="Times New Roman" w:hAnsi="Times New Roman"/>
              </w:rPr>
            </w:pPr>
          </w:p>
        </w:tc>
        <w:tc>
          <w:tcPr>
            <w:tcW w:w="2378" w:type="dxa"/>
            <w:tcBorders>
              <w:left w:sz="4" w:space="0" w:color="000000" w:val="single"/>
              <w:top w:sz="4" w:space="0" w:color="000000" w:val="single"/>
              <w:right w:sz="4" w:space="0" w:color="000000" w:val="single"/>
              <w:bottom w:sz="4" w:space="0" w:color="000000" w:val="single"/>
            </w:tcBorders>
          </w:tcPr>
          <w:p>
            <w:pPr>
              <w:rPr>
                <w:sz w:val="24"/>
                <w:rFonts w:ascii="Times New Roman" w:hAnsi="Times New Roman"/>
              </w:rPr>
            </w:pPr>
          </w:p>
        </w:tc>
      </w:tr>
    </w:tbl>
    <w:p>
      <w:pPr>
        <w:pStyle w:val="a3"/>
        <w:spacing w:line="288" w:lineRule="auto"/>
        <w:tabs>
          <w:tab w:val="left" w:pos="993"/>
        </w:tabs>
        <w:rPr>
          <w:sz w:val="24"/>
          <w:rFonts w:ascii="Times New Roman" w:hAnsi="Times New Roman"/>
        </w:rPr>
      </w:pPr>
    </w:p>
    <w:p>
      <w:pPr>
        <w:pStyle w:val="a3"/>
        <w:numPr>
          <w:numId w:val="4"/>
          <w:ilvl w:val="1"/>
        </w:numPr>
        <w:ind w:left="0" w:firstLine="425"/>
        <w:spacing w:before="60" w:line="288" w:lineRule="auto"/>
        <w:tabs>
          <w:tab w:val="left" w:pos="743"/>
        </w:tabs>
        <w:rPr>
          <w:sz w:val="24"/>
          <w:rFonts w:ascii="Times New Roman" w:hAnsi="Times New Roman"/>
        </w:rPr>
      </w:pPr>
      <w:r>
        <w:rPr>
          <w:sz w:val="24"/>
          <w:rFonts w:ascii="Times New Roman" w:hAnsi="Times New Roman"/>
        </w:rPr>
        <w:t xml:space="preserve"> “Xoʻjalik” </w:t>
      </w:r>
      <w:r>
        <w:rPr>
          <w:vanish w:val="false"/>
          <w:sz w:val="24"/>
          <w:rFonts w:ascii="Times New Roman" w:hAnsi="Times New Roman"/>
        </w:rPr>
        <w:fldChar w:fldCharType="begin"/>
        <w:instrText xml:space="preserve">X {"Y":37}</w:instrText>
        <w:fldChar w:fldCharType="separate"/>
        <w:t xml:space="preserve">Paxta hosilini yig‘ib olish mo‘ljallangan yil</w:t>
      </w:r>
      <w:r>
        <w:rPr>
          <w:vanish w:val="false"/>
          <w:sz w:val="24"/>
          <w:rFonts w:ascii="Times New Roman" w:hAnsi="Times New Roman"/>
        </w:rPr>
        <w:fldChar w:fldCharType="end"/>
      </w:r>
      <w:r>
        <w:rPr>
          <w:sz w:val="24"/>
          <w:rFonts w:ascii="Times New Roman" w:hAnsi="Times New Roman"/>
        </w:rPr>
        <w:t xml:space="preserve"> yil hosilidan </w:t>
      </w:r>
      <w:r>
        <w:rPr>
          <w:vanish w:val="false"/>
          <w:sz w:val="24"/>
          <w:rFonts w:ascii="Times New Roman" w:hAnsi="Times New Roman"/>
        </w:rPr>
        <w:fldChar w:fldCharType="begin"/>
        <w:instrText xml:space="preserve">X {"Y":34}</w:instrText>
        <w:fldChar w:fldCharType="separate"/>
        <w:t xml:space="preserve">Paxta xom ashyosi yetishtiriladigan yer miqdori (gektar)</w:t>
      </w:r>
      <w:r>
        <w:rPr>
          <w:vanish w:val="false"/>
          <w:sz w:val="24"/>
          <w:rFonts w:ascii="Times New Roman" w:hAnsi="Times New Roman"/>
        </w:rPr>
        <w:fldChar w:fldCharType="end"/>
      </w:r>
      <w:r>
        <w:rPr>
          <w:sz w:val="24"/>
          <w:rFonts w:ascii="Times New Roman" w:hAnsi="Times New Roman"/>
        </w:rPr>
        <w:t xml:space="preserve"> gektar yer maydondan </w:t>
      </w:r>
      <w:r>
        <w:rPr>
          <w:vanish w:val="false"/>
          <w:sz w:val="24"/>
          <w:rFonts w:ascii="Times New Roman" w:hAnsi="Times New Roman"/>
        </w:rPr>
        <w:fldChar w:fldCharType="begin"/>
        <w:instrText xml:space="preserve">X {"Y":35}</w:instrText>
        <w:fldChar w:fldCharType="separate"/>
        <w:t xml:space="preserve">Yig‘ib olinadigan paxta xom ashyosi navi</w:t>
      </w:r>
      <w:r>
        <w:rPr>
          <w:vanish w:val="false"/>
          <w:sz w:val="24"/>
          <w:rFonts w:ascii="Times New Roman" w:hAnsi="Times New Roman"/>
        </w:rPr>
        <w:fldChar w:fldCharType="end"/>
      </w:r>
      <w:r>
        <w:rPr>
          <w:sz w:val="24"/>
          <w:rFonts w:ascii="Times New Roman" w:hAnsi="Times New Roman"/>
        </w:rPr>
        <w:t xml:space="preserve"> seleksion navli, </w:t>
      </w:r>
      <w:r>
        <w:rPr>
          <w:vanish w:val="false"/>
          <w:sz w:val="24"/>
          <w:rFonts w:ascii="Times New Roman" w:hAnsi="Times New Roman"/>
        </w:rPr>
        <w:fldChar w:fldCharType="begin"/>
        <w:instrText xml:space="preserve">X {"Y":38}</w:instrText>
        <w:fldChar w:fldCharType="separate"/>
        <w:t xml:space="preserve">Reproduksiya turi</w:t>
      </w:r>
      <w:r>
        <w:rPr>
          <w:vanish w:val="false"/>
          <w:sz w:val="24"/>
          <w:rFonts w:ascii="Times New Roman" w:hAnsi="Times New Roman"/>
        </w:rPr>
        <w:fldChar w:fldCharType="end"/>
      </w:r>
      <w:r>
        <w:rPr>
          <w:sz w:val="24"/>
          <w:rFonts w:ascii="Times New Roman" w:hAnsi="Times New Roman"/>
        </w:rPr>
        <w:t xml:space="preserve"> reproduksiyali, </w:t>
      </w:r>
      <w:r>
        <w:rPr>
          <w:vanish w:val="false"/>
          <w:sz w:val="24"/>
          <w:rFonts w:ascii="Times New Roman" w:hAnsi="Times New Roman"/>
        </w:rPr>
        <w:fldChar w:fldCharType="begin"/>
        <w:instrText xml:space="preserve">X {"Y":36}</w:instrText>
        <w:fldChar w:fldCharType="separate"/>
        <w:t xml:space="preserve">Yig‘ib olinadigan paxta xom ashyosi og‘irligi (tonn</w:t>
      </w:r>
      <w:r>
        <w:rPr>
          <w:vanish w:val="false"/>
          <w:sz w:val="24"/>
          <w:rFonts w:ascii="Times New Roman" w:hAnsi="Times New Roman"/>
        </w:rPr>
        <w:fldChar w:fldCharType="end"/>
      </w:r>
      <w:r>
        <w:rPr>
          <w:sz w:val="24"/>
          <w:rFonts w:ascii="Times New Roman" w:hAnsi="Times New Roman"/>
        </w:rPr>
        <w:t xml:space="preserve"> tonna </w:t>
      </w:r>
      <w:r>
        <w:rPr>
          <w:b/>
          <w:u w:val="single"/>
          <w:sz w:val="24"/>
          <w:rFonts w:ascii="Times New Roman" w:hAnsi="Times New Roman"/>
        </w:rPr>
        <w:t xml:space="preserve">paxta xom ashyosini</w:t>
      </w:r>
      <w:r>
        <w:rPr>
          <w:sz w:val="24"/>
          <w:rFonts w:ascii="Times New Roman" w:hAnsi="Times New Roman"/>
        </w:rPr>
        <w:t xml:space="preserve"> hamda </w:t>
      </w:r>
      <w:r>
        <w:rPr>
          <w:vanish w:val="false"/>
          <w:sz w:val="24"/>
          <w:rFonts w:ascii="Times New Roman" w:hAnsi="Times New Roman"/>
        </w:rPr>
        <w:fldChar w:fldCharType="begin"/>
        <w:instrText xml:space="preserve">X {"Y":39}</w:instrText>
        <w:fldChar w:fldCharType="separate"/>
        <w:t xml:space="preserve">Urug‘lik paxtani yig‘ib olishga mo‘ljallangan yer maydoni (gektar)</w:t>
      </w:r>
      <w:r>
        <w:rPr>
          <w:vanish w:val="false"/>
          <w:sz w:val="24"/>
          <w:rFonts w:ascii="Times New Roman" w:hAnsi="Times New Roman"/>
        </w:rPr>
        <w:fldChar w:fldCharType="end"/>
      </w:r>
      <w:r>
        <w:rPr>
          <w:sz w:val="24"/>
          <w:rFonts w:ascii="Times New Roman" w:hAnsi="Times New Roman"/>
        </w:rPr>
        <w:t xml:space="preserve"> gektar yer maydondan, </w:t>
      </w:r>
      <w:r>
        <w:rPr>
          <w:vanish w:val="false"/>
          <w:sz w:val="24"/>
          <w:rFonts w:ascii="Times New Roman" w:hAnsi="Times New Roman"/>
        </w:rPr>
        <w:fldChar w:fldCharType="begin"/>
        <w:instrText xml:space="preserve">X {"Y":40}</w:instrText>
        <w:fldChar w:fldCharType="separate"/>
        <w:t xml:space="preserve">Seleksion (urug‘lik) paxta navi</w:t>
      </w:r>
      <w:r>
        <w:rPr>
          <w:vanish w:val="false"/>
          <w:sz w:val="24"/>
          <w:rFonts w:ascii="Times New Roman" w:hAnsi="Times New Roman"/>
        </w:rPr>
        <w:fldChar w:fldCharType="end"/>
      </w:r>
      <w:r>
        <w:rPr>
          <w:sz w:val="24"/>
          <w:rFonts w:ascii="Times New Roman" w:hAnsi="Times New Roman"/>
        </w:rPr>
        <w:t xml:space="preserve"> seleksion navli, </w:t>
      </w:r>
      <w:r>
        <w:rPr>
          <w:vanish w:val="false"/>
          <w:sz w:val="24"/>
          <w:rFonts w:ascii="Times New Roman" w:hAnsi="Times New Roman"/>
        </w:rPr>
        <w:fldChar w:fldCharType="begin"/>
        <w:instrText xml:space="preserve">X {"Y":41}</w:instrText>
        <w:fldChar w:fldCharType="separate"/>
        <w:t xml:space="preserve">Urug‘lik paxtaning reproduksiya turi nomi</w:t>
      </w:r>
      <w:r>
        <w:rPr>
          <w:vanish w:val="false"/>
          <w:sz w:val="24"/>
          <w:rFonts w:ascii="Times New Roman" w:hAnsi="Times New Roman"/>
        </w:rPr>
        <w:fldChar w:fldCharType="end"/>
      </w:r>
      <w:r>
        <w:rPr>
          <w:sz w:val="24"/>
          <w:rFonts w:ascii="Times New Roman" w:hAnsi="Times New Roman"/>
        </w:rPr>
        <w:t xml:space="preserve"> reproduksiyali, </w:t>
      </w:r>
      <w:r>
        <w:rPr>
          <w:vanish w:val="false"/>
          <w:sz w:val="24"/>
          <w:rFonts w:ascii="Times New Roman" w:hAnsi="Times New Roman"/>
        </w:rPr>
        <w:fldChar w:fldCharType="begin"/>
        <w:instrText xml:space="preserve">X {"Y":42}</w:instrText>
        <w:fldChar w:fldCharType="separate"/>
        <w:t xml:space="preserve">Yig‘ib olinishi mo‘ljallangan urug‘lik paxta miqdori (tonna)</w:t>
      </w:r>
      <w:r>
        <w:rPr>
          <w:vanish w:val="false"/>
          <w:sz w:val="24"/>
          <w:rFonts w:ascii="Times New Roman" w:hAnsi="Times New Roman"/>
        </w:rPr>
        <w:fldChar w:fldCharType="end"/>
      </w:r>
      <w:r>
        <w:rPr>
          <w:sz w:val="24"/>
          <w:rFonts w:ascii="Times New Roman" w:hAnsi="Times New Roman"/>
        </w:rPr>
        <w:t xml:space="preserve"> tonna </w:t>
      </w:r>
      <w:r>
        <w:rPr>
          <w:b/>
          <w:u w:val="single"/>
          <w:sz w:val="24"/>
          <w:rFonts w:ascii="Times New Roman" w:hAnsi="Times New Roman"/>
        </w:rPr>
        <w:t xml:space="preserve">urugʻlik paxtani</w:t>
      </w:r>
      <w:r>
        <w:rPr>
          <w:sz w:val="24"/>
          <w:rFonts w:ascii="Times New Roman" w:hAnsi="Times New Roman"/>
        </w:rPr>
        <w:t xml:space="preserve"> hosil yilining </w:t>
      </w:r>
      <w:r>
        <w:rPr>
          <w:vanish w:val="false"/>
          <w:sz w:val="24"/>
          <w:rFonts w:ascii="Times New Roman" w:hAnsi="Times New Roman"/>
        </w:rPr>
        <w:fldChar w:fldCharType="begin"/>
        <w:instrText xml:space="preserve">X {"Y":43}</w:instrText>
        <w:fldChar w:fldCharType="separate"/>
        <w:t xml:space="preserve">Barcha turdagi paxta hosilini topshirish uchun belgilangan muddatning oxirgi sanasi</w:t>
      </w:r>
      <w:r>
        <w:rPr>
          <w:vanish w:val="false"/>
          <w:sz w:val="24"/>
          <w:rFonts w:ascii="Times New Roman" w:hAnsi="Times New Roman"/>
        </w:rPr>
        <w:fldChar w:fldCharType="end"/>
      </w:r>
      <w:r>
        <w:rPr>
          <w:sz w:val="24"/>
          <w:rFonts w:ascii="Times New Roman" w:hAnsi="Times New Roman"/>
        </w:rPr>
        <w:t xml:space="preserve"> sanasigacha yetkazib berish, “Buyurtmachi” esa mazkur shartnomaning 4.1.-bandida belgilangan narxlarda ushbu mahsulotlarni haqini toʻlash majburiyatini oʻz zimmasiga oladi.</w:t>
      </w:r>
    </w:p>
    <w:p>
      <w:pPr>
        <w:pStyle w:val="a3"/>
        <w:numPr>
          <w:numId w:val="4"/>
          <w:ilvl w:val="1"/>
        </w:numPr>
        <w:ind w:left="0" w:firstLine="425"/>
        <w:spacing w:before="60" w:line="288" w:lineRule="auto"/>
        <w:tabs>
          <w:tab w:val="left" w:pos="743"/>
        </w:tabs>
        <w:rPr>
          <w:sz w:val="24"/>
          <w:rFonts w:ascii="Times New Roman" w:hAnsi="Times New Roman"/>
        </w:rPr>
      </w:pPr>
      <w:r>
        <w:rPr>
          <w:sz w:val="24"/>
          <w:rFonts w:ascii="Times New Roman" w:hAnsi="Times New Roman"/>
        </w:rPr>
        <w:t xml:space="preserve"> “Xoʻjalik” tomonidan yetishtirilgan paxta xom ashyosi va urugʻlik paxta uchun “Buyurtmachi” tomonidan ushbu shartnomaning 4-boʻlimida koʻrsatilgan tartibda hisob kitoblar amalga oshiriladi.Ob-havo sharoitlaridan kelib chiqib, urugʻlik paxtani yetkazib berishda navlar boʻyicha miqdoriy oʻzgartirishlar kiritilishi mumkin. Bunda, taraflar oqilona muddatda oʻzgartirish kiritilishi toʻgʻrisida biri-biriga xabarnoma yuborishlari lozim.</w:t>
      </w:r>
    </w:p>
    <w:p>
      <w:pPr>
        <w:pStyle w:val="a3"/>
        <w:numPr>
          <w:numId w:val="4"/>
          <w:ilvl w:val="1"/>
        </w:numPr>
        <w:jc w:val="both"/>
        <w:ind w:left="0" w:firstLine="425"/>
        <w:spacing w:before="60" w:after="0" w:line="288" w:lineRule="auto"/>
        <w:tabs>
          <w:tab w:val="left" w:pos="743"/>
        </w:tabs>
        <w:rPr>
          <w:sz w:val="24"/>
          <w:rFonts w:ascii="Times New Roman" w:hAnsi="Times New Roman"/>
        </w:rPr>
      </w:pPr>
      <w:r>
        <w:rPr>
          <w:sz w:val="24"/>
          <w:rFonts w:ascii="Times New Roman" w:hAnsi="Times New Roman"/>
        </w:rPr>
        <w:t xml:space="preserve">Paxta xom ashyosini va urugʻlik paxtani terib olishdan oldin “Buyurtmachi” jalb qilingan mutaxascislar tomonidan paxta maydonlari oʻrganib chiqilib, aprobatsiya qilinadi va shu asosida unga miqdoriy oʻzgartirishlar kiritilishi mumkin.</w:t>
      </w:r>
    </w:p>
    <w:p>
      <w:pPr>
        <w:pStyle w:val="a3"/>
        <w:numPr>
          <w:numId w:val="4"/>
          <w:ilvl w:val="1"/>
        </w:numPr>
        <w:ind w:left="0" w:firstLine="425"/>
        <w:spacing w:before="60" w:line="288" w:lineRule="auto"/>
        <w:tabs>
          <w:tab w:val="left" w:pos="743"/>
        </w:tabs>
        <w:rPr>
          <w:sz w:val="24"/>
          <w:rFonts w:ascii="Times New Roman" w:hAnsi="Times New Roman"/>
        </w:rPr>
      </w:pPr>
      <w:r>
        <w:rPr>
          <w:sz w:val="24"/>
          <w:rFonts w:ascii="Times New Roman" w:hAnsi="Times New Roman"/>
        </w:rPr>
        <w:t xml:space="preserve">Paxta xom ashyosining sifati OʻzR.ST-615:2008-paxta “Texnikaviy shartlar” talablariga hamda urugʻlik paxta xom ashyosi sifati OʻzR.ST-642:2013 talablariga javob berishi shart.</w:t>
      </w:r>
    </w:p>
    <w:p>
      <w:pPr>
        <w:pStyle w:val="a3"/>
        <w:numPr>
          <w:numId w:val="4"/>
          <w:ilvl w:val="1"/>
        </w:numPr>
        <w:ind w:left="0" w:firstLine="425"/>
        <w:spacing w:before="60" w:line="288" w:lineRule="auto"/>
        <w:tabs>
          <w:tab w:val="left" w:pos="743"/>
        </w:tabs>
        <w:rPr>
          <w:b/>
          <w:sz w:val="24"/>
          <w:rFonts w:ascii="Times New Roman" w:hAnsi="Times New Roman"/>
        </w:rPr>
      </w:pPr>
      <w:r>
        <w:rPr>
          <w:sz w:val="24"/>
          <w:rFonts w:ascii="Times New Roman" w:hAnsi="Times New Roman"/>
        </w:rPr>
        <w:t xml:space="preserve">“Buyurtmachi” tomonidan moliyalashtirilgan xududda “Xoʻjalik” tomonidan yetishtiriladigan paxta xom ashyosi toʻliq hajmda “Buyurtmachi”ga yetkazib beriladi. </w:t>
      </w:r>
    </w:p>
    <w:p>
      <w:pPr>
        <w:pStyle w:val="a3"/>
        <w:jc w:val="center"/>
        <w:ind w:left="465"/>
        <w:spacing w:before="120" w:after="120" w:line="288" w:lineRule="auto"/>
        <w:tabs>
          <w:tab w:val="left" w:pos="668"/>
        </w:tabs>
        <w:rPr>
          <w:b/>
          <w:sz w:val="24"/>
          <w:rFonts w:ascii="Times New Roman" w:hAnsi="Times New Roman"/>
        </w:rPr>
      </w:pPr>
    </w:p>
    <w:p>
      <w:pPr>
        <w:pStyle w:val="a3"/>
        <w:jc w:val="center"/>
        <w:ind w:left="465"/>
        <w:spacing w:before="120" w:after="120" w:line="288" w:lineRule="auto"/>
        <w:tabs>
          <w:tab w:val="left" w:pos="668"/>
        </w:tabs>
        <w:rPr>
          <w:b/>
          <w:sz w:val="24"/>
          <w:rFonts w:ascii="Times New Roman" w:hAnsi="Times New Roman"/>
        </w:rPr>
      </w:pPr>
      <w:r>
        <w:rPr>
          <w:b/>
          <w:sz w:val="24"/>
          <w:rFonts w:ascii="Times New Roman" w:hAnsi="Times New Roman"/>
        </w:rPr>
        <w:t>2.</w:t>
      </w:r>
      <w:r>
        <w:rPr>
          <w:sz w:val="24"/>
          <w:rFonts w:ascii="Times New Roman" w:hAnsi="Times New Roman"/>
        </w:rPr>
        <w:t> </w:t>
      </w:r>
      <w:r>
        <w:rPr>
          <w:b/>
          <w:sz w:val="24"/>
          <w:rFonts w:ascii="Times New Roman" w:hAnsi="Times New Roman"/>
        </w:rPr>
        <w:t xml:space="preserve">TARAFLARNING HUQUQLARI VA MAJBURIYATLARI</w:t>
      </w:r>
    </w:p>
    <w:p>
      <w:pPr>
        <w:pStyle w:val="a3"/>
        <w:ind w:left="426"/>
        <w:spacing w:before="60" w:line="288" w:lineRule="auto"/>
        <w:tabs>
          <w:tab w:val="left" w:pos="806"/>
        </w:tabs>
        <w:rPr>
          <w:b/>
          <w:sz w:val="24"/>
          <w:rFonts w:ascii="Times New Roman" w:hAnsi="Times New Roman"/>
        </w:rPr>
      </w:pPr>
      <w:r>
        <w:rPr>
          <w:sz w:val="24"/>
          <w:rFonts w:ascii="Times New Roman" w:hAnsi="Times New Roman"/>
        </w:rPr>
        <w:t>2.1. </w:t>
      </w:r>
      <w:r>
        <w:rPr>
          <w:b/>
          <w:sz w:val="24"/>
          <w:rFonts w:ascii="Times New Roman" w:hAnsi="Times New Roman"/>
        </w:rPr>
        <w:t xml:space="preserve">“Xoʻjalik” quyidagi huquqlarga ega:</w:t>
      </w:r>
    </w:p>
    <w:p>
      <w:pPr>
        <w:pStyle w:val="a3"/>
        <w:ind w:firstLine="426"/>
        <w:spacing w:before="60" w:line="288" w:lineRule="auto"/>
        <w:rPr>
          <w:sz w:val="24"/>
          <w:rFonts w:ascii="Times New Roman" w:hAnsi="Times New Roman"/>
        </w:rPr>
      </w:pPr>
      <w:r>
        <w:rPr>
          <w:sz w:val="24"/>
          <w:rFonts w:ascii="Times New Roman" w:hAnsi="Times New Roman"/>
        </w:rPr>
        <w:t xml:space="preserve">ushbu shartnomaning 2.4-bandiga asosan urugʻlik bilan taʼminlashni “Buyurtmachi”dan talab qilish;</w:t>
      </w:r>
    </w:p>
    <w:p>
      <w:pPr>
        <w:pStyle w:val="a3"/>
        <w:ind w:firstLine="426"/>
        <w:spacing w:before="60" w:line="288" w:lineRule="auto"/>
        <w:rPr>
          <w:sz w:val="24"/>
          <w:rFonts w:ascii="Times New Roman" w:hAnsi="Times New Roman"/>
        </w:rPr>
      </w:pPr>
      <w:r>
        <w:rPr>
          <w:sz w:val="24"/>
          <w:rFonts w:ascii="Times New Roman" w:hAnsi="Times New Roman"/>
        </w:rPr>
        <w:t xml:space="preserve">mazkur shartnomani bajarish uchun zarur boʻlgan amaldagi davlat standartlari va boshqa meʼyoriy hujjatlar bilan taʼminlashni talab qilish;</w:t>
      </w:r>
    </w:p>
    <w:p>
      <w:pPr>
        <w:pStyle w:val="a3"/>
        <w:ind w:firstLine="426"/>
        <w:spacing w:before="60" w:line="288" w:lineRule="auto"/>
        <w:rPr>
          <w:sz w:val="24"/>
          <w:rFonts w:ascii="Times New Roman" w:hAnsi="Times New Roman"/>
        </w:rPr>
      </w:pPr>
      <w:r>
        <w:rPr>
          <w:sz w:val="24"/>
          <w:rFonts w:ascii="Times New Roman" w:hAnsi="Times New Roman"/>
        </w:rPr>
        <w:t xml:space="preserve">mahsulotni topshirish, sifatini aniqlash yuzasidan “PK-17” shaklini toʻldirishda qatnashish;</w:t>
      </w:r>
    </w:p>
    <w:p>
      <w:pPr>
        <w:pStyle w:val="a3"/>
        <w:ind w:firstLine="426"/>
        <w:spacing w:before="60" w:line="288" w:lineRule="auto"/>
        <w:rPr>
          <w:sz w:val="24"/>
          <w:rFonts w:ascii="Times New Roman" w:hAnsi="Times New Roman"/>
        </w:rPr>
      </w:pPr>
      <w:r>
        <w:rPr>
          <w:sz w:val="24"/>
          <w:rFonts w:ascii="Times New Roman" w:hAnsi="Times New Roman"/>
        </w:rPr>
        <w:t xml:space="preserve">mahsulotlar “Xoʻjalik”ning hisobidan tashilganda transport harajatlarini qoplashni belgilangan meʼyoriy tariflar doirasida “Buyurtmachi”dan talab qilish;</w:t>
      </w:r>
    </w:p>
    <w:p>
      <w:pPr>
        <w:pStyle w:val="a3"/>
        <w:ind w:firstLine="426"/>
        <w:spacing w:before="60" w:line="288" w:lineRule="auto"/>
        <w:rPr>
          <w:sz w:val="24"/>
          <w:rFonts w:ascii="Times New Roman" w:hAnsi="Times New Roman"/>
        </w:rPr>
      </w:pPr>
      <w:r>
        <w:rPr>
          <w:sz w:val="24"/>
          <w:rFonts w:ascii="Times New Roman" w:hAnsi="Times New Roman"/>
        </w:rPr>
        <w:t xml:space="preserve">“Buyurtmachi” tomonidan urugʻlik materiallari oʻz vaqtida yetkazib berilmaganda, shuningdek terim pullari, boʻnak (avans) mablagʻlari va yakuniy hisob-kitoblar oʻz vaqtida amalga oshirilmaganda yetkazilgan zararlarni qoplashni talab qilish;</w:t>
      </w:r>
    </w:p>
    <w:p>
      <w:pPr>
        <w:pStyle w:val="a3"/>
        <w:ind w:firstLine="426"/>
        <w:spacing w:before="60" w:line="288" w:lineRule="auto"/>
        <w:rPr>
          <w:sz w:val="24"/>
          <w:rFonts w:ascii="Times New Roman" w:hAnsi="Times New Roman"/>
        </w:rPr>
      </w:pPr>
      <w:r>
        <w:rPr>
          <w:sz w:val="24"/>
          <w:rFonts w:ascii="Times New Roman" w:hAnsi="Times New Roman"/>
        </w:rPr>
        <w:t xml:space="preserve">shartnomaning 1.1-bandida belgilangan majburiyatdagi </w:t>
      </w:r>
      <w:r>
        <w:rPr>
          <w:b/>
          <w:sz w:val="24"/>
          <w:rFonts w:ascii="Times New Roman" w:hAnsi="Times New Roman"/>
        </w:rPr>
        <w:t xml:space="preserve">I sortga </w:t>
      </w:r>
      <w:r>
        <w:rPr>
          <w:sz w:val="24"/>
          <w:rFonts w:ascii="Times New Roman" w:hAnsi="Times New Roman"/>
        </w:rPr>
        <w:t xml:space="preserve">nisbatan ortiqcha topshirilgan xar bir tonna paxta xom ashyosi uchun belgilangan narxga qoʻshimcha ravishda </w:t>
      </w:r>
      <w:r>
        <w:rPr>
          <w:b/>
          <w:sz w:val="24"/>
          <w:rFonts w:ascii="Times New Roman" w:hAnsi="Times New Roman"/>
        </w:rPr>
        <w:t xml:space="preserve">15 </w:t>
      </w:r>
      <w:r>
        <w:rPr>
          <w:b/>
          <w:color w:val="0d0d0d"/>
          <w:sz w:val="24"/>
          <w:rFonts w:ascii="Times New Roman" w:hAnsi="Times New Roman"/>
        </w:rPr>
        <w:t>foiz,</w:t>
      </w:r>
      <w:r>
        <w:rPr>
          <w:color w:val="0d0d0d"/>
          <w:sz w:val="24"/>
          <w:rFonts w:ascii="Times New Roman" w:hAnsi="Times New Roman"/>
        </w:rPr>
        <w:t xml:space="preserve"> </w:t>
      </w:r>
      <w:r>
        <w:rPr>
          <w:sz w:val="24"/>
          <w:rFonts w:ascii="Times New Roman" w:hAnsi="Times New Roman"/>
        </w:rPr>
        <w:t xml:space="preserve">majburiyatdagi </w:t>
      </w:r>
      <w:r>
        <w:rPr>
          <w:b/>
          <w:sz w:val="24"/>
          <w:rFonts w:ascii="Times New Roman" w:hAnsi="Times New Roman"/>
        </w:rPr>
        <w:t xml:space="preserve">II sortga </w:t>
      </w:r>
      <w:r>
        <w:rPr>
          <w:sz w:val="24"/>
          <w:rFonts w:ascii="Times New Roman" w:hAnsi="Times New Roman"/>
        </w:rPr>
        <w:t xml:space="preserve">nisbatan ortiqcha topshirilgan xar bir tonna paxta xom ashyosi uchun belgilangan narxga qoʻshimcha ravishda </w:t>
      </w:r>
      <w:r>
        <w:rPr>
          <w:b/>
          <w:sz w:val="24"/>
          <w:rFonts w:ascii="Times New Roman" w:hAnsi="Times New Roman"/>
        </w:rPr>
        <w:t xml:space="preserve">10 </w:t>
      </w:r>
      <w:r>
        <w:rPr>
          <w:b/>
          <w:color w:val="0d0d0d"/>
          <w:sz w:val="24"/>
          <w:rFonts w:ascii="Times New Roman" w:hAnsi="Times New Roman"/>
        </w:rPr>
        <w:t>foiz</w:t>
      </w:r>
      <w:r>
        <w:rPr>
          <w:color w:val="0d0d0d"/>
          <w:sz w:val="24"/>
          <w:rFonts w:ascii="Times New Roman" w:hAnsi="Times New Roman"/>
        </w:rPr>
        <w:t xml:space="preserve"> miqdorida ustama</w:t>
      </w:r>
      <w:r>
        <w:rPr>
          <w:color w:val="ff0000"/>
          <w:sz w:val="24"/>
          <w:rFonts w:ascii="Times New Roman" w:hAnsi="Times New Roman"/>
        </w:rPr>
        <w:t xml:space="preserve"> </w:t>
      </w:r>
      <w:r>
        <w:rPr>
          <w:sz w:val="24"/>
          <w:rFonts w:ascii="Times New Roman" w:hAnsi="Times New Roman"/>
        </w:rPr>
        <w:t xml:space="preserve">toʻlashni “Buyurtmachi”dan talab qilish;</w:t>
      </w:r>
    </w:p>
    <w:p>
      <w:pPr>
        <w:pStyle w:val="a3"/>
        <w:ind w:firstLine="426"/>
        <w:spacing w:before="60" w:line="288" w:lineRule="auto"/>
        <w:rPr>
          <w:sz w:val="24"/>
          <w:rFonts w:ascii="Times New Roman" w:hAnsi="Times New Roman"/>
        </w:rPr>
      </w:pPr>
      <w:r>
        <w:rPr>
          <w:sz w:val="24"/>
          <w:rFonts w:ascii="Times New Roman" w:hAnsi="Times New Roman"/>
        </w:rPr>
        <w:t xml:space="preserve">“Buyurtmachi”dan taqdim etilgan talabnoma asosida yigʻim-terim mavsumi uchun zarur miqdorda kerakli materiallar </w:t>
      </w:r>
      <w:r>
        <w:rPr>
          <w:vanish w:val="false"/>
          <w:sz w:val="24"/>
          <w:rFonts w:ascii="Times New Roman" w:hAnsi="Times New Roman"/>
        </w:rPr>
        <w:fldChar w:fldCharType="begin"/>
        <w:instrText xml:space="preserve">X {"Y":45}</w:instrText>
        <w:fldChar w:fldCharType="separate"/>
        <w:t xml:space="preserve">“Buyurtmachi”dan taqdim etilgan talabnoma asosida yig‘im-terim vaqtida beriladigan zaruriy materiallar nomi</w:t>
      </w:r>
      <w:r>
        <w:rPr>
          <w:vanish w:val="false"/>
          <w:sz w:val="24"/>
          <w:rFonts w:ascii="Times New Roman" w:hAnsi="Times New Roman"/>
        </w:rPr>
        <w:fldChar w:fldCharType="end"/>
      </w:r>
      <w:r>
        <w:rPr>
          <w:sz w:val="24"/>
          <w:rFonts w:ascii="Times New Roman" w:hAnsi="Times New Roman"/>
        </w:rPr>
        <w:t xml:space="preserve"> bilan taʼminlashni talab qilish;</w:t>
      </w:r>
    </w:p>
    <w:p>
      <w:pPr>
        <w:pStyle w:val="a3"/>
        <w:ind w:firstLine="426"/>
        <w:spacing w:before="60" w:line="288" w:lineRule="auto"/>
        <w:rPr>
          <w:sz w:val="24"/>
          <w:rFonts w:ascii="Times New Roman" w:hAnsi="Times New Roman"/>
        </w:rPr>
      </w:pPr>
      <w:r>
        <w:rPr>
          <w:sz w:val="24"/>
          <w:rFonts w:ascii="Times New Roman" w:hAnsi="Times New Roman"/>
        </w:rPr>
        <w:t xml:space="preserve">paxta xom ashyosini yetishtirishda maxsulot qiymatini ixtiyoriy sugʻurtalash;</w:t>
      </w:r>
    </w:p>
    <w:p>
      <w:pPr>
        <w:pStyle w:val="a3"/>
        <w:shd w:fill="ffffff"/>
        <w:ind w:firstLine="426"/>
        <w:spacing w:before="60" w:line="288" w:lineRule="auto"/>
        <w:rPr>
          <w:sz w:val="24"/>
          <w:rFonts w:ascii="Times New Roman" w:hAnsi="Times New Roman"/>
        </w:rPr>
      </w:pPr>
      <w:r>
        <w:rPr>
          <w:vanish w:val="false"/>
          <w:sz w:val="24"/>
          <w:rFonts w:ascii="Times New Roman" w:hAnsi="Times New Roman"/>
        </w:rPr>
        <w:fldChar w:fldCharType="begin"/>
        <w:instrText xml:space="preserve">X {"Y":46}</w:instrText>
        <w:fldChar w:fldCharType="separate"/>
        <w:t xml:space="preserve">Fermer xo‘jaligining shartnoma namunasida ko‘rsatilganidan boshqa huquqlari</w:t>
      </w:r>
      <w:r>
        <w:rPr>
          <w:vanish w:val="false"/>
          <w:sz w:val="24"/>
          <w:rFonts w:ascii="Times New Roman" w:hAnsi="Times New Roman"/>
        </w:rPr>
        <w:fldChar w:fldCharType="end"/>
      </w:r>
    </w:p>
    <w:p>
      <w:pPr>
        <w:pStyle w:val="a3"/>
        <w:shd w:fill="ffffff"/>
        <w:ind w:firstLine="426"/>
        <w:spacing w:before="60" w:line="288" w:lineRule="auto"/>
        <w:rPr>
          <w:sz w:val="24"/>
          <w:rFonts w:ascii="Times New Roman" w:hAnsi="Times New Roman"/>
        </w:rPr>
      </w:pPr>
      <w:r>
        <w:rPr>
          <w:sz w:val="24"/>
          <w:rFonts w:ascii="Times New Roman" w:hAnsi="Times New Roman"/>
        </w:rPr>
        <w:t xml:space="preserve">“Buyurtmachi”dan yigʻim-terim vaqtida terim pulini oʻz vaqtida toʻlanishini talab qilish.</w:t>
      </w:r>
    </w:p>
    <w:p>
      <w:pPr>
        <w:pStyle w:val="a3"/>
        <w:ind w:firstLine="426"/>
        <w:spacing w:before="60" w:line="288" w:lineRule="auto"/>
        <w:rPr>
          <w:sz w:val="24"/>
          <w:rFonts w:ascii="Times New Roman" w:hAnsi="Times New Roman"/>
        </w:rPr>
      </w:pPr>
      <w:r>
        <w:rPr>
          <w:sz w:val="24"/>
          <w:rFonts w:ascii="Times New Roman" w:hAnsi="Times New Roman"/>
        </w:rPr>
        <w:t>2.2.</w:t>
      </w:r>
      <w:r>
        <w:rPr>
          <w:b/>
          <w:sz w:val="24"/>
          <w:rFonts w:ascii="Times New Roman" w:hAnsi="Times New Roman"/>
        </w:rPr>
        <w:t xml:space="preserve"> “Xoʻjalik” quyidagilarga majbur:</w:t>
      </w:r>
    </w:p>
    <w:p>
      <w:pPr>
        <w:pStyle w:val="a3"/>
        <w:ind w:firstLine="426"/>
        <w:spacing w:before="60" w:line="288" w:lineRule="auto"/>
        <w:rPr>
          <w:sz w:val="24"/>
          <w:rFonts w:ascii="Times New Roman" w:hAnsi="Times New Roman"/>
        </w:rPr>
      </w:pPr>
      <w:r>
        <w:rPr>
          <w:sz w:val="24"/>
          <w:rFonts w:ascii="Times New Roman" w:hAnsi="Times New Roman"/>
        </w:rPr>
        <w:t xml:space="preserve">mazkur shartnomaning 2.4-bandi, birinchi xatboshisida belgilangan miqdordagi urugʻlikni “Buyurtmachi”dan qabul qilib olish;</w:t>
      </w:r>
    </w:p>
    <w:p>
      <w:pPr>
        <w:pStyle w:val="a3"/>
        <w:ind w:firstLine="426"/>
        <w:spacing w:before="60" w:line="288" w:lineRule="auto"/>
        <w:rPr>
          <w:sz w:val="24"/>
          <w:rFonts w:ascii="Times New Roman" w:hAnsi="Times New Roman"/>
        </w:rPr>
      </w:pPr>
      <w:r>
        <w:rPr>
          <w:sz w:val="24"/>
          <w:rFonts w:ascii="Times New Roman" w:hAnsi="Times New Roman"/>
        </w:rPr>
        <w:t xml:space="preserve">ushbu shartnomaning 1.2-bandida koʻrsatilgan ekish uchun talab etiladigan urugʻlik chigit uchun navi, avlodi, miqdori va muddati koʻrsatilgan buyurtmanoma taqdim etish;</w:t>
      </w:r>
    </w:p>
    <w:p>
      <w:pPr>
        <w:pStyle w:val="a3"/>
        <w:ind w:firstLine="426"/>
        <w:spacing w:before="60" w:line="288" w:lineRule="auto"/>
        <w:rPr>
          <w:sz w:val="24"/>
          <w:rFonts w:ascii="Times New Roman" w:hAnsi="Times New Roman"/>
        </w:rPr>
      </w:pPr>
      <w:r>
        <w:rPr>
          <w:sz w:val="24"/>
          <w:rFonts w:ascii="Times New Roman" w:hAnsi="Times New Roman"/>
        </w:rPr>
        <w:t xml:space="preserve">“Xoʻjalik” </w:t>
      </w:r>
      <w:r>
        <w:rPr>
          <w:vanish w:val="false"/>
          <w:sz w:val="24"/>
          <w:rFonts w:ascii="Times New Roman" w:hAnsi="Times New Roman"/>
        </w:rPr>
        <w:fldChar w:fldCharType="begin"/>
        <w:instrText xml:space="preserve">X {"Y":47}</w:instrText>
        <w:fldChar w:fldCharType="separate"/>
        <w:t xml:space="preserve">Fermer xo‘jaligi tomonidan paxta hosili yetishtirilayotgan yil</w:t>
      </w:r>
      <w:r>
        <w:rPr>
          <w:vanish w:val="false"/>
          <w:sz w:val="24"/>
          <w:rFonts w:ascii="Times New Roman" w:hAnsi="Times New Roman"/>
        </w:rPr>
        <w:fldChar w:fldCharType="end"/>
      </w:r>
      <w:r>
        <w:rPr>
          <w:sz w:val="24"/>
          <w:rFonts w:ascii="Times New Roman" w:hAnsi="Times New Roman"/>
        </w:rPr>
        <w:t xml:space="preserve"> yilgi paxta xosili yetishtirish uchun “Buyurtmachi”ga agrotexnik tadbirlardan kelib chiqqan holda harajatlar turi va muddati boʻyicha moliyalashtirish yuzasidan agrotexnika tadbirlari boshlanishidan avval kamida 15 kun oldin talabnoma taqdim etadi. Talabnomada koʻrsatilgan pul mablagʻlari shartnomaning umumiy qiymatining 60 %dan oshib ketmasligi lozim;</w:t>
      </w:r>
    </w:p>
    <w:p>
      <w:pPr>
        <w:pStyle w:val="a3"/>
        <w:ind w:firstLine="426"/>
        <w:spacing w:before="60" w:line="288" w:lineRule="auto"/>
        <w:rPr>
          <w:sz w:val="24"/>
          <w:rFonts w:ascii="Times New Roman" w:hAnsi="Times New Roman"/>
        </w:rPr>
      </w:pPr>
      <w:r>
        <w:rPr>
          <w:sz w:val="24"/>
          <w:rFonts w:ascii="Times New Roman" w:hAnsi="Times New Roman"/>
        </w:rPr>
        <w:t xml:space="preserve">“Buyurtmachi”dan qabul qilib olingan seleksion navli urugʻlik chigitni shartnomaning ilovasidagi maʼlumotnomada xaqiqatda ekilishi nazarda tutilgan konturlardagi yer maydoniga toʻliq ekishni taʼminlash;</w:t>
      </w:r>
    </w:p>
    <w:p>
      <w:pPr>
        <w:pStyle w:val="a3"/>
        <w:ind w:firstLine="426"/>
        <w:spacing w:before="60" w:line="288" w:lineRule="auto"/>
        <w:tabs>
          <w:tab w:val="left" w:pos="568"/>
          <w:tab w:val="left" w:pos="709"/>
        </w:tabs>
        <w:rPr>
          <w:sz w:val="24"/>
          <w:rFonts w:ascii="Times New Roman" w:hAnsi="Times New Roman"/>
        </w:rPr>
      </w:pPr>
      <w:r>
        <w:rPr>
          <w:sz w:val="24"/>
          <w:rFonts w:ascii="Times New Roman" w:hAnsi="Times New Roman"/>
        </w:rPr>
        <w:t xml:space="preserve">shartnomada koʻrsatilgan paxta xom ashyosini “Buyurtmachi”ning </w:t>
      </w:r>
      <w:r>
        <w:rPr>
          <w:vanish w:val="false"/>
          <w:sz w:val="24"/>
          <w:rFonts w:ascii="Times New Roman" w:hAnsi="Times New Roman"/>
        </w:rPr>
        <w:fldChar w:fldCharType="begin"/>
        <w:instrText xml:space="preserve">X {"Y":48}</w:instrText>
        <w:fldChar w:fldCharType="separate"/>
        <w:t xml:space="preserve">Buyurtmachining paxta xom ashyosini qabul qilish manzili</w:t>
      </w:r>
      <w:r>
        <w:rPr>
          <w:vanish w:val="false"/>
          <w:sz w:val="24"/>
          <w:rFonts w:ascii="Times New Roman" w:hAnsi="Times New Roman"/>
        </w:rPr>
        <w:fldChar w:fldCharType="end"/>
      </w:r>
      <w:r>
        <w:rPr>
          <w:sz w:val="24"/>
          <w:rFonts w:ascii="Times New Roman" w:hAnsi="Times New Roman"/>
        </w:rPr>
        <w:t xml:space="preserve"> qabul qilish manziliga </w:t>
      </w:r>
      <w:r>
        <w:rPr>
          <w:vanish w:val="false"/>
          <w:sz w:val="24"/>
          <w:rFonts w:ascii="Times New Roman" w:hAnsi="Times New Roman"/>
        </w:rPr>
        <w:fldChar w:fldCharType="begin"/>
        <w:instrText xml:space="preserve">X {"Y":49}</w:instrText>
        <w:fldChar w:fldCharType="separate"/>
        <w:t xml:space="preserve">Paxta xom ashyosini buyurtmachiga topshirishning oxirgi muddati</w:t>
      </w:r>
      <w:r>
        <w:rPr>
          <w:vanish w:val="false"/>
          <w:sz w:val="24"/>
          <w:rFonts w:ascii="Times New Roman" w:hAnsi="Times New Roman"/>
        </w:rPr>
        <w:fldChar w:fldCharType="end"/>
      </w:r>
      <w:r>
        <w:rPr>
          <w:sz w:val="24"/>
          <w:rFonts w:ascii="Times New Roman" w:hAnsi="Times New Roman"/>
        </w:rPr>
        <w:t xml:space="preserve"> sanasigacha yetkazib berish;</w:t>
      </w:r>
    </w:p>
    <w:p>
      <w:pPr>
        <w:pStyle w:val="a3"/>
        <w:ind w:firstLine="426"/>
        <w:spacing w:before="60" w:line="288" w:lineRule="auto"/>
        <w:tabs>
          <w:tab w:val="left" w:pos="568"/>
          <w:tab w:val="left" w:pos="709"/>
        </w:tabs>
        <w:rPr>
          <w:sz w:val="24"/>
          <w:rFonts w:ascii="Times New Roman" w:hAnsi="Times New Roman"/>
        </w:rPr>
      </w:pPr>
      <w:r>
        <w:rPr>
          <w:sz w:val="24"/>
          <w:rFonts w:ascii="Times New Roman" w:hAnsi="Times New Roman"/>
        </w:rPr>
        <w:t xml:space="preserve">shartnomaning 1.2-bandlarida koʻrsatilgan majburiyatlarni toʻliq bajarish;</w:t>
      </w:r>
    </w:p>
    <w:p>
      <w:pPr>
        <w:pStyle w:val="a3"/>
        <w:ind w:firstLine="426"/>
        <w:spacing w:before="60" w:line="288" w:lineRule="auto"/>
        <w:rPr>
          <w:sz w:val="24"/>
          <w:rFonts w:ascii="Times New Roman" w:hAnsi="Times New Roman"/>
        </w:rPr>
      </w:pPr>
      <w:r>
        <w:rPr>
          <w:sz w:val="24"/>
          <w:rFonts w:ascii="Times New Roman" w:hAnsi="Times New Roman"/>
        </w:rPr>
        <w:t xml:space="preserve">topshirilayotgan mahsulotning sifati va navi standartlar, texnik shartlar va mazkur shartnomada belgilangan majburiy shartlarga mos yetkazib berilishini taʼminlash;</w:t>
      </w:r>
    </w:p>
    <w:p>
      <w:pPr>
        <w:pStyle w:val="a3"/>
        <w:ind w:firstLine="426"/>
        <w:spacing w:before="60" w:line="288" w:lineRule="auto"/>
        <w:rPr>
          <w:sz w:val="24"/>
          <w:rFonts w:ascii="Times New Roman" w:hAnsi="Times New Roman"/>
        </w:rPr>
      </w:pPr>
      <w:r>
        <w:rPr>
          <w:sz w:val="24"/>
          <w:rFonts w:ascii="Times New Roman" w:hAnsi="Times New Roman"/>
        </w:rPr>
        <w:t xml:space="preserve">“Buyurtmachi”dan olingan urugʻlik, yigʻim-terim mavsumi uchun kerakli materiallar va boʻnak (avans) mablagʻlaridan agrotexnologik xaritasiga muvofiq maqsadli foydalanish;</w:t>
      </w:r>
    </w:p>
    <w:p>
      <w:pPr>
        <w:pStyle w:val="a3"/>
        <w:ind w:firstLine="426"/>
        <w:spacing w:before="60" w:line="288" w:lineRule="auto"/>
        <w:rPr>
          <w:sz w:val="24"/>
          <w:rFonts w:ascii="Times New Roman" w:hAnsi="Times New Roman"/>
        </w:rPr>
      </w:pPr>
      <w:r>
        <w:rPr>
          <w:sz w:val="24"/>
          <w:rFonts w:ascii="Times New Roman" w:hAnsi="Times New Roman"/>
        </w:rPr>
        <w:t xml:space="preserve">“Buyurtmachi”dan agrotexnik tadbirlar uchun olingan yoqilgʻi moylash materiallari va mineral oʻgʻitlardan belgilangan meʼyor asosida hamda suv resurslaridan tejamli foydalanish;</w:t>
      </w:r>
    </w:p>
    <w:p>
      <w:pPr>
        <w:pStyle w:val="a3"/>
        <w:ind w:firstLine="426"/>
        <w:spacing w:before="60" w:line="288" w:lineRule="auto"/>
        <w:rPr>
          <w:sz w:val="24"/>
          <w:rFonts w:ascii="Times New Roman" w:hAnsi="Times New Roman"/>
        </w:rPr>
      </w:pPr>
      <w:r>
        <w:rPr>
          <w:sz w:val="24"/>
          <w:rFonts w:ascii="Times New Roman" w:hAnsi="Times New Roman"/>
        </w:rPr>
        <w:t xml:space="preserve">shartnomaviy majburiyat bajarilmagan taqdirda “Buyurtmachi”ga yetkazilgan zararni qoplash;</w:t>
      </w:r>
    </w:p>
    <w:p>
      <w:pPr>
        <w:pStyle w:val="a3"/>
        <w:ind w:firstLine="426"/>
        <w:spacing w:before="60" w:line="288" w:lineRule="auto"/>
        <w:rPr>
          <w:sz w:val="24"/>
          <w:rFonts w:ascii="Times New Roman" w:hAnsi="Times New Roman"/>
        </w:rPr>
      </w:pPr>
      <w:r>
        <w:rPr>
          <w:sz w:val="24"/>
          <w:rFonts w:ascii="Times New Roman" w:hAnsi="Times New Roman"/>
        </w:rPr>
        <w:t xml:space="preserve">agar “Xoʻjalik” mazkur shartnomada koʻrsatilgan majburiyatni uzrli sabablarga koʻra bajara olmasa, bu toʻgʻrisida asoslantiruvchi hujjatlar bilan oldindan oqilona muddatda “Buyurtmachi”ni habardor qilish;</w:t>
      </w:r>
    </w:p>
    <w:p>
      <w:pPr>
        <w:pStyle w:val="a3"/>
        <w:ind w:firstLine="426"/>
        <w:spacing w:before="60" w:line="288" w:lineRule="auto"/>
        <w:rPr>
          <w:sz w:val="24"/>
          <w:rFonts w:ascii="Times New Roman" w:hAnsi="Times New Roman"/>
        </w:rPr>
      </w:pPr>
      <w:r>
        <w:rPr>
          <w:sz w:val="24"/>
          <w:rFonts w:ascii="Times New Roman" w:hAnsi="Times New Roman"/>
        </w:rPr>
        <w:t xml:space="preserve">paxta yigʻim-terim ishlariga terimchilarni jalb qilishda Oʻzbekiston Respublikasi qonunlari, xalqaro shartnomalari, shu jumladan Xalqaro Mehnat Tashkilotining “Bolalar mehnatining ogʻir shakllarini taqiqlash va yoʻq qilishga doir shoshilinch choralar toʻgʻrisida”gi va “Zoʻrlab ishlatish yoki majburiy mehnat toʻgʻrisida”gi konvensiyalari talablariga qatʼiy rioya qilish.</w:t>
      </w:r>
    </w:p>
    <w:p>
      <w:pPr>
        <w:pStyle w:val="a3"/>
        <w:shd w:fill="ffffff"/>
        <w:ind w:firstLine="426"/>
        <w:spacing w:before="60" w:line="288" w:lineRule="auto"/>
        <w:rPr>
          <w:sz w:val="24"/>
          <w:rFonts w:ascii="Times New Roman" w:hAnsi="Times New Roman"/>
        </w:rPr>
      </w:pPr>
      <w:r>
        <w:rPr>
          <w:vanish w:val="false"/>
          <w:sz w:val="24"/>
          <w:rFonts w:ascii="Times New Roman" w:hAnsi="Times New Roman"/>
        </w:rPr>
        <w:fldChar w:fldCharType="begin"/>
        <w:instrText xml:space="preserve">X {"Y":50}</w:instrText>
        <w:fldChar w:fldCharType="separate"/>
        <w:t xml:space="preserve">Fermer xo‘jaligining shartnoma namunasida ko‘rsatilganidan boshqa majburiyatlari</w:t>
      </w:r>
      <w:r>
        <w:rPr>
          <w:vanish w:val="false"/>
          <w:sz w:val="24"/>
          <w:rFonts w:ascii="Times New Roman" w:hAnsi="Times New Roman"/>
        </w:rPr>
        <w:fldChar w:fldCharType="end"/>
      </w:r>
    </w:p>
    <w:p>
      <w:pPr>
        <w:pStyle w:val="a3"/>
        <w:spacing w:line="288" w:lineRule="auto"/>
        <w:rPr>
          <w:b/>
          <w:sz w:val="24"/>
          <w:rFonts w:ascii="Times New Roman" w:hAnsi="Times New Roman"/>
        </w:rPr>
      </w:pPr>
      <w:r>
        <w:rPr>
          <w:sz w:val="24"/>
          <w:rFonts w:ascii="Times New Roman" w:hAnsi="Times New Roman"/>
        </w:rPr>
        <w:t>2.3.</w:t>
      </w:r>
      <w:r>
        <w:rPr>
          <w:b/>
          <w:sz w:val="24"/>
          <w:rFonts w:ascii="Times New Roman" w:hAnsi="Times New Roman"/>
        </w:rPr>
        <w:t xml:space="preserve"> “Buyurtmachi”ning huquqlari:</w:t>
      </w:r>
    </w:p>
    <w:p>
      <w:pPr>
        <w:pStyle w:val="a3"/>
        <w:ind w:firstLine="426"/>
        <w:spacing w:line="288" w:lineRule="auto"/>
        <w:rPr>
          <w:sz w:val="24"/>
          <w:rFonts w:ascii="Times New Roman" w:hAnsi="Times New Roman"/>
        </w:rPr>
      </w:pPr>
      <w:r>
        <w:rPr>
          <w:sz w:val="24"/>
          <w:rFonts w:ascii="Times New Roman" w:hAnsi="Times New Roman"/>
        </w:rPr>
        <w:t xml:space="preserve">topshiradigan mahsulotning sifati va navi standartlar, texnik shartlar va mazkur shartnomada belgilangan majburiy shartlarga mos kelishini “Xoʻjalik”dan talab qilish;</w:t>
      </w:r>
    </w:p>
    <w:p>
      <w:pPr>
        <w:pStyle w:val="a3"/>
        <w:ind w:firstLine="426"/>
        <w:spacing w:line="288" w:lineRule="auto"/>
        <w:rPr>
          <w:sz w:val="24"/>
          <w:rFonts w:ascii="Times New Roman" w:hAnsi="Times New Roman"/>
        </w:rPr>
      </w:pPr>
      <w:r>
        <w:rPr>
          <w:sz w:val="24"/>
          <w:rFonts w:ascii="Times New Roman" w:hAnsi="Times New Roman"/>
        </w:rPr>
        <w:t xml:space="preserve">ushbu shartnomada koʻrsatilgan mahsulotni oʻz vaqtida qabul qilish joyiga topshirishni “Xoʻjalik”dan talab qilish;</w:t>
      </w:r>
    </w:p>
    <w:p>
      <w:pPr>
        <w:pStyle w:val="a3"/>
        <w:ind w:firstLine="426"/>
        <w:spacing w:line="288" w:lineRule="auto"/>
        <w:rPr>
          <w:sz w:val="24"/>
          <w:rFonts w:ascii="Times New Roman" w:hAnsi="Times New Roman"/>
        </w:rPr>
      </w:pPr>
      <w:r>
        <w:rPr>
          <w:sz w:val="24"/>
          <w:rFonts w:ascii="Times New Roman" w:hAnsi="Times New Roman"/>
        </w:rPr>
        <w:t xml:space="preserve">“Xoʻjalik” tomonidan paxta joylashtirilgan maydonlarni toʻgʻri koʻrsatilganligini nazorat qilish;</w:t>
      </w:r>
    </w:p>
    <w:p>
      <w:pPr>
        <w:pStyle w:val="a3"/>
        <w:ind w:firstLine="426"/>
        <w:spacing w:line="288" w:lineRule="auto"/>
        <w:rPr>
          <w:sz w:val="24"/>
          <w:rFonts w:ascii="Times New Roman" w:hAnsi="Times New Roman"/>
        </w:rPr>
      </w:pPr>
      <w:r>
        <w:rPr>
          <w:sz w:val="24"/>
          <w:rFonts w:ascii="Times New Roman" w:hAnsi="Times New Roman"/>
        </w:rPr>
        <w:t xml:space="preserve">mahsulot yetkazib berilmaganligi yoki sifatsiz mahsulot yetkazib berilganligi uchun yetkazilgan zararlarni qoplashni “Xoʻjalik”dan talab qilish;</w:t>
      </w:r>
    </w:p>
    <w:p>
      <w:pPr>
        <w:pStyle w:val="a3"/>
        <w:ind w:firstLine="426"/>
        <w:spacing w:line="288" w:lineRule="auto"/>
        <w:rPr>
          <w:sz w:val="24"/>
          <w:rFonts w:ascii="Times New Roman" w:hAnsi="Times New Roman"/>
        </w:rPr>
      </w:pPr>
      <w:r>
        <w:rPr>
          <w:sz w:val="24"/>
          <w:rFonts w:ascii="Times New Roman" w:hAnsi="Times New Roman"/>
        </w:rPr>
        <w:t xml:space="preserve">tasdiqlangan agrotexnologik xaritaga muvofiq tegishli chora-tadbirlarni oʻz vaqtida amalga oshirilishini “Xoʻjalik”dan talab qilish.</w:t>
      </w:r>
    </w:p>
    <w:p>
      <w:pPr>
        <w:pStyle w:val="a3"/>
        <w:shd w:fill="ffffff"/>
        <w:ind w:firstLine="426"/>
        <w:spacing w:before="60" w:line="288" w:lineRule="auto"/>
        <w:rPr>
          <w:sz w:val="24"/>
          <w:rFonts w:ascii="Times New Roman" w:hAnsi="Times New Roman"/>
        </w:rPr>
      </w:pPr>
      <w:r>
        <w:rPr>
          <w:vanish w:val="false"/>
          <w:sz w:val="24"/>
          <w:rFonts w:ascii="Times New Roman" w:hAnsi="Times New Roman"/>
        </w:rPr>
        <w:fldChar w:fldCharType="begin"/>
        <w:instrText xml:space="preserve">X {"Y":51}</w:instrText>
        <w:fldChar w:fldCharType="separate"/>
        <w:t xml:space="preserve">Buyurtmachining shartnoma namunasida ko‘rsatilganidan boshqa huquqlari</w:t>
      </w:r>
      <w:r>
        <w:rPr>
          <w:vanish w:val="false"/>
          <w:sz w:val="24"/>
          <w:rFonts w:ascii="Times New Roman" w:hAnsi="Times New Roman"/>
        </w:rPr>
        <w:fldChar w:fldCharType="end"/>
      </w:r>
    </w:p>
    <w:p>
      <w:pPr>
        <w:pStyle w:val="a3"/>
        <w:ind w:firstLine="426"/>
        <w:spacing w:line="288" w:lineRule="auto"/>
        <w:rPr>
          <w:b/>
          <w:sz w:val="24"/>
          <w:rFonts w:ascii="Times New Roman" w:hAnsi="Times New Roman"/>
        </w:rPr>
      </w:pPr>
      <w:r>
        <w:rPr>
          <w:sz w:val="24"/>
          <w:rFonts w:ascii="Times New Roman" w:hAnsi="Times New Roman"/>
        </w:rPr>
        <w:t>2.4.</w:t>
      </w:r>
      <w:r>
        <w:rPr>
          <w:b/>
          <w:sz w:val="24"/>
          <w:rFonts w:ascii="Times New Roman" w:hAnsi="Times New Roman"/>
        </w:rPr>
        <w:t xml:space="preserve"> “Buyurtmachi”ning majburiyatlari:</w:t>
      </w:r>
    </w:p>
    <w:p>
      <w:pPr>
        <w:pStyle w:val="a3"/>
        <w:ind w:firstLine="426"/>
        <w:spacing w:line="288" w:lineRule="auto"/>
        <w:rPr>
          <w:sz w:val="24"/>
          <w:rFonts w:ascii="Times New Roman" w:hAnsi="Times New Roman"/>
        </w:rPr>
      </w:pPr>
      <w:r>
        <w:rPr>
          <w:sz w:val="24"/>
          <w:rFonts w:ascii="Times New Roman" w:hAnsi="Times New Roman"/>
        </w:rPr>
        <w:t xml:space="preserve">“Xoʻjalik”ka ekish uchun ushbu shartnomada koʻrsatilgan urugʻligidan </w:t>
      </w:r>
      <w:r>
        <w:rPr>
          <w:vanish w:val="false"/>
          <w:sz w:val="24"/>
          <w:rFonts w:ascii="Times New Roman" w:hAnsi="Times New Roman"/>
        </w:rPr>
        <w:fldChar w:fldCharType="begin"/>
        <w:instrText xml:space="preserve">X {"Y":52}</w:instrText>
        <w:fldChar w:fldCharType="separate"/>
        <w:t xml:space="preserve">Buyurtmachi tomonidan fermer xo‘jaligiga yetkazib berilishi lozim bo‘lgan paxta urug‘i navi</w:t>
      </w:r>
      <w:r>
        <w:rPr>
          <w:vanish w:val="false"/>
          <w:sz w:val="24"/>
          <w:rFonts w:ascii="Times New Roman" w:hAnsi="Times New Roman"/>
        </w:rPr>
        <w:fldChar w:fldCharType="end"/>
      </w:r>
      <w:r>
        <w:rPr>
          <w:sz w:val="24"/>
          <w:rFonts w:ascii="Times New Roman" w:hAnsi="Times New Roman"/>
        </w:rPr>
        <w:t xml:space="preserve"> navli </w:t>
      </w:r>
      <w:r>
        <w:rPr>
          <w:vanish w:val="false"/>
          <w:sz w:val="24"/>
          <w:rFonts w:ascii="Times New Roman" w:hAnsi="Times New Roman"/>
        </w:rPr>
        <w:fldChar w:fldCharType="begin"/>
        <w:instrText xml:space="preserve">X {"Y":53}</w:instrText>
        <w:fldChar w:fldCharType="separate"/>
        <w:t xml:space="preserve">Yetkazib berilishi lozim bo‘lgan paxta urug‘i miqdori (tonna)</w:t>
      </w:r>
      <w:r>
        <w:rPr>
          <w:vanish w:val="false"/>
          <w:sz w:val="24"/>
          <w:rFonts w:ascii="Times New Roman" w:hAnsi="Times New Roman"/>
        </w:rPr>
        <w:fldChar w:fldCharType="end"/>
      </w:r>
      <w:r>
        <w:rPr>
          <w:sz w:val="24"/>
          <w:rFonts w:ascii="Times New Roman" w:hAnsi="Times New Roman"/>
        </w:rPr>
        <w:t xml:space="preserve">  tonnani </w:t>
      </w:r>
      <w:r>
        <w:rPr>
          <w:vanish w:val="false"/>
          <w:sz w:val="24"/>
          <w:rFonts w:ascii="Times New Roman" w:hAnsi="Times New Roman"/>
        </w:rPr>
        <w:fldChar w:fldCharType="begin"/>
        <w:instrText xml:space="preserve">X {"Y":54}</w:instrText>
        <w:fldChar w:fldCharType="separate"/>
        <w:t xml:space="preserve">Paxta urug‘i yetkazib berilishi lozim bo‘lgan sana</w:t>
      </w:r>
      <w:r>
        <w:rPr>
          <w:vanish w:val="false"/>
          <w:sz w:val="24"/>
          <w:rFonts w:ascii="Times New Roman" w:hAnsi="Times New Roman"/>
        </w:rPr>
        <w:fldChar w:fldCharType="end"/>
      </w:r>
      <w:r>
        <w:rPr>
          <w:sz w:val="24"/>
          <w:rFonts w:ascii="Times New Roman" w:hAnsi="Times New Roman"/>
        </w:rPr>
        <w:t xml:space="preserve"> gacha yoki “Xoʻjalik” tomonidan berilgan buyurtmanomada koʻrsatilgan muddatda va miqdorda yetkazib berish;</w:t>
      </w:r>
    </w:p>
    <w:p>
      <w:pPr>
        <w:pStyle w:val="a3"/>
        <w:ind w:firstLine="426"/>
        <w:spacing w:line="288" w:lineRule="auto"/>
        <w:rPr>
          <w:sz w:val="24"/>
          <w:rFonts w:ascii="Times New Roman" w:hAnsi="Times New Roman"/>
        </w:rPr>
      </w:pPr>
      <w:r>
        <w:rPr>
          <w:sz w:val="24"/>
          <w:rFonts w:ascii="Times New Roman" w:hAnsi="Times New Roman"/>
        </w:rPr>
        <w:t xml:space="preserve">“Xoʻjalik” tomonidan shartnomaning 1.2.-bandiga muvofiq yetkazib berilgan urugʻlik va paxta xom ashyosini qabul qilish va uni xaqini mazkur shartnomaning 4-boʻlimida belgilangan tartibda toʻlash;</w:t>
      </w:r>
    </w:p>
    <w:p>
      <w:pPr>
        <w:pStyle w:val="a3"/>
        <w:ind w:firstLine="426"/>
        <w:spacing w:line="288" w:lineRule="auto"/>
        <w:rPr>
          <w:sz w:val="24"/>
          <w:rFonts w:ascii="Times New Roman" w:hAnsi="Times New Roman"/>
        </w:rPr>
      </w:pPr>
      <w:r>
        <w:rPr>
          <w:sz w:val="24"/>
          <w:rFonts w:ascii="Times New Roman" w:hAnsi="Times New Roman"/>
        </w:rPr>
        <w:t xml:space="preserve">“Xoʻjalik” bilan kelishilgan xolda yigʻim-terim mavsumida terim pullarini oʻz vaqtida toʻlanishini taʼminlash;</w:t>
      </w:r>
    </w:p>
    <w:p>
      <w:pPr>
        <w:pStyle w:val="a3"/>
        <w:ind w:firstLine="426"/>
        <w:spacing w:line="288" w:lineRule="auto"/>
        <w:rPr>
          <w:sz w:val="24"/>
          <w:rFonts w:ascii="Times New Roman" w:hAnsi="Times New Roman"/>
        </w:rPr>
      </w:pPr>
      <w:r>
        <w:rPr>
          <w:sz w:val="24"/>
          <w:rFonts w:ascii="Times New Roman" w:hAnsi="Times New Roman"/>
        </w:rPr>
        <w:t xml:space="preserve">“Xoʻjalik”ni ushbu shartnomani bajarish uchun zarur boʻlgan amaldagi tegishli davlat standartlari va boshqa meʼyoriy hujjatlar bilan taʼminlash;</w:t>
      </w:r>
    </w:p>
    <w:p>
      <w:pPr>
        <w:pStyle w:val="a3"/>
        <w:ind w:firstLine="426"/>
        <w:spacing w:line="288" w:lineRule="auto"/>
        <w:rPr>
          <w:sz w:val="24"/>
          <w:rFonts w:ascii="Times New Roman" w:hAnsi="Times New Roman"/>
        </w:rPr>
      </w:pPr>
      <w:r>
        <w:rPr>
          <w:sz w:val="24"/>
          <w:rFonts w:ascii="Times New Roman" w:hAnsi="Times New Roman"/>
        </w:rPr>
        <w:t xml:space="preserve">“Xoʻjalik” tomonidan yetkazib berilgan mahsulotga toʻlov yoki tovar-transport hujjatini mahsulotni qabul qilganidan keyin 24 soat ichida rasmiylashtirib berish;</w:t>
      </w:r>
    </w:p>
    <w:p>
      <w:pPr>
        <w:pStyle w:val="a3"/>
        <w:ind w:firstLine="426"/>
        <w:spacing w:line="288" w:lineRule="auto"/>
        <w:rPr>
          <w:sz w:val="24"/>
          <w:rFonts w:ascii="Times New Roman" w:hAnsi="Times New Roman"/>
        </w:rPr>
      </w:pPr>
      <w:r>
        <w:rPr>
          <w:sz w:val="24"/>
          <w:rFonts w:ascii="Times New Roman" w:hAnsi="Times New Roman"/>
        </w:rPr>
        <w:t xml:space="preserve">mahsulot tayyorlov maskaniga “Xoʻjalik”ning transport vositasida tashilganda “Xoʻjalik”ka transport haqini haqiqiy vazn boʻyicha toʻliq masofa uchun belgilangan meʼyoriy tariflar doirasida hosil yilining 31-dekabr sanasiga qadar toʻlash;</w:t>
      </w:r>
    </w:p>
    <w:p>
      <w:pPr>
        <w:pStyle w:val="a3"/>
        <w:ind w:firstLine="426"/>
        <w:spacing w:line="288" w:lineRule="auto"/>
        <w:rPr>
          <w:sz w:val="24"/>
          <w:rFonts w:ascii="Times New Roman" w:hAnsi="Times New Roman"/>
        </w:rPr>
      </w:pPr>
      <w:r>
        <w:rPr>
          <w:sz w:val="24"/>
          <w:rFonts w:ascii="Times New Roman" w:hAnsi="Times New Roman"/>
        </w:rPr>
        <w:t xml:space="preserve">“Xoʻjalik” tomonidan shartnomada belgilangan rejadan ortiqcha topshirilgan I va II sort paxta xom ashyosi uchun shartnomaning 2.1.-bandining oltinchi xatboshisida belgilangan tartibda qoʻshimcha ustamalarni toʻlab berish;</w:t>
      </w:r>
    </w:p>
    <w:p>
      <w:pPr>
        <w:pStyle w:val="a3"/>
        <w:ind w:firstLine="426"/>
        <w:spacing w:line="288" w:lineRule="auto"/>
        <w:rPr>
          <w:sz w:val="24"/>
          <w:rFonts w:ascii="Times New Roman" w:hAnsi="Times New Roman"/>
        </w:rPr>
      </w:pPr>
      <w:r>
        <w:rPr>
          <w:sz w:val="24"/>
          <w:rFonts w:ascii="Times New Roman" w:hAnsi="Times New Roman"/>
        </w:rPr>
        <w:t xml:space="preserve">paxta terimi boshlangunga qadar “Xoʻjalik” tomonidan berilgan talabnoma asosida “Xoʻjalik”ni zarur miqdordagi yigʻim-terim mavsumi uchun kerakli materiallar bilan taʼminlash;</w:t>
      </w:r>
    </w:p>
    <w:p>
      <w:pPr>
        <w:pStyle w:val="a3"/>
        <w:ind w:firstLine="426"/>
        <w:spacing w:line="288" w:lineRule="auto"/>
        <w:rPr>
          <w:sz w:val="24"/>
          <w:rFonts w:ascii="Times New Roman" w:hAnsi="Times New Roman"/>
        </w:rPr>
      </w:pPr>
      <w:r>
        <w:rPr>
          <w:sz w:val="24"/>
          <w:rFonts w:ascii="Times New Roman" w:hAnsi="Times New Roman"/>
        </w:rPr>
        <w:t xml:space="preserve">Shartnomaning 2.1.-bandining ikkinchi xatboshisiga asosan berilgan talabnoma boʻyicha “Xoʻjalik”ni agrotexnik tadbirlar uchun boʻnak mablagʻlari, shu jumladan yoqilgʻi moylash materiallari, mineral oʻgʻit va boshqa zarur narsalar bilan taʼminalash;</w:t>
      </w:r>
    </w:p>
    <w:p>
      <w:pPr>
        <w:pStyle w:val="a3"/>
        <w:ind w:firstLine="426"/>
        <w:spacing w:line="288" w:lineRule="auto"/>
        <w:rPr>
          <w:sz w:val="24"/>
          <w:rFonts w:ascii="Times New Roman" w:hAnsi="Times New Roman"/>
        </w:rPr>
      </w:pPr>
      <w:r>
        <w:rPr>
          <w:sz w:val="24"/>
          <w:rFonts w:ascii="Times New Roman" w:hAnsi="Times New Roman"/>
        </w:rPr>
        <w:t xml:space="preserve">shartnoma roʻyxatdan oʻtkazilgan kundan boshlab ikki kun muddatda “Xoʻjalik”ka roʻyxatdan oʻtkazilgan shartnomaning bir nusxasini taqdim etish;</w:t>
      </w:r>
    </w:p>
    <w:p>
      <w:pPr>
        <w:pStyle w:val="a3"/>
        <w:ind w:firstLine="426"/>
        <w:spacing w:line="288" w:lineRule="auto"/>
        <w:rPr>
          <w:sz w:val="24"/>
          <w:rFonts w:ascii="Times New Roman" w:hAnsi="Times New Roman"/>
        </w:rPr>
      </w:pPr>
      <w:r>
        <w:rPr>
          <w:sz w:val="24"/>
          <w:rFonts w:ascii="Times New Roman" w:hAnsi="Times New Roman"/>
        </w:rPr>
        <w:t xml:space="preserve">“Xoʻjalik”ka yangi zamonaviy qishloq xoʻjaligi texnikalari, yoqilgʻi-moylash materiallari, mineral oʻgʻitlar va boshqa zarur tovarlarni xarid qilish va texnologiyalarni joriy qilishda koʻmaklashish.</w:t>
      </w:r>
    </w:p>
    <w:p>
      <w:pPr>
        <w:pStyle w:val="a3"/>
        <w:shd w:fill="ffffff"/>
        <w:ind w:firstLine="426"/>
        <w:spacing w:before="60" w:line="288" w:lineRule="auto"/>
        <w:rPr>
          <w:sz w:val="24"/>
          <w:rFonts w:ascii="Times New Roman" w:hAnsi="Times New Roman"/>
        </w:rPr>
      </w:pPr>
      <w:r>
        <w:rPr>
          <w:vanish w:val="false"/>
          <w:sz w:val="24"/>
          <w:rFonts w:ascii="Times New Roman" w:hAnsi="Times New Roman"/>
        </w:rPr>
        <w:fldChar w:fldCharType="begin"/>
        <w:instrText xml:space="preserve">X {"Y":55}</w:instrText>
        <w:fldChar w:fldCharType="separate"/>
        <w:t xml:space="preserve">Buyurtmachining shartnoma namunasida ko‘rsatilganidan boshqa majburiyatlari</w:t>
      </w:r>
      <w:r>
        <w:rPr>
          <w:vanish w:val="false"/>
          <w:sz w:val="24"/>
          <w:rFonts w:ascii="Times New Roman" w:hAnsi="Times New Roman"/>
        </w:rPr>
        <w:fldChar w:fldCharType="end"/>
      </w:r>
    </w:p>
    <w:p>
      <w:pPr>
        <w:pStyle w:val="a3"/>
        <w:ind w:firstLine="426"/>
        <w:spacing w:line="288" w:lineRule="auto"/>
        <w:rPr>
          <w:sz w:val="24"/>
          <w:rFonts w:ascii="Times New Roman" w:hAnsi="Times New Roman"/>
        </w:rPr>
      </w:pPr>
    </w:p>
    <w:p>
      <w:pPr>
        <w:pStyle w:val="a3"/>
        <w:jc w:val="center"/>
        <w:spacing w:before="120" w:after="120" w:line="288" w:lineRule="auto"/>
        <w:rPr>
          <w:b/>
          <w:sz w:val="24"/>
          <w:rFonts w:ascii="Times New Roman" w:hAnsi="Times New Roman"/>
        </w:rPr>
      </w:pPr>
      <w:r>
        <w:rPr>
          <w:b/>
          <w:sz w:val="24"/>
          <w:rFonts w:ascii="Times New Roman" w:hAnsi="Times New Roman"/>
        </w:rPr>
        <w:t xml:space="preserve">3. SHARTNOMANING BAJARILISHI</w:t>
      </w:r>
    </w:p>
    <w:p>
      <w:pPr>
        <w:pStyle w:val="a3"/>
        <w:ind w:firstLine="426"/>
        <w:spacing w:line="288" w:lineRule="auto"/>
        <w:rPr>
          <w:sz w:val="24"/>
          <w:rFonts w:ascii="Times New Roman" w:hAnsi="Times New Roman"/>
        </w:rPr>
      </w:pPr>
      <w:r>
        <w:rPr>
          <w:sz w:val="24"/>
          <w:rFonts w:ascii="Times New Roman" w:hAnsi="Times New Roman"/>
        </w:rPr>
        <w:t xml:space="preserve">3.1. Majburiyatlar mazkur shartnoma shartlari va qonunchilik hujjatlari talablariga muvofiq zarur tarzda bajarilishi kerak. Agar taraflar oʻz zimmalariga olgan barcha majburiyatlar bajarilishini taʼminlasa, shartnoma bajarilgan hisoblanadi.</w:t>
      </w:r>
    </w:p>
    <w:p>
      <w:pPr>
        <w:pStyle w:val="a3"/>
        <w:ind w:firstLine="426"/>
        <w:spacing w:line="288" w:lineRule="auto"/>
        <w:rPr>
          <w:sz w:val="24"/>
          <w:rFonts w:ascii="Times New Roman" w:hAnsi="Times New Roman"/>
        </w:rPr>
      </w:pPr>
      <w:r>
        <w:rPr>
          <w:sz w:val="24"/>
          <w:rFonts w:ascii="Times New Roman" w:hAnsi="Times New Roman"/>
        </w:rPr>
        <w:t xml:space="preserve">3.2. Ushbu shartnomada koʻrsatilgan miqdordagi mahsulotni qabul qilish boʻyicha yakuniy hujjatlar tuzilgan sana “Xoʻjalik” tomonidan shartnoma boʻyicha majburiyatlar bajarilgan sana hisoblanadi. Yakuniy hisob-kitoblarning toʻlov hujjatidagi koʻrsatilgan sana mahsulotga haq toʻlash boʻyicha “Buyurtmachi” tomonidan majburiyatlar bajarilgan sana xisoblanadi.</w:t>
      </w:r>
    </w:p>
    <w:p>
      <w:pPr>
        <w:pStyle w:val="a3"/>
        <w:ind w:firstLine="426"/>
        <w:spacing w:line="288" w:lineRule="auto"/>
        <w:rPr>
          <w:sz w:val="24"/>
          <w:rFonts w:ascii="Times New Roman" w:hAnsi="Times New Roman"/>
        </w:rPr>
      </w:pPr>
      <w:r>
        <w:rPr>
          <w:sz w:val="24"/>
          <w:rFonts w:ascii="Times New Roman" w:hAnsi="Times New Roman"/>
        </w:rPr>
        <w:t xml:space="preserve">3.3. Mahsulot “Buyurtmachi”ning </w:t>
      </w:r>
      <w:r>
        <w:rPr>
          <w:vanish w:val="false"/>
          <w:sz w:val="24"/>
          <w:rFonts w:ascii="Times New Roman" w:hAnsi="Times New Roman"/>
        </w:rPr>
        <w:fldChar w:fldCharType="begin"/>
        <w:instrText xml:space="preserve">X {"Y":56}</w:instrText>
        <w:fldChar w:fldCharType="separate"/>
        <w:t xml:space="preserve">Buyurtmachining mahsulotni qabul qilib olish manzili</w:t>
      </w:r>
      <w:r>
        <w:rPr>
          <w:vanish w:val="false"/>
          <w:sz w:val="24"/>
          <w:rFonts w:ascii="Times New Roman" w:hAnsi="Times New Roman"/>
        </w:rPr>
        <w:fldChar w:fldCharType="end"/>
      </w:r>
      <w:r>
        <w:rPr>
          <w:sz w:val="24"/>
          <w:rFonts w:ascii="Times New Roman" w:hAnsi="Times New Roman"/>
        </w:rPr>
        <w:t xml:space="preserve"> manzildagi tayyorlov maskaniga </w:t>
      </w:r>
      <w:r>
        <w:rPr>
          <w:vanish w:val="false"/>
          <w:sz w:val="24"/>
          <w:rFonts w:ascii="Times New Roman" w:hAnsi="Times New Roman"/>
        </w:rPr>
        <w:fldChar w:fldCharType="begin"/>
        <w:instrText xml:space="preserve">X {"Y":57}</w:instrText>
        <w:fldChar w:fldCharType="separate"/>
        <w:t xml:space="preserve">Mahsulotni o‘z transportida yetkazilishiga maʼsul taraf ( Klaster yoki fermer xo‘jaligi)</w:t>
      </w:r>
      <w:r>
        <w:rPr>
          <w:vanish w:val="false"/>
          <w:sz w:val="24"/>
          <w:rFonts w:ascii="Times New Roman" w:hAnsi="Times New Roman"/>
        </w:rPr>
        <w:fldChar w:fldCharType="end"/>
      </w:r>
      <w:r>
        <w:rPr>
          <w:sz w:val="24"/>
          <w:rFonts w:ascii="Times New Roman" w:hAnsi="Times New Roman"/>
        </w:rPr>
        <w:t xml:space="preserve"> ning transportida yetkazib beriladi.</w:t>
      </w:r>
    </w:p>
    <w:p>
      <w:pPr>
        <w:pStyle w:val="a3"/>
        <w:ind w:firstLine="426"/>
        <w:spacing w:line="288" w:lineRule="auto"/>
        <w:rPr>
          <w:sz w:val="24"/>
          <w:rFonts w:ascii="Times New Roman" w:hAnsi="Times New Roman"/>
        </w:rPr>
      </w:pPr>
      <w:r>
        <w:rPr>
          <w:sz w:val="24"/>
          <w:rFonts w:ascii="Times New Roman" w:hAnsi="Times New Roman"/>
        </w:rPr>
        <w:t xml:space="preserve">3.4. “Buyurtmachi” tomonidan “Xoʻjalik”ka ekish materiallari (urugʻlik) ushbu shartnomada hamda buyurtmanomada koʻrsatilgan muddat va miqdorda yetkazib beradi.</w:t>
      </w:r>
    </w:p>
    <w:p>
      <w:pPr>
        <w:pStyle w:val="a3"/>
        <w:ind w:firstLine="426"/>
        <w:spacing w:line="288" w:lineRule="auto"/>
        <w:rPr>
          <w:sz w:val="24"/>
          <w:rFonts w:ascii="Times New Roman" w:hAnsi="Times New Roman"/>
        </w:rPr>
      </w:pPr>
      <w:r>
        <w:rPr>
          <w:sz w:val="24"/>
          <w:rFonts w:ascii="Times New Roman" w:hAnsi="Times New Roman"/>
        </w:rPr>
        <w:t xml:space="preserve">“Xoʻjalik” tomonidan “Buyurtmachi”ga ekish materiallari (urugʻlik) turkumlarini hamda yetkazib berish sanasini oʻzgartirish zarurati mavjud boʻlsa, 10 kun oldin taraflar uchun maqbul boʻlgan aloqa vositalari (chopar, pochta, elektron pochta) orqali xabarnoma yuborilishi lozim.</w:t>
      </w:r>
    </w:p>
    <w:p>
      <w:pPr>
        <w:pStyle w:val="a3"/>
        <w:ind w:firstLine="426"/>
        <w:spacing w:line="288" w:lineRule="auto"/>
        <w:rPr>
          <w:b/>
          <w:rFonts w:ascii="Times New Roman" w:hAnsi="Times New Roman"/>
        </w:rPr>
      </w:pPr>
      <w:r>
        <w:rPr>
          <w:b/>
          <w:rFonts w:ascii="Times New Roman" w:hAnsi="Times New Roman"/>
        </w:rPr>
        <w:t xml:space="preserve">Taraflarning rasmiy bogʻlanishi uchun aloqa vositalari toʻgʻrisidagi maʼlumot:</w:t>
      </w:r>
    </w:p>
    <w:tbl>
      <w:tblPr>
        <w:tblStyle w:val="a4"/>
        <w:tblW w:w="0" w:type="auto"/>
      </w:tblPr>
      <w:tblGrid>
        <w:gridCol w:w="593"/>
        <w:gridCol w:w="4504"/>
        <w:gridCol w:w="4247"/>
      </w:tblGrid>
      <w:tr>
        <w:tc>
          <w:tcPr>
            <w:tcW w:w="595" w:type="dxa"/>
          </w:tcPr>
          <w:p>
            <w:pPr>
              <w:pStyle w:val="a3"/>
              <w:ind w:firstLine="0"/>
              <w:spacing w:line="288" w:lineRule="auto"/>
              <w:rPr>
                <w:b/>
                <w:sz w:val="16"/>
                <w:rFonts w:ascii="Times New Roman" w:hAnsi="Times New Roman"/>
              </w:rPr>
            </w:pPr>
            <w:r>
              <w:rPr>
                <w:b/>
                <w:sz w:val="16"/>
                <w:rFonts w:ascii="Times New Roman" w:hAnsi="Times New Roman"/>
              </w:rPr>
              <w:t>T/r</w:t>
            </w:r>
          </w:p>
        </w:tc>
        <w:tc>
          <w:tcPr>
            <w:tcW w:w="4536" w:type="dxa"/>
          </w:tcPr>
          <w:p>
            <w:pPr>
              <w:pStyle w:val="a3"/>
              <w:jc w:val="center"/>
              <w:spacing w:line="288" w:lineRule="auto"/>
              <w:rPr>
                <w:b/>
                <w:sz w:val="24"/>
                <w:rFonts w:ascii="Times New Roman" w:hAnsi="Times New Roman"/>
              </w:rPr>
            </w:pPr>
            <w:r>
              <w:rPr>
                <w:b/>
                <w:sz w:val="24"/>
                <w:rFonts w:ascii="Times New Roman" w:hAnsi="Times New Roman"/>
              </w:rPr>
              <w:t>Buyurtmachi</w:t>
            </w:r>
          </w:p>
        </w:tc>
        <w:tc>
          <w:tcPr>
            <w:tcW w:w="4283" w:type="dxa"/>
          </w:tcPr>
          <w:p>
            <w:pPr>
              <w:pStyle w:val="a3"/>
              <w:jc w:val="center"/>
              <w:spacing w:line="288" w:lineRule="auto"/>
              <w:rPr>
                <w:b/>
                <w:sz w:val="24"/>
                <w:rFonts w:ascii="Times New Roman" w:hAnsi="Times New Roman"/>
              </w:rPr>
            </w:pPr>
            <w:r>
              <w:rPr>
                <w:b/>
                <w:sz w:val="24"/>
                <w:rFonts w:ascii="Times New Roman" w:hAnsi="Times New Roman"/>
              </w:rPr>
              <w:t>Xoʻjalik</w:t>
            </w:r>
          </w:p>
        </w:tc>
      </w:tr>
      <w:tr>
        <w:tc>
          <w:tcPr>
            <w:tcW w:w="595" w:type="dxa"/>
          </w:tcPr>
          <w:p>
            <w:pPr>
              <w:pStyle w:val="a3"/>
              <w:ind w:firstLine="0"/>
              <w:spacing w:line="288" w:lineRule="auto"/>
              <w:rPr>
                <w:sz w:val="24"/>
                <w:rFonts w:ascii="Times New Roman" w:hAnsi="Times New Roman"/>
              </w:rPr>
            </w:pPr>
            <w:r>
              <w:rPr>
                <w:sz w:val="24"/>
                <w:rFonts w:ascii="Times New Roman" w:hAnsi="Times New Roman"/>
              </w:rPr>
              <w:t>1.</w:t>
            </w:r>
          </w:p>
        </w:tc>
        <w:tc>
          <w:tcPr>
            <w:tcW w:w="4536" w:type="dxa"/>
          </w:tcPr>
          <w:p>
            <w:pPr>
              <w:pStyle w:val="a3"/>
              <w:ind w:firstLine="0"/>
              <w:spacing w:line="288" w:lineRule="auto"/>
              <w:rPr>
                <w:sz w:val="24"/>
                <w:rFonts w:ascii="Times New Roman" w:hAnsi="Times New Roman"/>
              </w:rPr>
            </w:pPr>
            <w:r>
              <w:rPr>
                <w:sz w:val="24"/>
                <w:rFonts w:ascii="Times New Roman" w:hAnsi="Times New Roman"/>
              </w:rPr>
              <w:t xml:space="preserve">tel.raqami: </w:t>
            </w:r>
            <w:r>
              <w:rPr>
                <w:vanish w:val="false"/>
                <w:sz w:val="24"/>
                <w:rFonts w:ascii="Times New Roman" w:hAnsi="Times New Roman"/>
              </w:rPr>
              <w:fldChar w:fldCharType="begin"/>
              <w:instrText xml:space="preserve">X {"Y":14}</w:instrText>
              <w:fldChar w:fldCharType="separate"/>
              <w:t xml:space="preserve">Klasterning telefon raqami</w:t>
            </w:r>
            <w:r>
              <w:rPr>
                <w:vanish w:val="false"/>
                <w:sz w:val="24"/>
                <w:rFonts w:ascii="Times New Roman" w:hAnsi="Times New Roman"/>
              </w:rPr>
              <w:fldChar w:fldCharType="end"/>
            </w:r>
          </w:p>
        </w:tc>
        <w:tc>
          <w:tcPr>
            <w:tcW w:w="4283" w:type="dxa"/>
          </w:tcPr>
          <w:p>
            <w:pPr>
              <w:pStyle w:val="a3"/>
              <w:ind w:firstLine="0"/>
              <w:spacing w:line="288" w:lineRule="auto"/>
              <w:rPr>
                <w:sz w:val="24"/>
                <w:rFonts w:ascii="Times New Roman" w:hAnsi="Times New Roman"/>
              </w:rPr>
            </w:pPr>
            <w:r>
              <w:rPr>
                <w:sz w:val="24"/>
                <w:rFonts w:ascii="Times New Roman" w:hAnsi="Times New Roman"/>
              </w:rPr>
              <w:t xml:space="preserve">tel.raqami: </w:t>
            </w:r>
            <w:r>
              <w:rPr>
                <w:vanish w:val="false"/>
                <w:sz w:val="24"/>
                <w:rFonts w:ascii="Times New Roman" w:hAnsi="Times New Roman"/>
              </w:rPr>
              <w:fldChar w:fldCharType="begin"/>
              <w:instrText xml:space="preserve">X {"Y":26}</w:instrText>
              <w:fldChar w:fldCharType="separate"/>
              <w:t xml:space="preserve">Fermer xo‘jaligining telefon raqami</w:t>
            </w:r>
            <w:r>
              <w:rPr>
                <w:vanish w:val="false"/>
                <w:sz w:val="24"/>
                <w:rFonts w:ascii="Times New Roman" w:hAnsi="Times New Roman"/>
              </w:rPr>
              <w:fldChar w:fldCharType="end"/>
            </w:r>
          </w:p>
        </w:tc>
      </w:tr>
      <w:tr>
        <w:tc>
          <w:tcPr>
            <w:tcW w:w="595" w:type="dxa"/>
          </w:tcPr>
          <w:p>
            <w:pPr>
              <w:pStyle w:val="a3"/>
              <w:ind w:firstLine="0"/>
              <w:spacing w:line="288" w:lineRule="auto"/>
              <w:rPr>
                <w:sz w:val="24"/>
                <w:rFonts w:ascii="Times New Roman" w:hAnsi="Times New Roman"/>
              </w:rPr>
            </w:pPr>
            <w:r>
              <w:rPr>
                <w:sz w:val="24"/>
                <w:rFonts w:ascii="Times New Roman" w:hAnsi="Times New Roman"/>
              </w:rPr>
              <w:t>2.</w:t>
            </w:r>
          </w:p>
        </w:tc>
        <w:tc>
          <w:tcPr>
            <w:tcW w:w="4536" w:type="dxa"/>
          </w:tcPr>
          <w:p>
            <w:pPr>
              <w:pStyle w:val="a3"/>
              <w:ind w:firstLine="0"/>
              <w:spacing w:line="288" w:lineRule="auto"/>
              <w:rPr>
                <w:sz w:val="24"/>
                <w:rFonts w:ascii="Times New Roman" w:hAnsi="Times New Roman"/>
              </w:rPr>
            </w:pPr>
            <w:r>
              <w:rPr>
                <w:sz w:val="24"/>
                <w:rFonts w:ascii="Times New Roman" w:hAnsi="Times New Roman"/>
              </w:rPr>
              <w:t xml:space="preserve">pochta: </w:t>
            </w:r>
            <w:r>
              <w:rPr>
                <w:vanish w:val="false"/>
                <w:sz w:val="24"/>
                <w:rFonts w:ascii="Times New Roman" w:hAnsi="Times New Roman"/>
              </w:rPr>
              <w:fldChar w:fldCharType="begin"/>
              <w:instrText xml:space="preserve">X {"Y":15}</w:instrText>
              <w:fldChar w:fldCharType="separate"/>
              <w:t xml:space="preserve">Klasterning pochta manzili</w:t>
            </w:r>
            <w:r>
              <w:rPr>
                <w:vanish w:val="false"/>
                <w:sz w:val="24"/>
                <w:rFonts w:ascii="Times New Roman" w:hAnsi="Times New Roman"/>
              </w:rPr>
              <w:fldChar w:fldCharType="end"/>
            </w:r>
          </w:p>
        </w:tc>
        <w:tc>
          <w:tcPr>
            <w:tcW w:w="4283" w:type="dxa"/>
          </w:tcPr>
          <w:p>
            <w:pPr>
              <w:pStyle w:val="a3"/>
              <w:ind w:firstLine="0"/>
              <w:spacing w:line="288" w:lineRule="auto"/>
              <w:rPr>
                <w:sz w:val="24"/>
                <w:rFonts w:ascii="Times New Roman" w:hAnsi="Times New Roman"/>
              </w:rPr>
            </w:pPr>
            <w:r>
              <w:rPr>
                <w:sz w:val="24"/>
                <w:rFonts w:ascii="Times New Roman" w:hAnsi="Times New Roman"/>
              </w:rPr>
              <w:t xml:space="preserve">pochta: </w:t>
            </w:r>
            <w:r>
              <w:rPr>
                <w:vanish w:val="false"/>
                <w:sz w:val="24"/>
                <w:rFonts w:ascii="Times New Roman" w:hAnsi="Times New Roman"/>
              </w:rPr>
              <w:fldChar w:fldCharType="begin"/>
              <w:instrText xml:space="preserve">X {"Y":27}</w:instrText>
              <w:fldChar w:fldCharType="separate"/>
              <w:t xml:space="preserve">Fermer xo‘jaligining pochta manzili</w:t>
            </w:r>
            <w:r>
              <w:rPr>
                <w:vanish w:val="false"/>
                <w:sz w:val="24"/>
                <w:rFonts w:ascii="Times New Roman" w:hAnsi="Times New Roman"/>
              </w:rPr>
              <w:fldChar w:fldCharType="end"/>
            </w:r>
          </w:p>
        </w:tc>
      </w:tr>
      <w:tr>
        <w:tc>
          <w:tcPr>
            <w:tcW w:w="595" w:type="dxa"/>
          </w:tcPr>
          <w:p>
            <w:pPr>
              <w:pStyle w:val="a3"/>
              <w:ind w:firstLine="0"/>
              <w:spacing w:line="288" w:lineRule="auto"/>
              <w:rPr>
                <w:sz w:val="24"/>
                <w:rFonts w:ascii="Times New Roman" w:hAnsi="Times New Roman"/>
              </w:rPr>
            </w:pPr>
            <w:r>
              <w:rPr>
                <w:sz w:val="24"/>
                <w:rFonts w:ascii="Times New Roman" w:hAnsi="Times New Roman"/>
              </w:rPr>
              <w:t>3.</w:t>
            </w:r>
          </w:p>
        </w:tc>
        <w:tc>
          <w:tcPr>
            <w:tcW w:w="4536" w:type="dxa"/>
          </w:tcPr>
          <w:p>
            <w:pPr>
              <w:pStyle w:val="a3"/>
              <w:ind w:firstLine="0"/>
              <w:spacing w:line="288" w:lineRule="auto"/>
              <w:rPr>
                <w:sz w:val="24"/>
                <w:rFonts w:ascii="Times New Roman" w:hAnsi="Times New Roman"/>
              </w:rPr>
            </w:pPr>
            <w:r>
              <w:rPr>
                <w:sz w:val="24"/>
                <w:rFonts w:ascii="Times New Roman" w:hAnsi="Times New Roman"/>
              </w:rPr>
              <w:t xml:space="preserve">elektron manzil: </w:t>
            </w:r>
            <w:r>
              <w:rPr>
                <w:vanish w:val="false"/>
                <w:sz w:val="24"/>
                <w:rFonts w:ascii="Times New Roman" w:hAnsi="Times New Roman"/>
              </w:rPr>
              <w:fldChar w:fldCharType="begin"/>
              <w:instrText xml:space="preserve">X {"Y":16}</w:instrText>
              <w:fldChar w:fldCharType="separate"/>
              <w:t xml:space="preserve">Klasterning elektron manzili</w:t>
            </w:r>
            <w:r>
              <w:rPr>
                <w:vanish w:val="false"/>
                <w:sz w:val="24"/>
                <w:rFonts w:ascii="Times New Roman" w:hAnsi="Times New Roman"/>
              </w:rPr>
              <w:fldChar w:fldCharType="end"/>
            </w:r>
          </w:p>
        </w:tc>
        <w:tc>
          <w:tcPr>
            <w:tcW w:w="4283" w:type="dxa"/>
          </w:tcPr>
          <w:p>
            <w:pPr>
              <w:pStyle w:val="a3"/>
              <w:ind w:firstLine="0"/>
              <w:spacing w:line="288" w:lineRule="auto"/>
              <w:rPr>
                <w:sz w:val="24"/>
                <w:rFonts w:ascii="Times New Roman" w:hAnsi="Times New Roman"/>
              </w:rPr>
            </w:pPr>
            <w:r>
              <w:rPr>
                <w:sz w:val="24"/>
                <w:rFonts w:ascii="Times New Roman" w:hAnsi="Times New Roman"/>
              </w:rPr>
              <w:t xml:space="preserve">elektron manzil: </w:t>
            </w:r>
            <w:r>
              <w:rPr>
                <w:vanish w:val="false"/>
                <w:sz w:val="24"/>
                <w:rFonts w:ascii="Times New Roman" w:hAnsi="Times New Roman"/>
              </w:rPr>
              <w:fldChar w:fldCharType="begin"/>
              <w:instrText xml:space="preserve">X {"Y":28}</w:instrText>
              <w:fldChar w:fldCharType="separate"/>
              <w:t xml:space="preserve">Fermer xo‘jaligining elektron manzili</w:t>
            </w:r>
            <w:r>
              <w:rPr>
                <w:vanish w:val="false"/>
                <w:sz w:val="24"/>
                <w:rFonts w:ascii="Times New Roman" w:hAnsi="Times New Roman"/>
              </w:rPr>
              <w:fldChar w:fldCharType="end"/>
            </w:r>
          </w:p>
        </w:tc>
      </w:tr>
      <w:tr>
        <w:tc>
          <w:tcPr>
            <w:tcW w:w="595" w:type="dxa"/>
          </w:tcPr>
          <w:p>
            <w:pPr>
              <w:pStyle w:val="a3"/>
              <w:ind w:firstLine="0"/>
              <w:spacing w:line="288" w:lineRule="auto"/>
              <w:rPr>
                <w:sz w:val="24"/>
                <w:rFonts w:ascii="Times New Roman" w:hAnsi="Times New Roman"/>
              </w:rPr>
            </w:pPr>
            <w:r>
              <w:rPr>
                <w:sz w:val="24"/>
                <w:rFonts w:ascii="Times New Roman" w:hAnsi="Times New Roman"/>
              </w:rPr>
              <w:t>4.</w:t>
            </w:r>
          </w:p>
        </w:tc>
        <w:tc>
          <w:tcPr>
            <w:tcW w:w="4536" w:type="dxa"/>
          </w:tcPr>
          <w:p>
            <w:pPr>
              <w:pStyle w:val="a3"/>
              <w:ind w:firstLine="0"/>
              <w:spacing w:line="288" w:lineRule="auto"/>
              <w:rPr>
                <w:sz w:val="24"/>
                <w:rFonts w:ascii="Times New Roman" w:hAnsi="Times New Roman"/>
              </w:rPr>
            </w:pPr>
            <w:r>
              <w:rPr>
                <w:sz w:val="24"/>
                <w:rFonts w:ascii="Times New Roman" w:hAnsi="Times New Roman"/>
              </w:rPr>
              <w:t xml:space="preserve">boshqa vosita: </w:t>
            </w:r>
            <w:r>
              <w:rPr>
                <w:vanish w:val="false"/>
                <w:sz w:val="24"/>
                <w:rFonts w:ascii="Times New Roman" w:hAnsi="Times New Roman"/>
              </w:rPr>
              <w:fldChar w:fldCharType="begin"/>
              <w:instrText xml:space="preserve">X {"Y":17}</w:instrText>
              <w:fldChar w:fldCharType="separate"/>
              <w:t xml:space="preserve">Bog‘lanish uchun boshqa vosita</w:t>
            </w:r>
            <w:r>
              <w:rPr>
                <w:vanish w:val="false"/>
                <w:sz w:val="24"/>
                <w:rFonts w:ascii="Times New Roman" w:hAnsi="Times New Roman"/>
              </w:rPr>
              <w:fldChar w:fldCharType="end"/>
            </w:r>
          </w:p>
        </w:tc>
        <w:tc>
          <w:tcPr>
            <w:tcW w:w="4283" w:type="dxa"/>
          </w:tcPr>
          <w:p>
            <w:pPr>
              <w:pStyle w:val="a3"/>
              <w:ind w:firstLine="0"/>
              <w:spacing w:line="288" w:lineRule="auto"/>
              <w:rPr>
                <w:sz w:val="24"/>
                <w:rFonts w:ascii="Times New Roman" w:hAnsi="Times New Roman"/>
              </w:rPr>
            </w:pPr>
            <w:r>
              <w:rPr>
                <w:sz w:val="24"/>
                <w:rFonts w:ascii="Times New Roman" w:hAnsi="Times New Roman"/>
              </w:rPr>
              <w:t xml:space="preserve">boshqa vosita: </w:t>
            </w:r>
            <w:r>
              <w:rPr>
                <w:vanish w:val="false"/>
                <w:sz w:val="24"/>
                <w:rFonts w:ascii="Times New Roman" w:hAnsi="Times New Roman"/>
              </w:rPr>
              <w:fldChar w:fldCharType="begin"/>
              <w:instrText xml:space="preserve">X {"Y":29}</w:instrText>
              <w:fldChar w:fldCharType="separate"/>
              <w:t xml:space="preserve">Bog‘lanish uchun boshqa vosita</w:t>
            </w:r>
            <w:r>
              <w:rPr>
                <w:vanish w:val="false"/>
                <w:sz w:val="24"/>
                <w:rFonts w:ascii="Times New Roman" w:hAnsi="Times New Roman"/>
              </w:rPr>
              <w:fldChar w:fldCharType="end"/>
            </w:r>
          </w:p>
        </w:tc>
      </w:tr>
    </w:tbl>
    <w:p>
      <w:pPr>
        <w:pStyle w:val="a3"/>
        <w:ind w:firstLine="426"/>
        <w:spacing w:line="288" w:lineRule="auto"/>
        <w:rPr>
          <w:sz w:val="24"/>
          <w:rFonts w:ascii="Times New Roman" w:hAnsi="Times New Roman"/>
        </w:rPr>
      </w:pPr>
    </w:p>
    <w:p>
      <w:pPr>
        <w:pStyle w:val="a3"/>
        <w:jc w:val="center"/>
        <w:spacing w:before="120" w:after="120" w:line="288" w:lineRule="auto"/>
        <w:rPr>
          <w:b/>
          <w:sz w:val="24"/>
          <w:rFonts w:ascii="Times New Roman" w:hAnsi="Times New Roman"/>
        </w:rPr>
      </w:pPr>
      <w:r>
        <w:rPr>
          <w:b/>
          <w:sz w:val="24"/>
          <w:rFonts w:ascii="Times New Roman" w:hAnsi="Times New Roman"/>
        </w:rPr>
        <w:t xml:space="preserve">4. MAHSULOT BAHOSI VA HISOB-KITOB TARTIBI</w:t>
      </w:r>
    </w:p>
    <w:p>
      <w:pPr>
        <w:pStyle w:val="a3"/>
        <w:spacing w:line="276" w:lineRule="auto"/>
        <w:rPr>
          <w:sz w:val="24"/>
          <w:rFonts w:ascii="Times New Roman" w:hAnsi="Times New Roman"/>
          <w:vertAlign w:val="superscript"/>
        </w:rPr>
      </w:pPr>
      <w:r>
        <w:rPr>
          <w:sz w:val="24"/>
          <w:rFonts w:ascii="Times New Roman" w:hAnsi="Times New Roman"/>
        </w:rPr>
        <w:t xml:space="preserve">4.1. “Xoʻjalik” tomonidan “Buyurtmachi”ga yetkazib beriladigan paxta xom ashyosining oʻrtacha xarid narxi 1 (bir) tonnasi uchun </w:t>
      </w:r>
      <w:r>
        <w:rPr>
          <w:vanish w:val="false"/>
          <w:sz w:val="24"/>
          <w:rFonts w:ascii="Times New Roman" w:hAnsi="Times New Roman"/>
        </w:rPr>
        <w:fldChar w:fldCharType="begin"/>
        <w:instrText xml:space="preserve">X {"Y":58}</w:instrText>
        <w:fldChar w:fldCharType="separate"/>
        <w:t xml:space="preserve">Buyurtmachiga yetkazib beriladigan paxta xom ashyosining bir tonnasi uchun o‘rtacha xarid summasi (raqam va so‘z bilan )</w:t>
      </w:r>
      <w:r>
        <w:rPr>
          <w:vanish w:val="false"/>
          <w:sz w:val="24"/>
          <w:rFonts w:ascii="Times New Roman" w:hAnsi="Times New Roman"/>
        </w:rPr>
        <w:fldChar w:fldCharType="end"/>
      </w:r>
      <w:r>
        <w:rPr>
          <w:sz w:val="24"/>
          <w:rFonts w:ascii="Times New Roman" w:hAnsi="Times New Roman"/>
        </w:rPr>
        <w:t xml:space="preserve"> soʻmni tashkil qiladi</w:t>
      </w:r>
    </w:p>
    <w:p>
      <w:pPr>
        <w:pStyle w:val="a3"/>
        <w:spacing w:line="276" w:lineRule="auto"/>
        <w:rPr>
          <w:sz w:val="24"/>
          <w:rFonts w:ascii="Times New Roman" w:hAnsi="Times New Roman"/>
          <w:vertAlign w:val="superscript"/>
        </w:rPr>
      </w:pPr>
      <w:r>
        <w:rPr>
          <w:sz w:val="24"/>
          <w:rFonts w:ascii="Times New Roman" w:hAnsi="Times New Roman"/>
        </w:rPr>
        <w:t xml:space="preserve">Shartnomaning umumiy summasi </w:t>
      </w:r>
      <w:r>
        <w:rPr>
          <w:vanish w:val="false"/>
          <w:sz w:val="24"/>
          <w:rFonts w:ascii="Times New Roman" w:hAnsi="Times New Roman"/>
        </w:rPr>
        <w:fldChar w:fldCharType="begin"/>
        <w:instrText xml:space="preserve">X {"Y":59}</w:instrText>
        <w:fldChar w:fldCharType="separate"/>
        <w:t xml:space="preserve">Shartnomaning umumiy summasi (raqam va so‘z bilan )</w:t>
      </w:r>
      <w:r>
        <w:rPr>
          <w:vanish w:val="false"/>
          <w:sz w:val="24"/>
          <w:rFonts w:ascii="Times New Roman" w:hAnsi="Times New Roman"/>
        </w:rPr>
        <w:fldChar w:fldCharType="end"/>
      </w:r>
      <w:r>
        <w:rPr>
          <w:sz w:val="24"/>
          <w:rFonts w:ascii="Times New Roman" w:hAnsi="Times New Roman"/>
        </w:rPr>
        <w:t xml:space="preserve">soʻmni tashkil qiladi.</w:t>
      </w:r>
    </w:p>
    <w:p>
      <w:pPr>
        <w:pStyle w:val="a3"/>
        <w:spacing w:line="276" w:lineRule="auto"/>
        <w:rPr>
          <w:sz w:val="24"/>
          <w:rFonts w:ascii="Times New Roman" w:hAnsi="Times New Roman"/>
        </w:rPr>
      </w:pPr>
      <w:r>
        <w:rPr>
          <w:sz w:val="24"/>
          <w:rFonts w:ascii="Times New Roman" w:hAnsi="Times New Roman"/>
        </w:rPr>
        <w:t xml:space="preserve">4.2. Yigʻim-terim mavsumida “Buyurtmachi” “Xoʻjalik”ka topshirilgan paxta xom ashyosi uchun mutanosib ravishda (qoʻl terimi uchun) terim pullarini belgilangan narxlarda toʻlab boradi.</w:t>
      </w:r>
    </w:p>
    <w:p>
      <w:pPr>
        <w:pStyle w:val="a3"/>
        <w:spacing w:line="276" w:lineRule="auto"/>
        <w:rPr>
          <w:sz w:val="24"/>
          <w:rFonts w:ascii="Times New Roman" w:hAnsi="Times New Roman"/>
        </w:rPr>
      </w:pPr>
      <w:r>
        <w:rPr>
          <w:sz w:val="24"/>
          <w:rFonts w:ascii="Times New Roman" w:hAnsi="Times New Roman"/>
        </w:rPr>
        <w:t xml:space="preserve">4.3. Urugʻlik paxta uchun urugʻlikning unuvchanligi 90 % dan yuqori boʻlganda xarid narxiga quyidagi miqdorda ustama haq toʻlanadi.</w:t>
      </w:r>
    </w:p>
    <w:p>
      <w:pPr>
        <w:pStyle w:val="a3"/>
        <w:spacing w:line="276" w:lineRule="auto"/>
        <w:rPr>
          <w:sz w:val="24"/>
          <w:rFonts w:ascii="Times New Roman" w:hAnsi="Times New Roman"/>
        </w:rPr>
      </w:pPr>
      <w:r>
        <w:rPr>
          <w:sz w:val="24"/>
          <w:rFonts w:ascii="Times New Roman" w:hAnsi="Times New Roman"/>
        </w:rPr>
        <w:t xml:space="preserve">Elita va super elita chigit uchun 100 %,</w:t>
      </w:r>
    </w:p>
    <w:p>
      <w:pPr>
        <w:pStyle w:val="a3"/>
        <w:spacing w:line="276" w:lineRule="auto"/>
        <w:rPr>
          <w:sz w:val="24"/>
          <w:rFonts w:ascii="Times New Roman" w:hAnsi="Times New Roman"/>
        </w:rPr>
      </w:pPr>
      <w:r>
        <w:rPr>
          <w:sz w:val="24"/>
          <w:rFonts w:ascii="Times New Roman" w:hAnsi="Times New Roman"/>
        </w:rPr>
        <w:t xml:space="preserve">1 -  reproduksiyali chigit uchun (R1) 75 %,</w:t>
      </w:r>
    </w:p>
    <w:p>
      <w:pPr>
        <w:pStyle w:val="a3"/>
        <w:spacing w:line="276" w:lineRule="auto"/>
        <w:rPr>
          <w:sz w:val="24"/>
          <w:rFonts w:ascii="Times New Roman" w:hAnsi="Times New Roman"/>
        </w:rPr>
      </w:pPr>
      <w:r>
        <w:rPr>
          <w:sz w:val="24"/>
          <w:rFonts w:ascii="Times New Roman" w:hAnsi="Times New Roman"/>
        </w:rPr>
        <w:t xml:space="preserve">2 - reproduksiyali chigit uchun (R2) 50 %,</w:t>
      </w:r>
    </w:p>
    <w:p>
      <w:pPr>
        <w:pStyle w:val="a3"/>
        <w:spacing w:line="276" w:lineRule="auto"/>
        <w:rPr>
          <w:sz w:val="24"/>
          <w:rFonts w:ascii="Times New Roman" w:hAnsi="Times New Roman"/>
        </w:rPr>
      </w:pPr>
      <w:r>
        <w:rPr>
          <w:sz w:val="24"/>
          <w:rFonts w:ascii="Times New Roman" w:hAnsi="Times New Roman"/>
        </w:rPr>
        <w:t xml:space="preserve">3 - reproduksiyali chigit uchun (RZ) 25 %</w:t>
      </w:r>
    </w:p>
    <w:p>
      <w:pPr>
        <w:pStyle w:val="a3"/>
        <w:spacing w:line="276" w:lineRule="auto"/>
        <w:rPr>
          <w:sz w:val="24"/>
          <w:rFonts w:ascii="Times New Roman" w:hAnsi="Times New Roman"/>
        </w:rPr>
      </w:pPr>
      <w:r>
        <w:rPr>
          <w:sz w:val="24"/>
          <w:rFonts w:ascii="Times New Roman" w:hAnsi="Times New Roman"/>
        </w:rPr>
        <w:t xml:space="preserve">4.4. “Buyurtmachi” tomonidan “Xoʻjalik”ning yetkazib berilgan paxta xom ashyosi qiymatining yakuniy xisob-kitoblari terim uchun oʻtkazilgan pullar va boshqa harajatlar chegirilganidan qolgan qismi hosil yilining 31-dekabr sanasiga qadar, urugʻlik paxtaning 1-bosqichda topshirilgan urugʻlik paxta xom ashyosi uchun hisoblangan ustamaning 50 foizi miqdorida urugʻchilik xoʻjaliklariga paxta xom ashyosini “Buyurtmachi”ga topshirgan vaqtda toʻlovlar amalga oshiriladi.</w:t>
      </w:r>
    </w:p>
    <w:p>
      <w:pPr>
        <w:pStyle w:val="a3"/>
        <w:ind w:firstLine="426"/>
        <w:spacing w:line="288" w:lineRule="auto"/>
        <w:rPr>
          <w:sz w:val="24"/>
          <w:rFonts w:ascii="Times New Roman" w:hAnsi="Times New Roman"/>
        </w:rPr>
      </w:pPr>
      <w:r>
        <w:rPr>
          <w:sz w:val="24"/>
          <w:rFonts w:ascii="Times New Roman" w:hAnsi="Times New Roman"/>
        </w:rPr>
        <w:t xml:space="preserve">4.5. Mahsulotni transportda tashish va tushirish harajatlari “Buyurtmachi” hisobidan haqiqiy vazn boʻyicha va butun masofa uchun hosil yilining 31-dekabriga qadar amalga oshiriladi.</w:t>
      </w:r>
    </w:p>
    <w:p>
      <w:pPr>
        <w:pStyle w:val="a3"/>
        <w:ind w:firstLine="426"/>
        <w:spacing w:line="288" w:lineRule="auto"/>
        <w:rPr>
          <w:sz w:val="24"/>
          <w:rFonts w:ascii="Times New Roman" w:hAnsi="Times New Roman"/>
        </w:rPr>
      </w:pPr>
      <w:r>
        <w:rPr>
          <w:sz w:val="24"/>
          <w:rFonts w:ascii="Times New Roman" w:hAnsi="Times New Roman"/>
        </w:rPr>
        <w:t xml:space="preserve">4.6. Ushbu shartnoma boʻyicha olinadigan urugʻlik bahosi </w:t>
      </w:r>
      <w:r>
        <w:rPr>
          <w:vanish w:val="false"/>
          <w:sz w:val="24"/>
          <w:rFonts w:ascii="Times New Roman" w:hAnsi="Times New Roman"/>
        </w:rPr>
        <w:fldChar w:fldCharType="begin"/>
        <w:instrText xml:space="preserve">X {"Y":60}</w:instrText>
        <w:fldChar w:fldCharType="separate"/>
        <w:t xml:space="preserve">Shartnoma bo‘yicha fermer xo‘jaligiga yetkazib beriladigan urug‘lik bahosi</w:t>
      </w:r>
      <w:r>
        <w:rPr>
          <w:vanish w:val="false"/>
          <w:sz w:val="24"/>
          <w:rFonts w:ascii="Times New Roman" w:hAnsi="Times New Roman"/>
        </w:rPr>
        <w:fldChar w:fldCharType="end"/>
      </w:r>
      <w:r>
        <w:rPr>
          <w:sz w:val="24"/>
          <w:rFonts w:ascii="Times New Roman" w:hAnsi="Times New Roman"/>
        </w:rPr>
        <w:t xml:space="preserve">soʻmni tashkil etib, boʻnak hisobiga yetkazib beriladi.</w:t>
      </w:r>
    </w:p>
    <w:p>
      <w:pPr>
        <w:pStyle w:val="a3"/>
        <w:jc w:val="center"/>
        <w:spacing w:before="120" w:after="120" w:line="288" w:lineRule="auto"/>
        <w:rPr>
          <w:b/>
          <w:sz w:val="24"/>
          <w:rFonts w:ascii="Times New Roman" w:hAnsi="Times New Roman"/>
        </w:rPr>
      </w:pPr>
      <w:r>
        <w:rPr>
          <w:b/>
          <w:sz w:val="24"/>
          <w:rFonts w:ascii="Times New Roman" w:hAnsi="Times New Roman"/>
        </w:rPr>
        <w:t xml:space="preserve">5. TARAFLARNING JAVOBGARLIGI</w:t>
      </w:r>
    </w:p>
    <w:p>
      <w:pPr>
        <w:pStyle w:val="a3"/>
        <w:ind w:firstLine="426"/>
        <w:spacing w:line="288" w:lineRule="auto"/>
        <w:rPr>
          <w:color w:val="000000"/>
          <w:sz w:val="24"/>
          <w:rFonts w:ascii="Times New Roman" w:hAnsi="Times New Roman"/>
        </w:rPr>
      </w:pPr>
      <w:r>
        <w:rPr>
          <w:color w:val="000000"/>
          <w:sz w:val="24"/>
          <w:rFonts w:ascii="Times New Roman" w:hAnsi="Times New Roman"/>
        </w:rPr>
        <w:t xml:space="preserve">5.1. Mahsulotni mazkur shartnomada belgilangan nav, sifat va miqdorda oʻrnatilgan muddatlarda qabul qilinishi rad etilishining har bir holati uchun “Buyurtmachi” “Xoʻjalik”ka ustamalar toʻlanishi hisobga olinmagan holda amalda shakllangan oʻrtacha narxdan kelib chiqib qabul qilinmagan mahsulot qiymatining </w:t>
      </w:r>
      <w:r>
        <w:rPr>
          <w:vanish w:val="false"/>
          <w:color w:val="000000"/>
          <w:sz w:val="24"/>
          <w:rFonts w:ascii="Times New Roman" w:hAnsi="Times New Roman"/>
        </w:rPr>
        <w:fldChar w:fldCharType="begin"/>
        <w:instrText xml:space="preserve">X {"Y":63}</w:instrText>
        <w:fldChar w:fldCharType="separate"/>
        <w:t xml:space="preserve">Buyurtmachi Fermer xo‘jaligiga qabul qilinmagan mahsulot qiymatidan kelib chiqib to‘lanadigan jarima miqdori (foizda)</w:t>
      </w:r>
      <w:r>
        <w:rPr>
          <w:vanish w:val="false"/>
          <w:color w:val="000000"/>
          <w:sz w:val="24"/>
          <w:rFonts w:ascii="Times New Roman" w:hAnsi="Times New Roman"/>
        </w:rPr>
        <w:fldChar w:fldCharType="end"/>
      </w:r>
      <w:r>
        <w:rPr>
          <w:vanish w:val="false"/>
          <w:color w:val="000000"/>
          <w:sz w:val="24"/>
          <w:rFonts w:ascii="Times New Roman" w:hAnsi="Times New Roman"/>
        </w:rPr>
        <w:t xml:space="preserve"> </w:t>
      </w:r>
      <w:r>
        <w:rPr>
          <w:color w:val="000000"/>
          <w:sz w:val="24"/>
          <w:rFonts w:ascii="Times New Roman" w:hAnsi="Times New Roman"/>
        </w:rPr>
        <w:t xml:space="preserve">foizi miqdorida jarima toʻlaydi.</w:t>
      </w:r>
    </w:p>
    <w:p>
      <w:pPr>
        <w:pStyle w:val="a3"/>
        <w:ind w:firstLine="426"/>
        <w:spacing w:line="288" w:lineRule="auto"/>
        <w:rPr>
          <w:color w:val="000000"/>
          <w:sz w:val="24"/>
          <w:rFonts w:ascii="Times New Roman" w:hAnsi="Times New Roman"/>
        </w:rPr>
      </w:pPr>
      <w:r>
        <w:rPr>
          <w:color w:val="000000"/>
          <w:sz w:val="24"/>
          <w:rFonts w:ascii="Times New Roman" w:hAnsi="Times New Roman"/>
        </w:rPr>
        <w:t xml:space="preserve">Bundan tashqari, mahsulotni qabul qilish rad etilganligi tufayli xoʻjalik koʻrgan zararning jarima bilan qoplanmagan qismi ham toʻlanadi.</w:t>
      </w:r>
    </w:p>
    <w:p>
      <w:pPr>
        <w:pStyle w:val="a3"/>
        <w:ind w:firstLine="426"/>
        <w:spacing w:line="288" w:lineRule="auto"/>
        <w:rPr>
          <w:color w:val="000000"/>
          <w:sz w:val="24"/>
          <w:rFonts w:ascii="Times New Roman" w:hAnsi="Times New Roman"/>
        </w:rPr>
      </w:pPr>
      <w:r>
        <w:rPr>
          <w:color w:val="000000"/>
          <w:sz w:val="24"/>
          <w:rFonts w:ascii="Times New Roman" w:hAnsi="Times New Roman"/>
        </w:rPr>
        <w:t xml:space="preserve">5.2. Shartnomada belgilangan nav, sifat va miqdorda mahsulot topshirishdan asossiz bosh tortganligi uchun “Xoʻjalik” “Buyurtmachi”ga topshirilmagan mahsulot qiymatining </w:t>
      </w:r>
      <w:r>
        <w:rPr>
          <w:vanish w:val="false"/>
          <w:color w:val="000000"/>
          <w:sz w:val="24"/>
          <w:rFonts w:ascii="Times New Roman" w:hAnsi="Times New Roman"/>
        </w:rPr>
        <w:fldChar w:fldCharType="begin"/>
        <w:instrText xml:space="preserve">X {"Y":64}</w:instrText>
        <w:fldChar w:fldCharType="separate"/>
        <w:t xml:space="preserve">Fermer xo‘jaligi Buyurtmachiga mahsulot qiymatidan kelib chiqib to‘lanadigan jarima miqdori (foizda)</w:t>
      </w:r>
      <w:r>
        <w:rPr>
          <w:vanish w:val="false"/>
          <w:color w:val="000000"/>
          <w:sz w:val="24"/>
          <w:rFonts w:ascii="Times New Roman" w:hAnsi="Times New Roman"/>
        </w:rPr>
        <w:fldChar w:fldCharType="end"/>
      </w:r>
      <w:r>
        <w:rPr>
          <w:color w:val="000000"/>
          <w:sz w:val="24"/>
          <w:rFonts w:ascii="Times New Roman" w:hAnsi="Times New Roman"/>
        </w:rPr>
        <w:t xml:space="preserve">foizi miqdorida jarima toʻlaydi. Jarima xarid narxiga belgilangan ustamalar toʻlanishi hisobga olinmagan holda oʻtgan davrda (oy, yil choragi, yil) mahsulotning amalda shakllangan oʻrtacha narxidan kelib chiqib hisoblanadi. Bundan tashqari, zararning mahsulot yetkazib berilmaganligi tufayli yuzaga kelgan, jarima bilan qoplanmagan qismi ham toʻlanadi. </w:t>
      </w:r>
    </w:p>
    <w:p>
      <w:pPr>
        <w:pStyle w:val="a3"/>
        <w:ind w:firstLine="426"/>
        <w:spacing w:line="288" w:lineRule="auto"/>
        <w:rPr>
          <w:sz w:val="24"/>
          <w:rFonts w:ascii="Times New Roman" w:hAnsi="Times New Roman"/>
        </w:rPr>
      </w:pPr>
      <w:r>
        <w:rPr>
          <w:color w:val="000000"/>
          <w:sz w:val="24"/>
          <w:rFonts w:ascii="Times New Roman" w:hAnsi="Times New Roman"/>
        </w:rPr>
        <w:t xml:space="preserve">5.3. “Fermer xoʻjaligi toʻgʻrisida”gi Qonunning 35-moddasiga</w:t>
      </w:r>
      <w:r>
        <w:rPr>
          <w:sz w:val="24"/>
          <w:rFonts w:ascii="Times New Roman" w:hAnsi="Times New Roman"/>
        </w:rPr>
        <w:t xml:space="preserve"> asosan, “Xoʻjalik” ushbu shartnomada nazarda tutilgan hajmlarda mahsulotning yetkazib berilishini taʼminlash boʻyicha undiruv qaratilishi mumkin boʻlgan oʻz mol-mulki bilan javob beradi. “Xoʻjalik”ning mol-mulki yetarli boʻlmagan taqdirda, mazkur shartnomada belgilangan majburiyatlar boʻyicha “Xoʻjalik” boshligʻi oʻziga qarashli mol-mulk bilan qonunchilik hujjatlariga muvofiq subsidiar javobgar boʻladi.</w:t>
      </w:r>
    </w:p>
    <w:p>
      <w:pPr>
        <w:pStyle w:val="a3"/>
        <w:ind w:firstLine="426"/>
        <w:spacing w:line="288" w:lineRule="auto"/>
        <w:rPr>
          <w:sz w:val="24"/>
          <w:rFonts w:ascii="Times New Roman" w:hAnsi="Times New Roman"/>
        </w:rPr>
      </w:pPr>
      <w:r>
        <w:rPr>
          <w:sz w:val="24"/>
          <w:rFonts w:ascii="Times New Roman" w:hAnsi="Times New Roman"/>
        </w:rPr>
        <w:t xml:space="preserve">5.4. Mazkur shartnomaga muvofiq belgilangan muddatlarda boʻnak (avans) mablagʻlarini, topshirilgan (yuklab joʻnatilgan) paxta xom ashyosi haqini toʻlashdan asossiz boʻyin tovlaganligi uchun “Buyurtmachi” “Xoʻjalik”ka belgilangan ustamalar toʻlanishi inobatga olinmagan xolda asossiz toʻlashdan boʻyin tovlagan summaning </w:t>
      </w:r>
      <w:r>
        <w:rPr>
          <w:vanish w:val="false"/>
          <w:sz w:val="24"/>
          <w:rFonts w:ascii="Times New Roman" w:hAnsi="Times New Roman"/>
        </w:rPr>
        <w:fldChar w:fldCharType="begin"/>
        <w:instrText xml:space="preserve">X {"Y":65}</w:instrText>
        <w:fldChar w:fldCharType="separate"/>
        <w:t xml:space="preserve">Paxta xom ashyosiga asossiz ravishda haq to‘lanmaganligi uchun jarima miqdori (foizda)</w:t>
      </w:r>
      <w:r>
        <w:rPr>
          <w:vanish w:val="false"/>
          <w:sz w:val="24"/>
          <w:rFonts w:ascii="Times New Roman" w:hAnsi="Times New Roman"/>
        </w:rPr>
        <w:fldChar w:fldCharType="end"/>
      </w:r>
      <w:r>
        <w:rPr>
          <w:sz w:val="24"/>
          <w:rFonts w:ascii="Times New Roman" w:hAnsi="Times New Roman"/>
        </w:rPr>
        <w:t xml:space="preserve"> foizi miqdorida jarima toʻlaydi.</w:t>
      </w:r>
    </w:p>
    <w:p>
      <w:pPr>
        <w:pStyle w:val="a3"/>
        <w:spacing w:before="60" w:line="288" w:lineRule="auto"/>
        <w:rPr>
          <w:sz w:val="24"/>
          <w:rFonts w:ascii="Times New Roman" w:hAnsi="Times New Roman"/>
        </w:rPr>
      </w:pPr>
      <w:r>
        <w:rPr>
          <w:sz w:val="24"/>
          <w:rFonts w:ascii="Times New Roman" w:hAnsi="Times New Roman"/>
        </w:rPr>
        <w:t xml:space="preserve">Jarimadan tashqari “Buyurtmachi” “Xoʻjalik”ka muddati oʻtkazib yuborilgan har bir kun uchun muddati oʻtkazib yuborilgan toʻlov summasining 0,4 foizi miqdorida, biroq muddati oʻtkazib yuborilgan toʻlov summasining 50 foizidan ortiq boʻlmagan miqdorda penya toʻlaydi.</w:t>
      </w:r>
    </w:p>
    <w:p>
      <w:pPr>
        <w:pStyle w:val="a3"/>
        <w:spacing w:before="60" w:line="288" w:lineRule="auto"/>
        <w:rPr>
          <w:sz w:val="24"/>
          <w:rFonts w:ascii="Times New Roman" w:hAnsi="Times New Roman"/>
        </w:rPr>
      </w:pPr>
      <w:r>
        <w:rPr>
          <w:sz w:val="24"/>
          <w:rFonts w:ascii="Times New Roman" w:hAnsi="Times New Roman"/>
        </w:rPr>
        <w:t xml:space="preserve">5.5. Tovar-transport hujjatini rasmiylashtirish rad etilganligi yoki notoʻgʻri rasmiylashtirilganligi uchun aybdor tomon boshqa tomonga har bir tovar-transport hujjati uchun bazaviy hisoblash miqdorida jarima toʻlaydi.</w:t>
      </w:r>
    </w:p>
    <w:p>
      <w:pPr>
        <w:pStyle w:val="a3"/>
        <w:spacing w:before="60" w:line="288" w:lineRule="auto"/>
        <w:rPr>
          <w:sz w:val="24"/>
          <w:rFonts w:ascii="Times New Roman" w:hAnsi="Times New Roman"/>
        </w:rPr>
      </w:pPr>
      <w:r>
        <w:rPr>
          <w:sz w:val="24"/>
          <w:rFonts w:ascii="Times New Roman" w:hAnsi="Times New Roman"/>
        </w:rPr>
        <w:t xml:space="preserve">5.6. “Xoʻjalik”ni mazkur shartnomada belgilangan miqdorda va muddatlarda standart va texnik shartlar talablariga javob beradigan urugʻlik bilan taʼminlanmaganligi uchun “Buyurtmachi” “Xoʻjalik”ka mahsulot yetkazib berish paytida amalda boʻlgan urugʻlik, qiymatining </w:t>
      </w:r>
      <w:r>
        <w:rPr>
          <w:vanish w:val="false"/>
          <w:sz w:val="24"/>
          <w:rFonts w:ascii="Times New Roman" w:hAnsi="Times New Roman"/>
        </w:rPr>
        <w:fldChar w:fldCharType="begin"/>
        <w:instrText xml:space="preserve">X {"Y":67}</w:instrText>
        <w:fldChar w:fldCharType="separate"/>
        <w:t xml:space="preserve">Sifatli urug‘ bilan taʼminlanmaganligi uchun to‘lanadigan jarima miqdori</w:t>
      </w:r>
      <w:r>
        <w:rPr>
          <w:vanish w:val="false"/>
          <w:sz w:val="24"/>
          <w:rFonts w:ascii="Times New Roman" w:hAnsi="Times New Roman"/>
        </w:rPr>
        <w:fldChar w:fldCharType="end"/>
      </w:r>
      <w:r>
        <w:rPr>
          <w:sz w:val="24"/>
          <w:rFonts w:ascii="Times New Roman" w:hAnsi="Times New Roman"/>
        </w:rPr>
        <w:t xml:space="preserve"> baravari miqdorida jarima toʻlaydi.</w:t>
      </w:r>
    </w:p>
    <w:p>
      <w:pPr>
        <w:pStyle w:val="a3"/>
        <w:spacing w:before="60" w:line="288" w:lineRule="auto"/>
        <w:rPr>
          <w:sz w:val="24"/>
          <w:rFonts w:ascii="Times New Roman" w:hAnsi="Times New Roman"/>
        </w:rPr>
      </w:pPr>
      <w:r>
        <w:rPr>
          <w:sz w:val="24"/>
          <w:rFonts w:ascii="Times New Roman" w:hAnsi="Times New Roman"/>
        </w:rPr>
        <w:t xml:space="preserve">5.7. “Buyurtmachi” tomonidan mahsulot sifati, miqdori notoʻgʻri aniqlanishi, ularning qiymati notoʻgʻri belgilanishi hollari aniqlangan taqdirda “Buyurtmachi” mahsulot sifatini, shuningdek, ularning miqdorini hisobga olgan holda qayta toʻliq hisob-kitob qiladi hamda “Xoʻjalik” koʻrgan zararni qoplab beradi.</w:t>
      </w:r>
    </w:p>
    <w:p>
      <w:pPr>
        <w:pStyle w:val="a3"/>
        <w:spacing w:before="60" w:line="288" w:lineRule="auto"/>
        <w:rPr>
          <w:sz w:val="24"/>
          <w:rFonts w:ascii="Times New Roman" w:hAnsi="Times New Roman"/>
        </w:rPr>
      </w:pPr>
      <w:r>
        <w:rPr>
          <w:sz w:val="24"/>
          <w:rFonts w:ascii="Times New Roman" w:hAnsi="Times New Roman"/>
        </w:rPr>
        <w:t xml:space="preserve">5.8. “Xoʻjalik” tomonidan sarflangan transport xarajatlarini toʻlamaganlik uchun “Buyurtmachi” “Xoʻjalik”ka toʻlov muddati oʻtkazib yuborilgan har bir kun uchun belgilangan muddatda toʻlanmagan soʻmmaning 0,4 foizi, biroq toʻlov muddati oʻtkazib yuborilgan summaning 50 foizidan koʻp boʻlmagan miqdorda penya toʻlaydi.</w:t>
      </w:r>
    </w:p>
    <w:p>
      <w:pPr>
        <w:pStyle w:val="a3"/>
        <w:spacing w:before="60" w:line="288" w:lineRule="auto"/>
        <w:rPr>
          <w:sz w:val="24"/>
          <w:rFonts w:ascii="Times New Roman" w:hAnsi="Times New Roman"/>
        </w:rPr>
      </w:pPr>
      <w:r>
        <w:rPr>
          <w:sz w:val="24"/>
          <w:rFonts w:ascii="Times New Roman" w:hAnsi="Times New Roman"/>
        </w:rPr>
        <w:t xml:space="preserve">5.9. Mazkur shartnoma bajarilmaganligi yoki zarur darajada bajarilmaganligi uchun “Xoʻjalik”ni javobgarlikka tortishda “Xoʻjalik” tomonidan mazkur shartnoma boʻyicha shartnoma majburiyatlarining bajarilmasligi yoki lozim darajada bajarilmasligiga aybdor boʻlgan xizmat koʻrsatuvchi tashkilotlarning javobgarligi ham koʻrib chiqiladi.</w:t>
      </w:r>
    </w:p>
    <w:p>
      <w:pPr>
        <w:pStyle w:val="a3"/>
        <w:jc w:val="center"/>
        <w:spacing w:before="120" w:after="120" w:line="288" w:lineRule="auto"/>
        <w:rPr>
          <w:b/>
          <w:sz w:val="24"/>
          <w:rFonts w:ascii="Times New Roman" w:hAnsi="Times New Roman"/>
        </w:rPr>
      </w:pPr>
      <w:r>
        <w:rPr>
          <w:b/>
          <w:sz w:val="24"/>
          <w:rFonts w:ascii="Times New Roman" w:hAnsi="Times New Roman"/>
        </w:rPr>
        <w:t xml:space="preserve">6. FORS-MAJOR VA JAVOBGARLIKDAN OZOD ETISH</w:t>
      </w:r>
    </w:p>
    <w:p>
      <w:pPr>
        <w:pStyle w:val="a3"/>
        <w:spacing w:before="60" w:line="288" w:lineRule="auto"/>
        <w:rPr>
          <w:sz w:val="24"/>
          <w:rFonts w:ascii="Times New Roman" w:hAnsi="Times New Roman"/>
        </w:rPr>
      </w:pPr>
      <w:r>
        <w:rPr>
          <w:sz w:val="24"/>
          <w:rFonts w:ascii="Times New Roman" w:hAnsi="Times New Roman"/>
        </w:rPr>
        <w:t xml:space="preserve">6.1. Taraflardan biri shartnomani yengib boʻlmaydigan kuch holat (fors-major)lari (zilzila, qurgʻoqchilik, suv toshqini, yongʻin, sel, doʻl, jala va boshqa tabiiy ofatlar) sababli bajarmagan yoki lozim darajada bajarmaganligini isbotlasa, javobgar boʻlmaydi.</w:t>
      </w:r>
    </w:p>
    <w:p>
      <w:pPr>
        <w:pStyle w:val="a3"/>
        <w:spacing w:before="60" w:line="288" w:lineRule="auto"/>
        <w:rPr>
          <w:sz w:val="24"/>
          <w:rFonts w:ascii="Times New Roman" w:hAnsi="Times New Roman"/>
        </w:rPr>
      </w:pPr>
      <w:r>
        <w:rPr>
          <w:sz w:val="24"/>
          <w:rFonts w:ascii="Times New Roman" w:hAnsi="Times New Roman"/>
        </w:rPr>
        <w:t xml:space="preserve">6.2. Ushbu shartnoma shartlarini bajarishga toʻsqinlik qiluvchi fors-major holatlarining boshlanishi va tugashi toʻgʻrisida tomonlar zudlik bilan bir-birlarini hamda yengib boʻlmaydigan kuch holatlari (fors-major)ni tasdiqlash boʻyicha komissiyani yozma ravishda xabardor qilishlari shart.</w:t>
      </w:r>
    </w:p>
    <w:p>
      <w:pPr>
        <w:pStyle w:val="a3"/>
        <w:spacing w:before="60" w:line="288" w:lineRule="auto"/>
        <w:rPr>
          <w:sz w:val="24"/>
          <w:rFonts w:ascii="Times New Roman" w:hAnsi="Times New Roman"/>
        </w:rPr>
      </w:pPr>
      <w:r>
        <w:rPr>
          <w:sz w:val="24"/>
          <w:rFonts w:ascii="Times New Roman" w:hAnsi="Times New Roman"/>
        </w:rPr>
        <w:t xml:space="preserve">Yengib boʻlmaydigan kuch holatlari (fors-major)ni tasdiqlash boʻyicha komissiya bunday holatlar oqibatida yoki “Buyurtmachi”ning aybi bilan shartnomalar boʻyicha majburiyatlar bajarilmaganligi uchun “Xoʻjalik”ni javobgarlikdan ozod qilish boʻyicha xulosa berishlari mumkin.</w:t>
      </w:r>
    </w:p>
    <w:p>
      <w:pPr>
        <w:pStyle w:val="a3"/>
        <w:spacing w:before="60" w:line="288" w:lineRule="auto"/>
        <w:rPr>
          <w:sz w:val="24"/>
          <w:rFonts w:ascii="Times New Roman" w:hAnsi="Times New Roman"/>
        </w:rPr>
      </w:pPr>
      <w:r>
        <w:rPr>
          <w:sz w:val="24"/>
          <w:rFonts w:ascii="Times New Roman" w:hAnsi="Times New Roman"/>
        </w:rPr>
        <w:t xml:space="preserve">6.3. Fors-major holatlari boʻyicha kelishmovchiliklar va nizoli masalalar kelib chiqqan taqdirda tomonlar, qoidaga koʻra, mustaqil ravishda yoki tuman (shaxar)lar hokimliklari huzurida tashkil etiladigan yengib boʻlmaydigan kuch holatlari (fors-major)ni tasdiqlash boʻyicha komissiya ishtirokida ularni sudgacha hal etish chora-tadbirlarini koʻradilar. Fors-major holatlarini aniqlashda shartnoma taraflari qatnashishi kerak.</w:t>
      </w:r>
    </w:p>
    <w:p>
      <w:pPr>
        <w:pStyle w:val="a3"/>
        <w:jc w:val="center"/>
        <w:spacing w:before="120" w:after="120" w:line="288" w:lineRule="auto"/>
        <w:rPr>
          <w:b/>
          <w:sz w:val="24"/>
          <w:rFonts w:ascii="Times New Roman" w:hAnsi="Times New Roman"/>
        </w:rPr>
      </w:pPr>
      <w:r>
        <w:rPr>
          <w:b/>
          <w:sz w:val="24"/>
          <w:rFonts w:ascii="Times New Roman" w:hAnsi="Times New Roman"/>
        </w:rPr>
        <w:t xml:space="preserve">7. KORRUPSIYAGA QARSHI QOʻSHIMCHA SHARTLAR</w:t>
      </w:r>
    </w:p>
    <w:p>
      <w:pPr>
        <w:pStyle w:val="a3"/>
        <w:ind w:firstLine="464"/>
        <w:spacing w:line="288" w:lineRule="auto"/>
        <w:rPr>
          <w:sz w:val="24"/>
          <w:rFonts w:ascii="Times New Roman" w:hAnsi="Times New Roman"/>
        </w:rPr>
      </w:pPr>
      <w:r>
        <w:rPr>
          <w:sz w:val="24"/>
          <w:rFonts w:ascii="Times New Roman" w:hAnsi="Times New Roman"/>
        </w:rPr>
        <w:t xml:space="preserve">7.1. Taraflar shartnoma tuzishda, shartnomaning amal qilish muddatida va ushbu muddat tugaganidan soʻng, shartnoma bilan bogʻliq korrupsiyaviy harakatlarni sodir qilmaslikka kelishib oladilar.</w:t>
      </w:r>
    </w:p>
    <w:p>
      <w:pPr>
        <w:pStyle w:val="a3"/>
        <w:ind w:firstLine="465"/>
        <w:spacing w:before="60" w:line="288" w:lineRule="auto"/>
        <w:rPr>
          <w:sz w:val="24"/>
          <w:rFonts w:ascii="Times New Roman" w:hAnsi="Times New Roman"/>
        </w:rPr>
      </w:pPr>
      <w:r>
        <w:rPr>
          <w:sz w:val="24"/>
          <w:rFonts w:ascii="Times New Roman" w:hAnsi="Times New Roman"/>
        </w:rPr>
        <w:t xml:space="preserve">7.2. Taraflar </w:t>
      </w:r>
      <w:bookmarkStart w:id="1" w:name="_Hlk85711513"/>
      <w:r>
        <w:rPr>
          <w:sz w:val="24"/>
          <w:rFonts w:ascii="Times New Roman" w:hAnsi="Times New Roman"/>
        </w:rPr>
        <w:t xml:space="preserve">shartnomadagi korrupsiyaga qarshi qoʻshimcha shartlarda </w:t>
      </w:r>
      <w:bookmarkEnd w:id="1"/>
      <w:r>
        <w:rPr>
          <w:sz w:val="24"/>
          <w:rFonts w:ascii="Times New Roman" w:hAnsi="Times New Roman"/>
        </w:rPr>
        <w:t xml:space="preserve">belgilangan korrupsiyaning oldini olish choralarini tan oladi va ularga rioya etilishi boʻyicha hamkorlikni taʼminlaydilar.</w:t>
      </w:r>
    </w:p>
    <w:p>
      <w:pPr>
        <w:pStyle w:val="a3"/>
        <w:ind w:firstLine="465"/>
        <w:spacing w:before="60" w:line="288" w:lineRule="auto"/>
        <w:rPr>
          <w:sz w:val="24"/>
          <w:rFonts w:ascii="Times New Roman" w:hAnsi="Times New Roman"/>
        </w:rPr>
      </w:pPr>
      <w:r>
        <w:rPr>
          <w:sz w:val="24"/>
          <w:rFonts w:ascii="Times New Roman" w:hAnsi="Times New Roman"/>
        </w:rPr>
        <w:t xml:space="preserve">7.3. Har bir taraf shartnoma tuzilgan paytida bevosita oʻzi yoki uning </w:t>
      </w:r>
      <w:bookmarkStart w:id="2" w:name="_Hlk85654560"/>
      <w:r>
        <w:rPr>
          <w:sz w:val="24"/>
          <w:rFonts w:ascii="Times New Roman" w:hAnsi="Times New Roman"/>
        </w:rPr>
        <w:t xml:space="preserve">ijroiya organlari, mansabdor shaxslari va xodimlari tomonidan </w:t>
      </w:r>
      <w:bookmarkEnd w:id="2"/>
      <w:r>
        <w:rPr>
          <w:sz w:val="24"/>
          <w:rFonts w:ascii="Times New Roman" w:hAnsi="Times New Roman"/>
        </w:rPr>
        <w:t xml:space="preserve">shartnoma bilan bogʻliq holda qonunga xilof ravishda pul, moddiy qimmatliklar berilmaganligini, taklif etilmaganligini, ularni berishga vaʼda qilinmamaganligini, shuningdek moddiy yoki har qanday turdagi imtiyoz, ustunliklar olinmaganligini (kelajakda bu turdagi harakatlarni amalga oshirishi yoki qilishi mumkinligi haqida taassurot qoldirilmaganligini) kafolatlaydi.</w:t>
      </w:r>
    </w:p>
    <w:p>
      <w:pPr>
        <w:pStyle w:val="a3"/>
        <w:ind w:firstLine="465"/>
        <w:spacing w:before="60" w:line="288" w:lineRule="auto"/>
        <w:rPr>
          <w:sz w:val="24"/>
          <w:rFonts w:ascii="Times New Roman" w:hAnsi="Times New Roman"/>
        </w:rPr>
      </w:pPr>
      <w:r>
        <w:rPr>
          <w:sz w:val="24"/>
          <w:rFonts w:ascii="Times New Roman" w:hAnsi="Times New Roman"/>
        </w:rPr>
        <w:t xml:space="preserve">Taraflar, ular tomonidan shartnoma doirasida jalb qilingan shaxslarning ushbu harakatlarni sodir etmasligi yuzasidan oqilona choralar koʻradi.</w:t>
      </w:r>
    </w:p>
    <w:p>
      <w:pPr>
        <w:pStyle w:val="a3"/>
        <w:ind w:firstLine="465"/>
        <w:spacing w:before="60" w:line="288" w:lineRule="auto"/>
        <w:rPr>
          <w:sz w:val="24"/>
          <w:rFonts w:ascii="Times New Roman" w:hAnsi="Times New Roman"/>
        </w:rPr>
      </w:pPr>
      <w:r>
        <w:rPr>
          <w:sz w:val="24"/>
          <w:rFonts w:ascii="Times New Roman" w:hAnsi="Times New Roman"/>
        </w:rPr>
        <w:t xml:space="preserve">7.4. Taraflar ularning nazorati ostida boʻlgan va ular nomidan harakat qiladigan shaxslar tomonidan korrupsiyaga qarshi qoʻshimcha shartlarda belgilangan majburiyatlar buzilganligi faktlari haqida xabar berilganligi uchun ularga tazyiq oʻtkazmasligini va boshqa salbiy oqibatlar keltirmasligini kafolatlaydilar.</w:t>
      </w:r>
    </w:p>
    <w:p>
      <w:pPr>
        <w:pStyle w:val="a3"/>
        <w:ind w:firstLine="465"/>
        <w:spacing w:before="60" w:line="288" w:lineRule="auto"/>
        <w:rPr>
          <w:sz w:val="24"/>
          <w:rFonts w:ascii="Times New Roman" w:hAnsi="Times New Roman"/>
        </w:rPr>
      </w:pPr>
      <w:r>
        <w:rPr>
          <w:sz w:val="24"/>
          <w:rFonts w:ascii="Times New Roman" w:hAnsi="Times New Roman"/>
        </w:rPr>
        <w:t xml:space="preserve">7.5. Agar bir tarafga boshqa tarafning korrupsiyaga qarshi qoʻshimcha shartlarda belgilangan majburiyatlarni buzilishiga yoʻl qoʻyganligi maʼlum boʻlib qolsa, ikkinchi tarafni bu haqda zudlik bilan xabardor qilishi va ushbu tarafdan oqilona muddat ichida tegishli choralar koʻrilishini va amalga oshirilgan ishlar yuzasidan unga xabardor qilishini talab qilishi shart. </w:t>
      </w:r>
    </w:p>
    <w:p>
      <w:pPr>
        <w:pStyle w:val="a3"/>
        <w:ind w:firstLine="465"/>
        <w:spacing w:before="60" w:line="288" w:lineRule="auto"/>
        <w:rPr>
          <w:sz w:val="24"/>
          <w:rFonts w:ascii="Times New Roman" w:hAnsi="Times New Roman"/>
        </w:rPr>
      </w:pPr>
      <w:r>
        <w:rPr>
          <w:sz w:val="24"/>
          <w:rFonts w:ascii="Times New Roman" w:hAnsi="Times New Roman"/>
        </w:rPr>
        <w:t xml:space="preserve">Tarafning talabi boʻyicha ikkinchi taraf tomonidan qoidabuzarliklarni bartaraf qilish boʻyicha oqilona muddat ichida tegishli choralar koʻrilmaganda, ushbu taraf shartnomani bir taraflama toʻxtatib turishga, bekor qilishga hamda zararni toʻliq qoplab berishni talab qilishga haqli. </w:t>
      </w:r>
    </w:p>
    <w:p>
      <w:pPr>
        <w:pStyle w:val="a3"/>
        <w:jc w:val="center"/>
        <w:spacing w:before="120" w:after="120" w:line="288" w:lineRule="auto"/>
        <w:rPr>
          <w:sz w:val="24"/>
          <w:rFonts w:ascii="Times New Roman" w:hAnsi="Times New Roman"/>
        </w:rPr>
      </w:pPr>
      <w:r>
        <w:rPr>
          <w:b/>
          <w:sz w:val="24"/>
          <w:rFonts w:ascii="Times New Roman" w:hAnsi="Times New Roman"/>
        </w:rPr>
        <w:t xml:space="preserve">8. SHARTNOMANING AMAL QILISHI</w:t>
      </w:r>
    </w:p>
    <w:p>
      <w:pPr>
        <w:pStyle w:val="a3"/>
        <w:ind w:firstLine="426"/>
        <w:spacing w:line="288" w:lineRule="auto"/>
        <w:rPr>
          <w:sz w:val="24"/>
          <w:rFonts w:ascii="Times New Roman" w:hAnsi="Times New Roman"/>
        </w:rPr>
      </w:pPr>
      <w:r>
        <w:rPr>
          <w:sz w:val="24"/>
          <w:rFonts w:ascii="Times New Roman" w:hAnsi="Times New Roman"/>
        </w:rPr>
        <w:t xml:space="preserve">8.1. Mazkur shartnoma taraflar tomonidan imzolanib, hududiy vakolatli organdan roʻyxatdan oʻtkazilgandan keyin kuchga kirib, </w:t>
      </w:r>
      <w:r>
        <w:rPr>
          <w:vanish w:val="false"/>
          <w:sz w:val="24"/>
          <w:rFonts w:ascii="Times New Roman" w:hAnsi="Times New Roman"/>
        </w:rPr>
        <w:fldChar w:fldCharType="begin"/>
        <w:instrText xml:space="preserve">X {"Y":61}</w:instrText>
        <w:fldChar w:fldCharType="separate"/>
        <w:t xml:space="preserve">Shartnomaning amal qilish muddati tugaydigan sana</w:t>
      </w:r>
      <w:r>
        <w:rPr>
          <w:vanish w:val="false"/>
          <w:sz w:val="24"/>
          <w:rFonts w:ascii="Times New Roman" w:hAnsi="Times New Roman"/>
        </w:rPr>
        <w:fldChar w:fldCharType="end"/>
      </w:r>
      <w:r>
        <w:rPr>
          <w:sz w:val="24"/>
          <w:rFonts w:ascii="Times New Roman" w:hAnsi="Times New Roman"/>
        </w:rPr>
        <w:t xml:space="preserve"> sanasigacha amalda boʻladi.</w:t>
      </w:r>
    </w:p>
    <w:p>
      <w:pPr>
        <w:pStyle w:val="a3"/>
        <w:jc w:val="center"/>
        <w:spacing w:before="120" w:after="120" w:line="288" w:lineRule="auto"/>
        <w:rPr>
          <w:b/>
          <w:sz w:val="24"/>
          <w:rFonts w:ascii="Times New Roman" w:hAnsi="Times New Roman"/>
        </w:rPr>
      </w:pPr>
      <w:r>
        <w:rPr>
          <w:b/>
          <w:sz w:val="24"/>
          <w:rFonts w:ascii="Times New Roman" w:hAnsi="Times New Roman"/>
        </w:rPr>
        <w:t xml:space="preserve">9. NIZOLARNI HAL ETISH TARTIBI</w:t>
      </w:r>
    </w:p>
    <w:p>
      <w:pPr>
        <w:pStyle w:val="a3"/>
        <w:spacing w:before="60" w:line="288" w:lineRule="auto"/>
        <w:rPr>
          <w:sz w:val="24"/>
          <w:rFonts w:ascii="Times New Roman" w:hAnsi="Times New Roman"/>
        </w:rPr>
      </w:pPr>
      <w:r>
        <w:rPr>
          <w:sz w:val="24"/>
          <w:rFonts w:ascii="Times New Roman" w:hAnsi="Times New Roman"/>
        </w:rPr>
        <w:t xml:space="preserve">9.1. Shartnoma shartlari boʻyicha taraflar oʻrtasida kelishmovchiliklar va nizoli masalalar kelib chiqqan taqdirda taraflar mustaqil ravishda ularni sudgacha hal etish choralarini koʻradilar.</w:t>
      </w:r>
    </w:p>
    <w:p>
      <w:pPr>
        <w:pStyle w:val="a3"/>
        <w:spacing w:before="60" w:line="288" w:lineRule="auto"/>
        <w:rPr>
          <w:sz w:val="24"/>
          <w:rFonts w:ascii="Times New Roman" w:hAnsi="Times New Roman"/>
        </w:rPr>
      </w:pPr>
      <w:r>
        <w:rPr>
          <w:sz w:val="24"/>
          <w:rFonts w:ascii="Times New Roman" w:hAnsi="Times New Roman"/>
        </w:rPr>
        <w:t xml:space="preserve">Taraflar oʻzaro kelishuvga erishmagan taqdirda esa nizoli holatlar taraflardan birining arizasiga asosan </w:t>
      </w:r>
      <w:r>
        <w:rPr>
          <w:vanish w:val="false"/>
          <w:sz w:val="24"/>
          <w:rFonts w:ascii="Times New Roman" w:hAnsi="Times New Roman"/>
        </w:rPr>
        <w:fldChar w:fldCharType="begin"/>
        <w:instrText xml:space="preserve">X {"Y":62}</w:instrText>
        <w:fldChar w:fldCharType="separate"/>
        <w:t xml:space="preserve">Nizoli holatlarda taraflar murojaat etadigan sud nomi</w:t>
      </w:r>
      <w:r>
        <w:rPr>
          <w:vanish w:val="false"/>
          <w:sz w:val="24"/>
          <w:rFonts w:ascii="Times New Roman" w:hAnsi="Times New Roman"/>
        </w:rPr>
        <w:fldChar w:fldCharType="end"/>
      </w:r>
      <w:r>
        <w:rPr>
          <w:sz w:val="24"/>
          <w:rFonts w:ascii="Times New Roman" w:hAnsi="Times New Roman"/>
        </w:rPr>
        <w:t xml:space="preserve"> sudi tomonidan hal qilinadi.</w:t>
      </w:r>
    </w:p>
    <w:p>
      <w:pPr>
        <w:pStyle w:val="a3"/>
        <w:jc w:val="center"/>
        <w:spacing w:before="120" w:after="120" w:line="288" w:lineRule="auto"/>
        <w:rPr>
          <w:b/>
          <w:sz w:val="24"/>
          <w:rFonts w:ascii="Times New Roman" w:hAnsi="Times New Roman"/>
        </w:rPr>
      </w:pPr>
      <w:r>
        <w:rPr>
          <w:b/>
          <w:sz w:val="24"/>
          <w:rFonts w:ascii="Times New Roman" w:hAnsi="Times New Roman"/>
        </w:rPr>
        <w:t xml:space="preserve">10. YAKUNIY QOIDALAR</w:t>
      </w:r>
    </w:p>
    <w:p>
      <w:pPr>
        <w:pStyle w:val="a3"/>
        <w:spacing w:before="60" w:line="288" w:lineRule="auto"/>
        <w:rPr>
          <w:sz w:val="24"/>
          <w:rFonts w:ascii="Times New Roman" w:hAnsi="Times New Roman"/>
        </w:rPr>
      </w:pPr>
      <w:r>
        <w:rPr>
          <w:sz w:val="24"/>
          <w:rFonts w:ascii="Times New Roman" w:hAnsi="Times New Roman"/>
        </w:rPr>
        <w:t xml:space="preserve">10.1. Mazkur shartnoma taraflarning kelishuviga koʻra yoki taraflarning birini talabi asosida sud tartibida bekor qilinishi mumkin.</w:t>
      </w:r>
    </w:p>
    <w:p>
      <w:pPr>
        <w:pStyle w:val="a3"/>
        <w:spacing w:before="60" w:line="288" w:lineRule="auto"/>
        <w:rPr>
          <w:sz w:val="24"/>
          <w:rFonts w:ascii="Times New Roman" w:hAnsi="Times New Roman"/>
        </w:rPr>
      </w:pPr>
      <w:r>
        <w:rPr>
          <w:sz w:val="24"/>
          <w:rFonts w:ascii="Times New Roman" w:hAnsi="Times New Roman"/>
        </w:rPr>
        <w:t xml:space="preserve">10.2. Mazkur shartnomaga oʻzgartirish va qoʻshimchalar yozma shaklda amalga oshirilib taraflarning vakolatli vakillari tomonidan imzolanishi sharti bilan haqiqiy hisoblanadi.</w:t>
      </w:r>
    </w:p>
    <w:p>
      <w:pPr>
        <w:pStyle w:val="a3"/>
        <w:spacing w:before="60" w:line="288" w:lineRule="auto"/>
        <w:rPr>
          <w:sz w:val="24"/>
          <w:rFonts w:ascii="Times New Roman" w:hAnsi="Times New Roman"/>
        </w:rPr>
      </w:pPr>
      <w:r>
        <w:rPr>
          <w:sz w:val="24"/>
          <w:rFonts w:ascii="Times New Roman" w:hAnsi="Times New Roman"/>
        </w:rPr>
        <w:t xml:space="preserve">10.3. Mazkur shartnoma taraflarning har biriga hamda roʻyxatga oluvchi organ uchun bir nusxadan (uch nusxa) tuziladi.</w:t>
      </w:r>
    </w:p>
    <w:p>
      <w:pPr>
        <w:pStyle w:val="a3"/>
        <w:spacing w:before="60" w:line="288" w:lineRule="auto"/>
        <w:rPr>
          <w:sz w:val="24"/>
          <w:rFonts w:ascii="Times New Roman" w:hAnsi="Times New Roman"/>
        </w:rPr>
      </w:pPr>
      <w:r>
        <w:rPr>
          <w:sz w:val="24"/>
          <w:rFonts w:ascii="Times New Roman" w:hAnsi="Times New Roman"/>
        </w:rPr>
        <w:t xml:space="preserve">10.4. “Buyurtmachi” mazkur shartnoma toʻgʻri tuzilishi va roʻyxatdan oʻtkazilishiga masʼul boʻlib, shartnoma roʻyxatdan oʻtkazilgan kundan boshlab ikki kun muddatda shartnomani aslini “Xoʻjalik”ka yetkazilishi majburiyatini oladi.</w:t>
      </w:r>
    </w:p>
    <w:p>
      <w:pPr>
        <w:jc w:val="center"/>
        <w:shd w:fill="ffffff"/>
        <w:spacing w:before="120" w:after="120"/>
        <w:tabs>
          <w:tab w:val="left" w:pos="1080"/>
        </w:tabs>
        <w:rPr>
          <w:b/>
          <w:sz w:val="24"/>
          <w:rFonts w:ascii="Times New Roman" w:hAnsi="Times New Roman"/>
        </w:rPr>
      </w:pPr>
      <w:r>
        <w:rPr>
          <w:b/>
          <w:sz w:val="24"/>
          <w:rFonts w:ascii="Times New Roman" w:hAnsi="Times New Roman"/>
        </w:rPr>
        <w:t xml:space="preserve">11. TARAFLARNING MANZILI VA BANK REKVIZITLARI</w:t>
      </w:r>
    </w:p>
    <w:tbl>
      <w:tblPr>
        <w:tblW w:w="9459" w:type="dxa"/>
        <w:tblInd w:w="-108" w:type="dxa"/>
      </w:tblPr>
      <w:tblGrid>
        <w:gridCol w:w="3931"/>
        <w:gridCol w:w="1842"/>
        <w:gridCol w:w="3686"/>
      </w:tblGrid>
      <w:tr>
        <w:tc>
          <w:tcPr>
            <w:tcW w:w="3931" w:type="dxa"/>
            <w:vAlign w:val="center"/>
            <w:hideMark/>
          </w:tcPr>
          <w:p>
            <w:pPr>
              <w:jc w:val="center"/>
              <w:rPr>
                <w:b/>
                <w:sz w:val="24"/>
                <w:rFonts w:ascii="Times New Roman" w:hAnsi="Times New Roman"/>
              </w:rPr>
            </w:pPr>
            <w:r>
              <w:rPr>
                <w:b/>
                <w:sz w:val="24"/>
                <w:rFonts w:ascii="Times New Roman" w:hAnsi="Times New Roman"/>
              </w:rPr>
              <w:t xml:space="preserve">Buyurtmachi. (Klaster)</w:t>
            </w:r>
          </w:p>
        </w:tc>
        <w:tc>
          <w:tcPr>
            <w:tcW w:w="1842" w:type="dxa"/>
            <w:vAlign w:val="center"/>
          </w:tcPr>
          <w:p>
            <w:pPr>
              <w:jc w:val="left"/>
              <w:rPr>
                <w:b/>
                <w:sz w:val="24"/>
                <w:rFonts w:ascii="Times New Roman" w:hAnsi="Times New Roman"/>
              </w:rPr>
            </w:pPr>
          </w:p>
        </w:tc>
        <w:tc>
          <w:tcPr>
            <w:tcW w:w="3686" w:type="dxa"/>
            <w:vAlign w:val="center"/>
            <w:hideMark/>
          </w:tcPr>
          <w:p>
            <w:pPr>
              <w:jc w:val="center"/>
              <w:rPr>
                <w:b/>
                <w:sz w:val="24"/>
                <w:rFonts w:ascii="Times New Roman" w:hAnsi="Times New Roman"/>
              </w:rPr>
            </w:pPr>
            <w:r>
              <w:rPr>
                <w:b/>
                <w:sz w:val="24"/>
                <w:rFonts w:ascii="Times New Roman" w:hAnsi="Times New Roman"/>
              </w:rPr>
              <w:t xml:space="preserve">Xoʻjalik (Fermer)</w:t>
            </w:r>
          </w:p>
        </w:tc>
      </w:tr>
      <w:tr>
        <w:tc>
          <w:tcPr>
            <w:tcW w:w="3931" w:type="dxa"/>
            <w:vAlign w:val="center"/>
            <w:hideMark/>
          </w:tcPr>
          <w:p>
            <w:pPr>
              <w:jc w:val="left"/>
              <w:rPr>
                <w:b/>
                <w:sz w:val="24"/>
                <w:rFonts w:ascii="Times New Roman" w:hAnsi="Times New Roman"/>
              </w:rPr>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{"Y":10}</w:instrText>
              <w:fldChar w:fldCharType="separate"/>
              <w:t xml:space="preserve">Klasterning manzili</w:t>
            </w:r>
            <w:r>
              <w:rPr>
                <w:vanish w:val="false"/>
                <w:sz w:val="24"/>
                <w:rFonts w:ascii="Times New Roman" w:hAnsi="Times New Roman"/>
              </w:rPr>
              <w:fldChar w:fldCharType="end"/>
            </w:r>
          </w:p>
        </w:tc>
        <w:tc>
          <w:tcPr>
            <w:tcW w:w="1842" w:type="dxa"/>
            <w:vAlign w:val="center"/>
          </w:tcPr>
          <w:p>
            <w:pPr>
              <w:jc w:val="left"/>
              <w:rPr>
                <w:b/>
                <w:sz w:val="24"/>
                <w:rFonts w:ascii="Times New Roman" w:hAnsi="Times New Roman"/>
              </w:rPr>
            </w:pPr>
          </w:p>
        </w:tc>
        <w:tc>
          <w:tcPr>
            <w:tcW w:w="3686" w:type="dxa"/>
            <w:vAlign w:val="center"/>
            <w:hideMark/>
          </w:tcPr>
          <w:p>
            <w:pPr>
              <w:jc w:val="left"/>
              <w:rPr>
                <w:b/>
                <w:sz w:val="24"/>
                <w:rFonts w:ascii="Times New Roman" w:hAnsi="Times New Roman"/>
              </w:rPr>
            </w:pPr>
            <w:r>
              <w:rPr>
                <w:b/>
                <w:sz w:val="24"/>
                <w:rFonts w:ascii="Times New Roman" w:hAnsi="Times New Roman"/>
              </w:rPr>
              <w:t>Manzil:</w:t>
            </w:r>
            <w:r>
              <w:rPr>
                <w:sz w:val="24"/>
                <w:rFonts w:ascii="Times New Roman" w:hAnsi="Times New Roman"/>
              </w:rPr>
              <w:t xml:space="preserve"> </w:t>
            </w:r>
            <w:r>
              <w:rPr>
                <w:vanish w:val="false"/>
                <w:sz w:val="24"/>
                <w:rFonts w:ascii="Times New Roman" w:hAnsi="Times New Roman"/>
              </w:rPr>
              <w:fldChar w:fldCharType="begin"/>
              <w:instrText xml:space="preserve">X {"Y":22}</w:instrText>
              <w:fldChar w:fldCharType="separate"/>
              <w:t xml:space="preserve">Fermer xo‘jaligining yuridik manzili</w:t>
            </w:r>
            <w:r>
              <w:rPr>
                <w:vanish w:val="false"/>
                <w:sz w:val="24"/>
                <w:rFonts w:ascii="Times New Roman" w:hAnsi="Times New Roman"/>
              </w:rPr>
              <w:fldChar w:fldCharType="end"/>
            </w:r>
          </w:p>
        </w:tc>
      </w:tr>
      <w:tr>
        <w:tc>
          <w:tcPr>
            <w:tcW w:w="3931" w:type="dxa"/>
            <w:vAlign w:val="center"/>
            <w:hideMark/>
          </w:tcPr>
          <w:p>
            <w:pPr>
              <w:jc w:val="left"/>
              <w:rPr>
                <w:b/>
                <w:sz w:val="24"/>
                <w:rFonts w:ascii="Times New Roman" w:hAnsi="Times New Roman"/>
              </w:rPr>
            </w:pPr>
            <w:r>
              <w:rPr>
                <w:b/>
                <w:sz w:val="24"/>
                <w:rFonts w:ascii="Times New Roman" w:hAnsi="Times New Roman"/>
              </w:rPr>
              <w:t>Bank</w:t>
            </w:r>
            <w:r>
              <w:rPr>
                <w:sz w:val="24"/>
                <w:rFonts w:ascii="Times New Roman" w:hAnsi="Times New Roman"/>
              </w:rPr>
              <w:t xml:space="preserve"> </w:t>
            </w:r>
            <w:r>
              <w:rPr>
                <w:vanish w:val="false"/>
                <w:sz w:val="24"/>
                <w:rFonts w:ascii="Times New Roman" w:hAnsi="Times New Roman"/>
              </w:rPr>
              <w:fldChar w:fldCharType="begin"/>
              <w:instrText xml:space="preserve">X {"Y":11}</w:instrText>
              <w:fldChar w:fldCharType="separate"/>
              <w:t xml:space="preserve">Klasterning hisob raqami joylashgan bank nomi</w:t>
            </w:r>
            <w:r>
              <w:rPr>
                <w:vanish w:val="false"/>
                <w:sz w:val="24"/>
                <w:rFonts w:ascii="Times New Roman" w:hAnsi="Times New Roman"/>
              </w:rPr>
              <w:fldChar w:fldCharType="end"/>
            </w:r>
          </w:p>
        </w:tc>
        <w:tc>
          <w:tcPr>
            <w:tcW w:w="1842" w:type="dxa"/>
            <w:vAlign w:val="center"/>
          </w:tcPr>
          <w:p>
            <w:pPr>
              <w:jc w:val="left"/>
              <w:rPr>
                <w:b/>
                <w:sz w:val="24"/>
                <w:rFonts w:ascii="Times New Roman" w:hAnsi="Times New Roman"/>
              </w:rPr>
            </w:pPr>
          </w:p>
        </w:tc>
        <w:tc>
          <w:tcPr>
            <w:tcW w:w="3686" w:type="dxa"/>
            <w:vAlign w:val="center"/>
            <w:hideMark/>
          </w:tcPr>
          <w:p>
            <w:pPr>
              <w:jc w:val="left"/>
              <w:rPr>
                <w:b/>
                <w:sz w:val="24"/>
                <w:rFonts w:ascii="Times New Roman" w:hAnsi="Times New Roman"/>
              </w:rPr>
            </w:pPr>
            <w:r>
              <w:rPr>
                <w:b/>
                <w:sz w:val="24"/>
                <w:rFonts w:ascii="Times New Roman" w:hAnsi="Times New Roman"/>
              </w:rPr>
              <w:t>Bank</w:t>
            </w:r>
            <w:r>
              <w:rPr>
                <w:sz w:val="24"/>
                <w:rFonts w:ascii="Times New Roman" w:hAnsi="Times New Roman"/>
              </w:rPr>
              <w:t xml:space="preserve"> </w:t>
            </w:r>
            <w:r>
              <w:rPr>
                <w:vanish w:val="false"/>
                <w:sz w:val="24"/>
                <w:rFonts w:ascii="Times New Roman" w:hAnsi="Times New Roman"/>
              </w:rPr>
              <w:fldChar w:fldCharType="begin"/>
              <w:instrText xml:space="preserve">X {"Y":23}</w:instrText>
              <w:fldChar w:fldCharType="separate"/>
              <w:t xml:space="preserve">Fermer xo‘jaligining hisob raqami joylashgan bank nomi</w:t>
            </w:r>
            <w:r>
              <w:rPr>
                <w:vanish w:val="false"/>
                <w:sz w:val="24"/>
                <w:rFonts w:ascii="Times New Roman" w:hAnsi="Times New Roman"/>
              </w:rPr>
              <w:fldChar w:fldCharType="end"/>
            </w:r>
          </w:p>
        </w:tc>
      </w:tr>
      <w:tr>
        <w:tc>
          <w:tcPr>
            <w:tcW w:w="3931" w:type="dxa"/>
            <w:vAlign w:val="center"/>
            <w:hideMark/>
          </w:tcPr>
          <w:p>
            <w:pPr>
              <w:jc w:val="left"/>
              <w:rPr>
                <w:b/>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{"Y":12}</w:instrText>
              <w:fldChar w:fldCharType="separate"/>
              <w:t xml:space="preserve">Klasterning hisob raqami</w:t>
            </w:r>
            <w:r>
              <w:rPr>
                <w:vanish w:val="false"/>
                <w:sz w:val="24"/>
                <w:rFonts w:ascii="Times New Roman" w:hAnsi="Times New Roman"/>
              </w:rPr>
              <w:fldChar w:fldCharType="end"/>
            </w:r>
          </w:p>
        </w:tc>
        <w:tc>
          <w:tcPr>
            <w:tcW w:w="1842" w:type="dxa"/>
            <w:vAlign w:val="center"/>
          </w:tcPr>
          <w:p>
            <w:pPr>
              <w:jc w:val="left"/>
              <w:rPr>
                <w:b/>
                <w:sz w:val="24"/>
                <w:rFonts w:ascii="Times New Roman" w:hAnsi="Times New Roman"/>
              </w:rPr>
            </w:pPr>
          </w:p>
        </w:tc>
        <w:tc>
          <w:tcPr>
            <w:tcW w:w="3686" w:type="dxa"/>
            <w:vAlign w:val="center"/>
            <w:hideMark/>
          </w:tcPr>
          <w:p>
            <w:pPr>
              <w:jc w:val="left"/>
              <w:rPr>
                <w:b/>
                <w:sz w:val="24"/>
                <w:rFonts w:ascii="Times New Roman" w:hAnsi="Times New Roman"/>
              </w:rPr>
            </w:pPr>
            <w:r>
              <w:rPr>
                <w:b/>
                <w:sz w:val="24"/>
                <w:rFonts w:ascii="Times New Roman" w:hAnsi="Times New Roman"/>
              </w:rPr>
              <w:t xml:space="preserve">H/R: </w:t>
            </w:r>
            <w:r>
              <w:rPr>
                <w:vanish w:val="false"/>
                <w:sz w:val="24"/>
                <w:rFonts w:ascii="Times New Roman" w:hAnsi="Times New Roman"/>
              </w:rPr>
              <w:fldChar w:fldCharType="begin"/>
              <w:instrText xml:space="preserve">X {"Y":24}</w:instrText>
              <w:fldChar w:fldCharType="separate"/>
              <w:t xml:space="preserve">Fermer xo‘jaligining hisob raqami</w:t>
            </w:r>
            <w:r>
              <w:rPr>
                <w:vanish w:val="false"/>
                <w:sz w:val="24"/>
                <w:rFonts w:ascii="Times New Roman" w:hAnsi="Times New Roman"/>
              </w:rPr>
              <w:fldChar w:fldCharType="end"/>
            </w:r>
          </w:p>
        </w:tc>
      </w:tr>
      <w:tr>
        <w:tc>
          <w:tcPr>
            <w:tcW w:w="3931" w:type="dxa"/>
            <w:vAlign w:val="center"/>
            <w:hideMark/>
          </w:tcPr>
          <w:p>
            <w:pPr>
              <w:jc w:val="left"/>
              <w:rPr>
                <w:b/>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{"Y":13}</w:instrText>
              <w:fldChar w:fldCharType="separate"/>
              <w:t xml:space="preserve">Klasterning STIR raqami</w:t>
            </w:r>
            <w:r>
              <w:rPr>
                <w:vanish w:val="false"/>
                <w:sz w:val="24"/>
                <w:rFonts w:ascii="Times New Roman" w:hAnsi="Times New Roman"/>
              </w:rPr>
              <w:fldChar w:fldCharType="end"/>
            </w:r>
          </w:p>
        </w:tc>
        <w:tc>
          <w:tcPr>
            <w:tcW w:w="1842" w:type="dxa"/>
            <w:vAlign w:val="center"/>
          </w:tcPr>
          <w:p>
            <w:pPr>
              <w:jc w:val="left"/>
              <w:rPr>
                <w:b/>
                <w:sz w:val="24"/>
                <w:rFonts w:ascii="Times New Roman" w:hAnsi="Times New Roman"/>
              </w:rPr>
            </w:pPr>
          </w:p>
        </w:tc>
        <w:tc>
          <w:tcPr>
            <w:tcW w:w="3686" w:type="dxa"/>
            <w:vAlign w:val="center"/>
            <w:hideMark/>
          </w:tcPr>
          <w:p>
            <w:pPr>
              <w:jc w:val="left"/>
              <w:rPr>
                <w:b/>
                <w:sz w:val="24"/>
                <w:rFonts w:ascii="Times New Roman" w:hAnsi="Times New Roman"/>
              </w:rPr>
            </w:pPr>
            <w:r>
              <w:rPr>
                <w:b/>
                <w:sz w:val="24"/>
                <w:rFonts w:ascii="Times New Roman" w:hAnsi="Times New Roman"/>
              </w:rPr>
              <w:t xml:space="preserve">STIR: </w:t>
            </w:r>
            <w:r>
              <w:rPr>
                <w:vanish w:val="false"/>
                <w:sz w:val="24"/>
                <w:rFonts w:ascii="Times New Roman" w:hAnsi="Times New Roman"/>
              </w:rPr>
              <w:fldChar w:fldCharType="begin"/>
              <w:instrText xml:space="preserve">X {"Y":25}</w:instrText>
              <w:fldChar w:fldCharType="separate"/>
              <w:t xml:space="preserve">Fermer xo‘jaligining STIR raqami</w:t>
            </w:r>
            <w:r>
              <w:rPr>
                <w:vanish w:val="false"/>
                <w:sz w:val="24"/>
                <w:rFonts w:ascii="Times New Roman" w:hAnsi="Times New Roman"/>
              </w:rPr>
              <w:fldChar w:fldCharType="end"/>
            </w:r>
          </w:p>
        </w:tc>
      </w:tr>
      <w:tr>
        <w:tc>
          <w:tcPr>
            <w:tcW w:w="3931" w:type="dxa"/>
            <w:vAlign w:val="center"/>
          </w:tcPr>
          <w:p>
            <w:pPr>
              <w:jc w:val="left"/>
              <w:ind w:firstLine="0"/>
              <w:rPr>
                <w:sz w:val="24"/>
                <w:rFonts w:ascii="Times New Roman" w:hAnsi="Times New Roman"/>
              </w:rPr>
            </w:pPr>
          </w:p>
          <w:p>
            <w:pPr>
              <w:jc w:val="center"/>
              <w:rPr>
                <w:sz w:val="24"/>
                <w:rFonts w:ascii="Times New Roman" w:hAnsi="Times New Roman"/>
              </w:rPr>
            </w:pPr>
            <w:r>
              <w:rPr>
                <w:sz w:val="24"/>
                <w:rFonts w:ascii="Times New Roman" w:hAnsi="Times New Roman"/>
              </w:rPr>
              <w:t>_______________</w:t>
            </w:r>
          </w:p>
          <w:p>
            <w:pPr>
              <w:jc w:val="center"/>
              <w:rPr>
                <w:sz w:val="24"/>
                <w:rFonts w:ascii="Times New Roman" w:hAnsi="Times New Roman"/>
              </w:rPr>
            </w:pPr>
            <w:r>
              <w:rPr>
                <w:sz w:val="24"/>
                <w:rFonts w:ascii="Times New Roman" w:hAnsi="Times New Roman"/>
              </w:rPr>
              <w:t xml:space="preserve">(imzo, muhr)</w:t>
            </w:r>
          </w:p>
        </w:tc>
        <w:tc>
          <w:tcPr>
            <w:tcW w:w="1842" w:type="dxa"/>
          </w:tcPr>
          <w:p>
            <w:pPr>
              <w:jc w:val="left"/>
              <w:rPr>
                <w:b/>
                <w:sz w:val="24"/>
                <w:rFonts w:ascii="Times New Roman" w:hAnsi="Times New Roman"/>
              </w:rPr>
            </w:pPr>
          </w:p>
        </w:tc>
        <w:tc>
          <w:tcPr>
            <w:tcW w:w="3686" w:type="dxa"/>
          </w:tcPr>
          <w:p>
            <w:pPr>
              <w:jc w:val="left"/>
              <w:rPr>
                <w:sz w:val="24"/>
                <w:rFonts w:ascii="Times New Roman" w:hAnsi="Times New Roman"/>
              </w:rPr>
            </w:pPr>
          </w:p>
          <w:p>
            <w:pPr>
              <w:jc w:val="center"/>
              <w:rPr>
                <w:sz w:val="24"/>
                <w:rFonts w:ascii="Times New Roman" w:hAnsi="Times New Roman"/>
              </w:rPr>
            </w:pPr>
            <w:r>
              <w:rPr>
                <w:sz w:val="24"/>
                <w:rFonts w:ascii="Times New Roman" w:hAnsi="Times New Roman"/>
              </w:rPr>
              <w:t>_______________</w:t>
            </w:r>
          </w:p>
          <w:p>
            <w:pPr>
              <w:jc w:val="center"/>
              <w:rPr>
                <w:sz w:val="24"/>
                <w:rFonts w:ascii="Times New Roman" w:hAnsi="Times New Roman"/>
              </w:rPr>
            </w:pPr>
            <w:r>
              <w:rPr>
                <w:sz w:val="24"/>
                <w:rFonts w:ascii="Times New Roman" w:hAnsi="Times New Roman"/>
              </w:rPr>
              <w:t xml:space="preserve">(imzo, muhr)</w:t>
            </w:r>
          </w:p>
        </w:tc>
      </w:tr>
    </w:tbl>
    <w:p>
      <w:pPr>
        <w:pStyle w:val="a3"/>
        <w:jc w:val="center"/>
        <w:spacing w:line="288" w:lineRule="auto"/>
        <w:rPr>
          <w:sz w:val="24"/>
          <w:rFonts w:ascii="Times New Roman" w:hAnsi="Times New Roman"/>
        </w:rPr>
      </w:pPr>
    </w:p>
    <w:p>
      <w:pPr>
        <w:pStyle w:val="a3"/>
        <w:jc w:val="center"/>
        <w:spacing w:line="288" w:lineRule="auto"/>
        <w:rPr>
          <w:sz w:val="24"/>
          <w:rFonts w:ascii="Times New Roman" w:hAnsi="Times New Roman"/>
        </w:rPr>
      </w:pPr>
    </w:p>
    <w:p/>
    <w:p/>
    <w:sectPr>
      <w:pgSz w:w="11906" w:h="16838"/>
      <w:pgMar w:left="1701" w:right="851" w:top="851" w:bottom="794" w:header="709" w:footer="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786EB1"/>
    <w:multiLevelType w:val="hybridMultilevel"/>
    <w:tmpl w:val="A26C94AA"/>
    <w:lvl w:ilvl="0" w:tplc="DBA87EAC">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8C48C5"/>
    <w:multiLevelType w:val="multilevel"/>
    <w:tmpl w:val="682858AA"/>
    <w:lvl w:ilvl="0">
      <w:start w:val="1"/>
      <w:numFmt w:val="decimal"/>
      <w:lvlText w:val="%1."/>
      <w:lvlJc w:val="left"/>
      <w:pPr>
        <w:ind w:left="768" w:hanging="768"/>
      </w:pPr>
      <w:rPr>
        <w:rFonts w:hint="default"/>
      </w:rPr>
    </w:lvl>
    <w:lvl w:ilvl="1">
      <w:start w:val="1"/>
      <w:numFmt w:val="decimal"/>
      <w:lvlText w:val="%1.%2."/>
      <w:lvlJc w:val="left"/>
      <w:pPr>
        <w:ind w:left="1194" w:hanging="768"/>
      </w:pPr>
      <w:rPr>
        <w:rFonts w:hint="default"/>
        <w:b w:val="0"/>
      </w:rPr>
    </w:lvl>
    <w:lvl w:ilvl="2">
      <w:start w:val="1"/>
      <w:numFmt w:val="decimal"/>
      <w:lvlText w:val="%1.%2.%3."/>
      <w:lvlJc w:val="left"/>
      <w:pPr>
        <w:ind w:left="1620" w:hanging="768"/>
      </w:pPr>
      <w:rPr>
        <w:rFonts w:hint="default"/>
      </w:rPr>
    </w:lvl>
    <w:lvl w:ilvl="3">
      <w:start w:val="1"/>
      <w:numFmt w:val="decimal"/>
      <w:lvlText w:val="%1.%2.%3.%4."/>
      <w:lvlJc w:val="left"/>
      <w:pPr>
        <w:ind w:left="2046" w:hanging="768"/>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636" w:hanging="108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4848" w:hanging="1440"/>
      </w:pPr>
      <w:rPr>
        <w:rFonts w:hint="default"/>
      </w:rPr>
    </w:lvl>
  </w:abstractNum>
  <w:num w:numId="1">
    <w:abstractNumId w:val="1"/>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0FA3"/>
    <w:rsid w:val="0000091A"/>
    <w:rsid w:val="000065B7"/>
    <w:rsid w:val="00014BE4"/>
    <w:rsid w:val="0005064A"/>
    <w:rsid w:val="00053AF0"/>
    <w:rsid w:val="0005734C"/>
    <w:rsid w:val="00072333"/>
    <w:rsid w:val="000B6C93"/>
    <w:rsid w:val="000C6FF5"/>
    <w:rsid w:val="00185FE5"/>
    <w:rsid w:val="001A39C1"/>
    <w:rsid w:val="001C2618"/>
    <w:rsid w:val="001F24C9"/>
    <w:rsid w:val="002100FA"/>
    <w:rsid w:val="0028758D"/>
    <w:rsid w:val="002C4548"/>
    <w:rsid w:val="002D2366"/>
    <w:rsid w:val="002E1067"/>
    <w:rsid w:val="002F412D"/>
    <w:rsid w:val="00310665"/>
    <w:rsid w:val="0031240C"/>
    <w:rsid w:val="00321BB3"/>
    <w:rsid w:val="003255BF"/>
    <w:rsid w:val="00326633"/>
    <w:rsid w:val="003344DA"/>
    <w:rsid w:val="003374AD"/>
    <w:rsid w:val="0038483B"/>
    <w:rsid w:val="003A2493"/>
    <w:rsid w:val="003B45D0"/>
    <w:rsid w:val="003F425C"/>
    <w:rsid w:val="00422F00"/>
    <w:rsid w:val="00437EAF"/>
    <w:rsid w:val="00442DA5"/>
    <w:rsid w:val="00442F38"/>
    <w:rsid w:val="00476E2A"/>
    <w:rsid w:val="0051107F"/>
    <w:rsid w:val="00523A5A"/>
    <w:rsid w:val="005255F3"/>
    <w:rsid w:val="005257B2"/>
    <w:rsid w:val="00530E8F"/>
    <w:rsid w:val="00530EE2"/>
    <w:rsid w:val="00534E6E"/>
    <w:rsid w:val="006145BB"/>
    <w:rsid w:val="00651CEA"/>
    <w:rsid w:val="006533EB"/>
    <w:rsid w:val="0068406D"/>
    <w:rsid w:val="00693AE1"/>
    <w:rsid w:val="006E046A"/>
    <w:rsid w:val="006F0DA9"/>
    <w:rsid w:val="007464C6"/>
    <w:rsid w:val="00751B8E"/>
    <w:rsid w:val="00790F97"/>
    <w:rsid w:val="007E1DD4"/>
    <w:rsid w:val="007E4E31"/>
    <w:rsid w:val="007F73C8"/>
    <w:rsid w:val="008256A1"/>
    <w:rsid w:val="008549B4"/>
    <w:rsid w:val="00876FC5"/>
    <w:rsid w:val="008D3A54"/>
    <w:rsid w:val="008F0479"/>
    <w:rsid w:val="00924FA1"/>
    <w:rsid w:val="00930C08"/>
    <w:rsid w:val="00946F7B"/>
    <w:rsid w:val="00953721"/>
    <w:rsid w:val="009A56A0"/>
    <w:rsid w:val="009B2716"/>
    <w:rsid w:val="009B38A8"/>
    <w:rsid w:val="009B5020"/>
    <w:rsid w:val="009C7EC3"/>
    <w:rsid w:val="009F137E"/>
    <w:rsid w:val="00A0696E"/>
    <w:rsid w:val="00A60685"/>
    <w:rsid w:val="00A84AF5"/>
    <w:rsid w:val="00A9399D"/>
    <w:rsid w:val="00A9489B"/>
    <w:rsid w:val="00AA09BC"/>
    <w:rsid w:val="00AD4F35"/>
    <w:rsid w:val="00AD758A"/>
    <w:rsid w:val="00AE17EC"/>
    <w:rsid w:val="00AE55B8"/>
    <w:rsid w:val="00AE69F9"/>
    <w:rsid w:val="00B054D0"/>
    <w:rsid w:val="00B16661"/>
    <w:rsid w:val="00B36465"/>
    <w:rsid w:val="00B50095"/>
    <w:rsid w:val="00BE0EE5"/>
    <w:rsid w:val="00BF23A3"/>
    <w:rsid w:val="00BF3D3A"/>
    <w:rsid w:val="00C12F2B"/>
    <w:rsid w:val="00C52753"/>
    <w:rsid w:val="00C72F42"/>
    <w:rsid w:val="00C77BB1"/>
    <w:rsid w:val="00C87D2D"/>
    <w:rsid w:val="00CB36D4"/>
    <w:rsid w:val="00CE17C1"/>
    <w:rsid w:val="00CE6867"/>
    <w:rsid w:val="00D00AA2"/>
    <w:rsid w:val="00D00F62"/>
    <w:rsid w:val="00D43B36"/>
    <w:rsid w:val="00D5162B"/>
    <w:rsid w:val="00D76237"/>
    <w:rsid w:val="00E028DC"/>
    <w:rsid w:val="00E10206"/>
    <w:rsid w:val="00E14F44"/>
    <w:rsid w:val="00E40FA3"/>
    <w:rsid w:val="00E86657"/>
    <w:rsid w:val="00E911ED"/>
    <w:rsid w:val="00EB1A1A"/>
    <w:rsid w:val="00ED4145"/>
    <w:rsid w:val="00ED7C1B"/>
    <w:rsid w:val="00EE7142"/>
    <w:rsid w:val="00F045F5"/>
    <w:rsid w:val="00F06F1D"/>
    <w:rsid w:val="00F07DB0"/>
    <w:rsid w:val="00F3384F"/>
    <w:rsid w:val="00F35333"/>
    <w:rsid w:val="00F62376"/>
    <w:rsid w:val="00F923B2"/>
    <w:rsid w:val="00FB16D4"/>
    <w:rsid w:val="00FD0F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70A8C4-C38E-4AD8-8237-33B9DA021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24FA1"/>
    <w:pPr>
      <w:spacing w:after="0" w:line="288" w:lineRule="auto"/>
      <w:ind w:firstLine="425"/>
      <w:jc w:val="both"/>
    </w:pPr>
    <w:rPr>
      <w:rFonts w:ascii="Calibri" w:eastAsia="Times New Roman"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924FA1"/>
    <w:pPr>
      <w:spacing w:after="0" w:line="240" w:lineRule="auto"/>
      <w:ind w:firstLine="425"/>
      <w:jc w:val="both"/>
    </w:pPr>
    <w:rPr>
      <w:rFonts w:ascii="Calibri" w:eastAsia="Times New Roman" w:hAnsi="Calibri" w:cs="Times New Roman"/>
    </w:rPr>
  </w:style>
  <w:style w:type="table" w:styleId="a4">
    <w:name w:val="Table Grid"/>
    <w:basedOn w:val="a1"/>
    <w:uiPriority w:val="39"/>
    <w:unhideWhenUsed/>
    <w:rsid w:val="007E4E31"/>
    <w:pPr>
      <w:spacing w:after="0" w:line="240" w:lineRule="auto"/>
      <w:ind w:firstLine="425"/>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F24C9"/>
    <w:pPr>
      <w:spacing w:after="160" w:line="259" w:lineRule="auto"/>
      <w:ind w:left="720" w:firstLine="0"/>
      <w:contextualSpacing/>
      <w:jc w:val="left"/>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239057">
      <w:bodyDiv w:val="1"/>
      <w:marLeft w:val="0"/>
      <w:marRight w:val="0"/>
      <w:marTop w:val="0"/>
      <w:marBottom w:val="0"/>
      <w:divBdr>
        <w:top w:val="none" w:sz="0" w:space="0" w:color="auto"/>
        <w:left w:val="none" w:sz="0" w:space="0" w:color="auto"/>
        <w:bottom w:val="none" w:sz="0" w:space="0" w:color="auto"/>
        <w:right w:val="none" w:sz="0" w:space="0" w:color="auto"/>
      </w:divBdr>
    </w:div>
    <w:div w:id="75393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3821</Words>
  <Characters>21782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Shakarboy Goyibnazarov</cp:lastModifiedBy>
  <cp:revision>2</cp:revision>
  <dcterms:created xsi:type="dcterms:W3CDTF">2022-09-14T11:35:00Z</dcterms:created>
  <dcterms:modified xsi:type="dcterms:W3CDTF">2022-09-14T11:35:00Z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Shartnoma rekvizitlari</w:name>
    <w:value w:hidden="true">
      <w:unit w:active="false"/>
    </w:value>
  </w:element>
  <w:element w:id="3" w:kind="variable" w:selector="check" w:type="string" w:valueMode="normal" w:required="false" w:groupID="2">
    <w:identifier xml:space="preserve">ID3</w:identifier>
    <w:name xml:space="preserve">Shartnoma rekvizitlari</w:name>
    <w:value w:hidden="false">
      <w:unit w:active="false"/>
    </w:value>
  </w:element>
  <w:element w:id="4" w:kind="variable" w:selector="check" w:type="string" w:valueMode="normal" w:required="false" w:groupID="2">
    <w:identifier xml:space="preserve">ID4</w:identifier>
    <w:name xml:space="preserve">Shartnoma raqami</w:name>
    <w:value w:hidden="false">
      <w:unit w:active="false"/>
    </w:value>
  </w:element>
  <w:element w:id="5" w:kind="variable" w:selector="check" w:type="date" w:valueMode="normal" w:required="false" w:groupID="2">
    <w:identifier xml:space="preserve">ID5</w:identifier>
    <w:name xml:space="preserve">Shartnoma tuzilgan sana</w:name>
    <w:value w:hidden="false">
      <w:unit w:active="false"/>
    </w:value>
  </w:element>
  <w:element w:id="6" w:kind="category" w:selector="check" w:type="string" w:valueMode="normal" w:required="false">
    <w:identifier xml:space="preserve">ID6</w:identifier>
    <w:name xml:space="preserve">“Buyurtmachi” (Klaster) to‘g‘risida maʼlumotlar</w:name>
    <w:value w:hidden="true">
      <w:unit w:active="false"/>
    </w:value>
  </w:element>
  <w:element w:id="7" w:kind="variable" w:selector="check" w:type="string" w:valueMode="normal" w:required="false" w:groupID="6">
    <w:identifier xml:space="preserve">ID7</w:identifier>
    <w:name xml:space="preserve">Klasterning nomi va tashkiliy huquqiy shakli</w:name>
    <w:value w:hidden="false">
      <w:unit w:active="false"/>
    </w:value>
  </w:element>
  <w:element w:id="8" w:kind="variable" w:selector="check" w:type="string" w:valueMode="normal" w:required="false" w:groupID="6">
    <w:identifier xml:space="preserve">ID8</w:identifier>
    <w:name xml:space="preserve">Klaster vakiliga shartnoma tuzish huquqini beruvchi hujjat</w:name>
    <w:comment xml:space="preserve">Izoh: Masalan Ustav, Nizom yoki ishonchnoma</w:comment>
    <w:value w:hidden="false">
      <w:unit w:active="false"/>
    </w:value>
  </w:element>
  <w:element w:id="9" w:kind="variable" w:selector="check" w:type="string" w:valueMode="normal" w:required="false" w:groupID="6">
    <w:identifier xml:space="preserve">ID9</w:identifier>
    <w:name xml:space="preserve">Klaster nomidan faoliyat olib boruvchi shaxs lavozimi va F.I.O.si</w:name>
    <w:value w:hidden="false">
      <w:unit w:active="false"/>
    </w:value>
  </w:element>
  <w:element w:id="10" w:kind="variable" w:selector="check" w:type="string" w:valueMode="normal" w:required="false" w:groupID="6">
    <w:identifier xml:space="preserve">ID10</w:identifier>
    <w:name xml:space="preserve">Klasterning manzili</w:name>
    <w:value w:hidden="false">
      <w:unit w:active="false"/>
    </w:value>
  </w:element>
  <w:element w:id="11" w:kind="variable" w:selector="check" w:type="string" w:valueMode="normal" w:required="false" w:groupID="6">
    <w:identifier xml:space="preserve">ID11</w:identifier>
    <w:name xml:space="preserve">Klasterning hisob raqami joylashgan bank nomi</w:name>
    <w:value w:hidden="false">
      <w:unit w:active="false"/>
    </w:value>
  </w:element>
  <w:element w:id="12" w:kind="variable" w:selector="check" w:type="string" w:valueMode="normal" w:required="false" w:groupID="6">
    <w:identifier xml:space="preserve">ID12</w:identifier>
    <w:name xml:space="preserve">Klasterning hisob raqami</w:name>
    <w:value w:hidden="false">
      <w:unit w:active="false"/>
    </w:value>
  </w:element>
  <w:element w:id="13" w:kind="variable" w:selector="check" w:type="string" w:valueMode="normal" w:required="false" w:groupID="6">
    <w:identifier xml:space="preserve">ID13</w:identifier>
    <w:name xml:space="preserve">Klasterning STIR raqami</w:name>
    <w:value w:hidden="false">
      <w:unit w:active="false"/>
    </w:value>
  </w:element>
  <w:element w:id="14" w:kind="variable" w:selector="check" w:type="string" w:valueMode="normal" w:required="false" w:groupID="6">
    <w:identifier xml:space="preserve">ID14</w:identifier>
    <w:name xml:space="preserve">Klasterning telefon raqami</w:name>
    <w:value w:hidden="false">
      <w:unit w:active="false"/>
    </w:value>
  </w:element>
  <w:element w:id="15" w:kind="variable" w:selector="check" w:type="string" w:valueMode="normal" w:required="false" w:groupID="6">
    <w:identifier xml:space="preserve">ID15</w:identifier>
    <w:name xml:space="preserve">Klasterning pochta manzili</w:name>
    <w:value w:hidden="false">
      <w:unit w:active="false"/>
    </w:value>
  </w:element>
  <w:element w:id="16" w:kind="variable" w:selector="check" w:type="string" w:valueMode="normal" w:required="false" w:groupID="6">
    <w:identifier xml:space="preserve">ID16</w:identifier>
    <w:name xml:space="preserve">Klasterning elektron manzili</w:name>
    <w:value w:hidden="false">
      <w:unit w:active="false"/>
    </w:value>
  </w:element>
  <w:element w:id="17" w:kind="variable" w:selector="check" w:type="string" w:valueMode="normal" w:required="false" w:groupID="6">
    <w:identifier xml:space="preserve">ID17</w:identifier>
    <w:name xml:space="preserve">Bog‘lanish uchun boshqa vosita</w:name>
    <w:value w:hidden="false">
      <w:unit w:active="false"/>
    </w:value>
  </w:element>
  <w:element w:id="18" w:kind="category" w:selector="check" w:type="string" w:valueMode="normal" w:required="false">
    <w:identifier xml:space="preserve">ID18</w:identifier>
    <w:name xml:space="preserve">“Xo‘jalik” (Fermer) to‘g‘risida maʼlumotlar</w:name>
    <w:value w:hidden="true">
      <w:unit w:active="false"/>
    </w:value>
  </w:element>
  <w:element w:id="19" w:kind="variable" w:selector="check" w:type="string" w:valueMode="normal" w:required="false" w:groupID="18">
    <w:identifier xml:space="preserve">ID19</w:identifier>
    <w:name xml:space="preserve">Fermer xo‘jaligining nomi va tashkiliy huquqiy shakli</w:name>
    <w:value w:hidden="false">
      <w:unit w:active="false"/>
    </w:value>
  </w:element>
  <w:element w:id="20" w:kind="variable" w:selector="check" w:type="string" w:valueMode="normal" w:required="false" w:groupID="18">
    <w:identifier xml:space="preserve">ID20</w:identifier>
    <w:name xml:space="preserve">Fermer xo‘jaligining nomi va tashkiliy huquqiy shakli</w:name>
    <w:comment xml:space="preserve">Izoh: Masalan Ustav, Nizom yoki ishonchnoma</w:comment>
    <w:value w:hidden="false">
      <w:unit w:active="false"/>
    </w:value>
  </w:element>
  <w:element w:id="21" w:kind="variable" w:selector="check" w:type="string" w:valueMode="normal" w:required="false" w:groupID="18">
    <w:identifier xml:space="preserve">ID21</w:identifier>
    <w:name xml:space="preserve">Fermer nomidan ish olib boruvchi shaxs lavozimi va F.I.O.si</w:name>
    <w:value w:hidden="false">
      <w:unit w:active="false"/>
    </w:value>
  </w:element>
  <w:element w:id="22" w:kind="variable" w:selector="check" w:type="string" w:valueMode="normal" w:required="false" w:groupID="18">
    <w:identifier xml:space="preserve">ID22</w:identifier>
    <w:name xml:space="preserve">Fermer xo‘jaligining yuridik manzili</w:name>
    <w:value w:hidden="false">
      <w:unit w:active="false"/>
    </w:value>
  </w:element>
  <w:element w:id="23" w:kind="variable" w:selector="check" w:type="string" w:valueMode="normal" w:required="false" w:groupID="18">
    <w:identifier xml:space="preserve">ID23</w:identifier>
    <w:name xml:space="preserve">Fermer xo‘jaligining hisob raqami joylashgan bank nomi</w:name>
    <w:value w:hidden="false">
      <w:unit w:active="false"/>
    </w:value>
  </w:element>
  <w:element w:id="24" w:kind="variable" w:selector="check" w:type="string" w:valueMode="normal" w:required="false" w:groupID="18">
    <w:identifier xml:space="preserve">ID24</w:identifier>
    <w:name xml:space="preserve">Fermer xo‘jaligining hisob raqami</w:name>
    <w:value w:hidden="false">
      <w:unit w:active="false"/>
    </w:value>
  </w:element>
  <w:element w:id="25" w:kind="variable" w:selector="check" w:type="string" w:valueMode="normal" w:required="false" w:groupID="18">
    <w:identifier xml:space="preserve">ID25</w:identifier>
    <w:name xml:space="preserve">Fermer xo‘jaligining STIR raqami</w:name>
    <w:value w:hidden="false">
      <w:unit w:active="false"/>
    </w:value>
  </w:element>
  <w:element w:id="26" w:kind="variable" w:selector="check" w:type="string" w:valueMode="normal" w:required="false" w:groupID="18">
    <w:identifier xml:space="preserve">ID26</w:identifier>
    <w:name xml:space="preserve">Fermer xo‘jaligining telefon raqami</w:name>
    <w:value w:hidden="false">
      <w:unit w:active="false"/>
    </w:value>
  </w:element>
  <w:element w:id="27" w:kind="variable" w:selector="check" w:type="string" w:valueMode="normal" w:required="false" w:groupID="18">
    <w:identifier xml:space="preserve">ID27</w:identifier>
    <w:name xml:space="preserve">Fermer xo‘jaligining pochta manzili</w:name>
    <w:value w:hidden="false">
      <w:unit w:active="false"/>
    </w:value>
  </w:element>
  <w:element w:id="28" w:kind="variable" w:selector="check" w:type="string" w:valueMode="normal" w:required="false" w:groupID="18">
    <w:identifier xml:space="preserve">ID28</w:identifier>
    <w:name xml:space="preserve">Fermer xo‘jaligining elektron manzili</w:name>
    <w:value w:hidden="false">
      <w:unit w:active="false"/>
    </w:value>
  </w:element>
  <w:element w:id="29" w:kind="variable" w:selector="check" w:type="string" w:valueMode="normal" w:required="false" w:groupID="18">
    <w:identifier xml:space="preserve">ID29</w:identifier>
    <w:name xml:space="preserve">Bog‘lanish uchun boshqa vosita</w:name>
    <w:value w:hidden="false">
      <w:unit w:active="false"/>
    </w:value>
  </w:element>
  <w:element w:id="30" w:kind="category" w:selector="check" w:type="string" w:valueMode="normal" w:required="false">
    <w:identifier xml:space="preserve">ID30</w:identifier>
    <w:name xml:space="preserve">Shartnoma mazmuni:</w:name>
    <w:value w:hidden="true">
      <w:unit w:active="false"/>
    </w:value>
  </w:element>
  <w:element w:id="31" w:kind="variable" w:selector="check" w:type="date" w:valueMode="normal" w:required="false" w:groupID="30">
    <w:identifier xml:space="preserve">ID31</w:identifier>
    <w:name xml:space="preserve">Fermer xo‘jaligining biznes rejasi mo‘ljallangan yil</w:name>
    <w:value w:hidden="false">
      <w:unit w:active="false"/>
    </w:value>
  </w:element>
  <w:element w:id="33" w:kind="variable" w:selector="check" w:type="string" w:valueMode="normal" w:required="false" w:groupID="30">
    <w:identifier xml:space="preserve">ID33</w:identifier>
    <w:name xml:space="preserve">Biznes rejasining nomi</w:name>
    <w:value w:hidden="false">
      <w:unit w:active="false"/>
    </w:value>
  </w:element>
  <w:element w:id="34" w:kind="variable" w:selector="check" w:type="string" w:valueMode="normal" w:required="false" w:groupID="18">
    <w:identifier xml:space="preserve">ID34</w:identifier>
    <w:name xml:space="preserve">Paxta xom ashyosi yetishtiriladigan yer miqdori (gektar)</w:name>
    <w:value w:hidden="false">
      <w:unit w:active="false"/>
    </w:value>
  </w:element>
  <w:element w:id="35" w:kind="variable" w:selector="check" w:type="string" w:valueMode="normal" w:required="false" w:groupID="18">
    <w:identifier xml:space="preserve">ID35</w:identifier>
    <w:name xml:space="preserve">Yig‘ib olinadigan paxta xom ashyosi navi</w:name>
    <w:value w:hidden="false">
      <w:unit w:active="false"/>
    </w:value>
  </w:element>
  <w:element w:id="36" w:kind="variable" w:selector="check" w:type="string" w:valueMode="normal" w:required="false" w:groupID="30">
    <w:identifier xml:space="preserve">ID36</w:identifier>
    <w:name xml:space="preserve">Yig‘ib olinadigan paxta xom ashyosi og‘irligi (tonn</w:name>
    <w:value w:hidden="false">
      <w:unit w:active="false"/>
    </w:value>
  </w:element>
  <w:element w:id="37" w:kind="variable" w:selector="check" w:type="string" w:valueMode="normal" w:required="false" w:groupID="30">
    <w:identifier xml:space="preserve">ID37</w:identifier>
    <w:name xml:space="preserve">Paxta hosilini yig‘ib olish mo‘ljallangan yil</w:name>
    <w:value w:hidden="false">
      <w:unit w:active="false"/>
    </w:value>
  </w:element>
  <w:element w:id="38" w:kind="variable" w:selector="check" w:type="string" w:valueMode="normal" w:required="false" w:groupID="30">
    <w:identifier xml:space="preserve">ID38</w:identifier>
    <w:name xml:space="preserve">Reproduksiya turi</w:name>
    <w:value w:hidden="false">
      <w:unit w:active="false"/>
    </w:value>
  </w:element>
  <w:element w:id="39" w:kind="variable" w:selector="check" w:type="string" w:valueMode="normal" w:required="false" w:groupID="18">
    <w:identifier xml:space="preserve">ID39</w:identifier>
    <w:name xml:space="preserve">Urug‘lik paxtani yig‘ib olishga mo‘ljallangan yer maydoni (gektar)</w:name>
    <w:value w:hidden="false">
      <w:unit w:active="false"/>
    </w:value>
  </w:element>
  <w:element w:id="40" w:kind="variable" w:selector="check" w:type="string" w:valueMode="normal" w:required="false" w:groupID="30">
    <w:identifier xml:space="preserve">ID40</w:identifier>
    <w:name xml:space="preserve">Seleksion (urug‘lik) paxta navi</w:name>
    <w:value w:hidden="false">
      <w:unit w:active="false"/>
    </w:value>
  </w:element>
  <w:element w:id="41" w:kind="variable" w:selector="check" w:type="string" w:valueMode="normal" w:required="false" w:groupID="30">
    <w:identifier xml:space="preserve">ID41</w:identifier>
    <w:name xml:space="preserve">Urug‘lik paxtaning reproduksiya turi nomi</w:name>
    <w:value w:hidden="false">
      <w:unit w:active="false"/>
    </w:value>
  </w:element>
  <w:element w:id="42" w:kind="variable" w:selector="check" w:type="string" w:valueMode="normal" w:required="false" w:groupID="30">
    <w:identifier xml:space="preserve">ID42</w:identifier>
    <w:name xml:space="preserve">Yig‘ib olinishi mo‘ljallangan urug‘lik paxta miqdori (tonna)</w:name>
    <w:value w:hidden="false">
      <w:unit w:active="false"/>
    </w:value>
  </w:element>
  <w:element w:id="43" w:kind="variable" w:selector="check" w:type="date" w:valueMode="normal" w:required="false" w:groupID="30">
    <w:identifier xml:space="preserve">ID43</w:identifier>
    <w:name xml:space="preserve">Barcha turdagi paxta hosilini topshirish uchun belgilangan muddatning oxirgi sanasi</w:name>
    <w:comment xml:space="preserve">Izoh: Masalan 15 noyabr, 20 dekabr yoki boshqa</w:comment>
    <w:value w:hidden="false">
      <w:unit w:active="false"/>
    </w:value>
  </w:element>
  <w:element w:id="44" w:kind="variable" w:selector="check" w:type="string" w:valueMode="normal" w:required="false" w:groupID="30">
    <w:identifier xml:space="preserve">ID44</w:identifier>
    <w:name xml:space="preserve">Yig‘ib olinadigan urug‘lik paxta xom ashyosini topshirishning oxirgi muddati</w:name>
    <w:value w:hidden="false">
      <w:unit w:active="false"/>
    </w:value>
  </w:element>
  <w:element w:id="45" w:kind="variable" w:selector="check" w:type="string" w:valueMode="normal" w:required="false" w:groupID="30">
    <w:identifier xml:space="preserve">ID45</w:identifier>
    <w:name xml:space="preserve">“Buyurtmachi”dan taqdim etilgan talabnoma asosida yig‘im-terim vaqtida beriladigan zaruriy materiallar nomi</w:name>
    <w:value w:hidden="false">
      <w:unit w:active="false"/>
    </w:value>
  </w:element>
  <w:element w:id="46" w:kind="variable" w:selector="check" w:type="string" w:valueMode="normal" w:required="false" w:groupID="30">
    <w:identifier xml:space="preserve">ID46</w:identifier>
    <w:name xml:space="preserve">Fermer xo‘jaligining shartnoma namunasida ko‘rsatilganidan boshqa huquqlari</w:name>
    <w:value w:hidden="false">
      <w:unit w:active="false"/>
    </w:value>
  </w:element>
  <w:element w:id="47" w:kind="variable" w:selector="check" w:type="string" w:valueMode="normal" w:required="false" w:groupID="30">
    <w:identifier xml:space="preserve">ID47</w:identifier>
    <w:name xml:space="preserve">Fermer xo‘jaligi tomonidan paxta hosili yetishtirilayotgan yil</w:name>
    <w:value w:hidden="false">
      <w:unit w:active="false"/>
    </w:value>
  </w:element>
  <w:element w:id="48" w:kind="variable" w:selector="check" w:type="string" w:valueMode="normal" w:required="false" w:groupID="30">
    <w:identifier xml:space="preserve">ID48</w:identifier>
    <w:name xml:space="preserve">Buyurtmachining paxta xom ashyosini qabul qilish manzili</w:name>
    <w:value w:hidden="false">
      <w:unit w:active="false"/>
    </w:value>
  </w:element>
  <w:element w:id="49" w:kind="variable" w:selector="check" w:type="string" w:valueMode="normal" w:required="false" w:groupID="30">
    <w:identifier xml:space="preserve">ID49</w:identifier>
    <w:name xml:space="preserve">Paxta xom ashyosini buyurtmachiga topshirishning oxirgi muddati</w:name>
    <w:value w:hidden="false">
      <w:unit w:active="false"/>
    </w:value>
  </w:element>
  <w:element w:id="50" w:kind="variable" w:selector="check" w:type="string" w:valueMode="normal" w:required="false" w:groupID="30">
    <w:identifier xml:space="preserve">ID50</w:identifier>
    <w:name xml:space="preserve">Fermer xo‘jaligining shartnoma namunasida ko‘rsatilganidan boshqa majburiyatlari</w:name>
    <w:value w:hidden="false">
      <w:unit w:active="false"/>
    </w:value>
  </w:element>
  <w:element w:id="51" w:kind="variable" w:selector="check" w:type="string" w:valueMode="normal" w:required="false" w:groupID="30">
    <w:identifier xml:space="preserve">ID51</w:identifier>
    <w:name xml:space="preserve">Buyurtmachining shartnoma namunasida ko‘rsatilganidan boshqa huquqlari</w:name>
    <w:value w:hidden="false">
      <w:unit w:active="false"/>
    </w:value>
  </w:element>
  <w:element w:id="52" w:kind="variable" w:selector="check" w:type="string" w:valueMode="normal" w:required="false" w:groupID="30">
    <w:identifier xml:space="preserve">ID52</w:identifier>
    <w:name xml:space="preserve">Buyurtmachi tomonidan fermer xo‘jaligiga yetkazib berilishi lozim bo‘lgan paxta urug‘i navi</w:name>
    <w:value w:hidden="false">
      <w:unit w:active="false"/>
    </w:value>
  </w:element>
  <w:element w:id="53" w:kind="variable" w:selector="check" w:type="string" w:valueMode="normal" w:required="false" w:groupID="30">
    <w:identifier xml:space="preserve">ID53</w:identifier>
    <w:name xml:space="preserve">Yetkazib berilishi lozim bo‘lgan paxta urug‘i miqdori (tonna)</w:name>
    <w:value w:hidden="false">
      <w:unit w:active="false"/>
    </w:value>
  </w:element>
  <w:element w:id="54" w:kind="variable" w:selector="check" w:type="date" w:valueMode="normal" w:required="false" w:groupID="30">
    <w:identifier xml:space="preserve">ID54</w:identifier>
    <w:name xml:space="preserve">Paxta urug‘i yetkazib berilishi lozim bo‘lgan sana</w:name>
    <w:value w:hidden="false">
      <w:unit w:active="false"/>
    </w:value>
  </w:element>
  <w:element w:id="55" w:kind="variable" w:selector="check" w:type="string" w:valueMode="normal" w:required="false" w:groupID="30">
    <w:identifier xml:space="preserve">ID55</w:identifier>
    <w:name xml:space="preserve">Buyurtmachining shartnoma namunasida ko‘rsatilganidan boshqa majburiyatlari</w:name>
    <w:value w:hidden="false">
      <w:unit w:active="false"/>
    </w:value>
  </w:element>
  <w:element w:id="56" w:kind="variable" w:selector="check" w:type="string" w:valueMode="normal" w:required="false" w:groupID="30">
    <w:identifier xml:space="preserve">ID56</w:identifier>
    <w:name xml:space="preserve">Buyurtmachining mahsulotni qabul qilib olish manzili</w:name>
    <w:value w:hidden="false">
      <w:unit w:active="false"/>
    </w:value>
  </w:element>
  <w:element w:id="57" w:kind="variable" w:selector="check" w:type="string" w:valueMode="normal" w:required="false" w:groupID="30">
    <w:identifier xml:space="preserve">ID57</w:identifier>
    <w:name xml:space="preserve">Mahsulotni o‘z transportida yetkazilishiga maʼsul taraf ( Klaster yoki fermer xo‘jaligi)</w:name>
    <w:value w:hidden="false">
      <w:unit w:active="false"/>
    </w:value>
  </w:element>
  <w:element w:id="58" w:kind="variable" w:selector="check" w:type="string" w:valueMode="normal" w:required="false" w:groupID="30">
    <w:identifier xml:space="preserve">ID58</w:identifier>
    <w:name xml:space="preserve">Buyurtmachiga yetkazib beriladigan paxta xom ashyosining bir tonnasi uchun o‘rtacha xarid summasi (raqam va so‘z bilan )</w:name>
    <w:value w:hidden="false">
      <w:unit w:active="false"/>
    </w:value>
  </w:element>
  <w:element w:id="59" w:kind="variable" w:selector="check" w:type="string" w:valueMode="normal" w:required="false" w:groupID="30">
    <w:identifier xml:space="preserve">ID59</w:identifier>
    <w:name xml:space="preserve">Shartnomaning umumiy summasi (raqam va so‘z bilan )</w:name>
    <w:value w:hidden="false">
      <w:unit w:active="false"/>
    </w:value>
  </w:element>
  <w:element w:id="60" w:kind="variable" w:selector="check" w:type="string" w:valueMode="normal" w:required="false" w:groupID="30">
    <w:identifier xml:space="preserve">ID60</w:identifier>
    <w:name xml:space="preserve">Shartnoma bo‘yicha fermer xo‘jaligiga yetkazib beriladigan urug‘lik bahosi</w:name>
    <w:value w:hidden="false">
      <w:unit w:active="false"/>
    </w:value>
  </w:element>
  <w:element w:id="63" w:kind="variable" w:selector="check" w:type="string" w:valueMode="normal" w:required="false" w:groupID="30">
    <w:identifier xml:space="preserve">ID63</w:identifier>
    <w:name xml:space="preserve">Buyurtmachi Fermer xo‘jaligiga qabul qilinmagan mahsulot qiymatidan kelib chiqib to‘lanadigan jarima miqdori (foizda)</w:name>
    <w:value w:hidden="false">
      <w:unit w:active="false"/>
    </w:value>
  </w:element>
  <w:element w:id="64" w:kind="variable" w:selector="check" w:type="string" w:valueMode="normal" w:required="false" w:groupID="30">
    <w:identifier xml:space="preserve">ID64</w:identifier>
    <w:name xml:space="preserve">Fermer xo‘jaligi Buyurtmachiga mahsulot qiymatidan kelib chiqib to‘lanadigan jarima miqdori (foizda)</w:name>
    <w:value w:hidden="false">
      <w:unit w:active="false"/>
    </w:value>
  </w:element>
  <w:element w:id="65" w:kind="variable" w:selector="check" w:type="string" w:valueMode="normal" w:required="false" w:groupID="30">
    <w:identifier xml:space="preserve">ID65</w:identifier>
    <w:name xml:space="preserve">Paxta xom ashyosiga asossiz ravishda haq to‘lanmaganligi uchun jarima miqdori (foizda)</w:name>
    <w:value w:hidden="false">
      <w:unit w:active="false"/>
    </w:value>
  </w:element>
  <w:element w:id="67" w:kind="variable" w:selector="check" w:type="string" w:valueMode="normal" w:required="false" w:groupID="30">
    <w:identifier xml:space="preserve">ID67</w:identifier>
    <w:name xml:space="preserve">Sifatli urug‘ bilan taʼminlanmaganligi uchun to‘lanadigan jarima miqdori</w:name>
    <w:value w:hidden="false">
      <w:unit w:active="false"/>
    </w:value>
  </w:element>
  <w:element w:id="61" w:kind="variable" w:selector="check" w:type="date" w:valueMode="normal" w:required="false" w:groupID="30">
    <w:identifier xml:space="preserve">ID61</w:identifier>
    <w:name xml:space="preserve">Shartnomaning amal qilish muddati tugaydigan sana</w:name>
    <w:value w:hidden="false">
      <w:unit w:active="false"/>
    </w:value>
  </w:element>
  <w:element w:id="62" w:kind="variable" w:selector="check" w:type="string" w:valueMode="normal" w:required="false" w:groupID="30">
    <w:identifier xml:space="preserve">ID62</w:identifier>
    <w:name xml:space="preserve">Nizoli holatlarda taraflar murojaat etadigan sud nomi</w:name>
    <w:value w:hidden="false">
      <w:unit w:active="false"/>
    </w:value>
  </w:element>
</w:structure>
</file>