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yurxizmat.uz/officeDocument/2006/relationships/document-dataSources" Target="legal/dataSources.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Pr>
      <w:tblGrid>
        <w:gridCol w:w="4646"/>
        <w:gridCol w:w="4709"/>
      </w:tblGrid>
      <w:tr>
        <w:tc>
          <w:tcPr>
            <w:tcW w:w="4691" w:type="dxa"/>
            <w:shd w:fill="auto"/>
          </w:tcPr>
          <w:p>
            <w:pPr>
              <w:spacing w:after="0"/>
              <w:rPr>
                <w:sz w:val="24"/>
                <w:rFonts w:ascii="Times New Roman" w:hAnsi="Times New Roman"/>
              </w:rPr>
            </w:pPr>
            <w:r>
              <w:rPr>
                <w:color w:val="000000"/>
                <w:sz w:val="24"/>
                <w:rFonts w:ascii="Times New Roman" w:hAnsi="Times New Roman"/>
              </w:rPr>
              <w:t xml:space="preserve">                    </w:t>
            </w:r>
          </w:p>
        </w:tc>
        <w:tc>
          <w:tcPr>
            <w:tcW w:w="4880" w:type="dxa"/>
            <w:shd w:fill="auto"/>
          </w:tcPr>
          <w:p>
            <w:pPr>
              <w:jc w:val="both"/>
              <w:spacing w:after="0" w:line="240" w:lineRule="auto"/>
              <w:rPr>
                <w:b/>
                <w:sz w:val="24"/>
                <w:rFonts w:ascii="Times New Roman" w:hAnsi="Times New Roman"/>
              </w:rPr>
            </w:pPr>
            <w:r>
              <w:rPr>
                <w:b/>
                <w:sz w:val="24"/>
                <w:rFonts w:ascii="Times New Roman" w:hAnsi="Times New Roman"/>
              </w:rPr>
              <w:t xml:space="preserve">Iqtisodiy ishlar boʻyicha </w:t>
            </w:r>
            <w:r>
              <w:rPr>
                <w:b/>
                <w:vanish w:val="false"/>
                <w:sz w:val="24"/>
                <w:rFonts w:ascii="Times New Roman" w:hAnsi="Times New Roman"/>
              </w:rPr>
              <w:fldChar w:fldCharType="begin"/>
              <w:instrText xml:space="preserve">X {"Y":3}</w:instrText>
              <w:fldChar w:fldCharType="separate"/>
              <w:t xml:space="preserve">Ariza berilgan iqtisodiy sudi nomi</w:t>
            </w:r>
            <w:r>
              <w:rPr>
                <w:b/>
                <w:vanish w:val="false"/>
                <w:sz w:val="24"/>
                <w:rFonts w:ascii="Times New Roman" w:hAnsi="Times New Roman"/>
              </w:rPr>
              <w:fldChar w:fldCharType="end"/>
            </w:r>
            <w:r>
              <w:rPr>
                <w:b/>
                <w:sz w:val="24"/>
                <w:rFonts w:ascii="Times New Roman" w:hAnsi="Times New Roman"/>
              </w:rPr>
              <w:t xml:space="preserve"> sudiga</w:t>
            </w:r>
          </w:p>
          <w:p>
            <w:pPr>
              <w:jc w:val="both"/>
              <w:spacing w:after="0" w:line="240" w:lineRule="auto"/>
              <w:rPr>
                <w:b/>
                <w:sz w:val="24"/>
                <w:rFonts w:ascii="Times New Roman" w:hAnsi="Times New Roman"/>
              </w:rPr>
            </w:pPr>
            <w:r>
              <w:rPr>
                <w:vanish w:val="false"/>
                <w:sz w:val="24"/>
                <w:rFonts w:ascii="Times New Roman" w:hAnsi="Times New Roman"/>
              </w:rPr>
              <w:fldChar w:fldCharType="begin"/>
              <w:instrText xml:space="preserve">X {"Y":6}</w:instrText>
              <w:fldChar w:fldCharType="separate"/>
              <w:t xml:space="preserve">Ariza beruvchining manzili</w:t>
            </w:r>
            <w:r>
              <w:rPr>
                <w:vanish w:val="false"/>
                <w:sz w:val="24"/>
                <w:rFonts w:ascii="Times New Roman" w:hAnsi="Times New Roman"/>
              </w:rPr>
              <w:fldChar w:fldCharType="end"/>
            </w:r>
          </w:p>
          <w:p>
            <w:r>
              <w:rPr>
                <w:vanish w:val="false"/>
                <w:sz w:val="24"/>
                <w:rFonts w:ascii="Times New Roman" w:hAnsi="Times New Roman"/>
              </w:rPr>
              <w:fldChar w:fldCharType="begin"/>
              <w:instrText xml:space="preserve">X {"Y":7}</w:instrText>
              <w:fldChar w:fldCharType="separate"/>
              <w:t xml:space="preserve">Ariza beruvchi yuridik shaxs nomi yoki yakka tartibdagi tadbirkor (YATT)ning F.I.Osi</w:t>
            </w:r>
            <w:r>
              <w:rPr>
                <w:vanish w:val="false"/>
                <w:sz w:val="24"/>
                <w:rFonts w:ascii="Times New Roman" w:hAnsi="Times New Roman"/>
              </w:rPr>
              <w:fldChar w:fldCharType="end"/>
            </w:r>
            <w:r>
              <w:rPr>
                <w:sz w:val="24"/>
              </w:rPr>
              <w:t>dan</w:t>
            </w:r>
          </w:p>
        </w:tc>
      </w:tr>
      <w:tr>
        <w:trPr>
          <w:gridAfter w:val="1"/>
        </w:trPr>
        <w:tc>
          <w:tcPr>
            <w:tcW w:w="4880" w:type="dxa"/>
            <w:shd w:fill="auto"/>
          </w:tcPr>
          <w:p>
            <w:pPr>
              <w:spacing w:after="0"/>
              <w:rPr>
                <w:sz w:val="24"/>
                <w:rFonts w:ascii="Times New Roman" w:hAnsi="Times New Roman"/>
              </w:rPr>
            </w:pPr>
          </w:p>
        </w:tc>
      </w:tr>
      <w:tr>
        <w:trPr>
          <w:gridAfter w:val="1"/>
        </w:trPr>
        <w:tc>
          <w:tcPr>
            <w:tcW w:w="4880" w:type="dxa"/>
            <w:shd w:fill="auto"/>
          </w:tcPr>
          <w:p>
            <w:pPr>
              <w:spacing w:after="0"/>
              <w:rPr>
                <w:sz w:val="24"/>
                <w:rFonts w:ascii="Times New Roman" w:hAnsi="Times New Roman"/>
              </w:rPr>
            </w:pPr>
          </w:p>
        </w:tc>
      </w:tr>
    </w:tbl>
    <w:p>
      <w:pPr>
        <w:pStyle w:val="a3"/>
        <w:jc w:val="center"/>
        <w:spacing w:before="40" w:after="0" w:line="240" w:lineRule="auto"/>
        <w:rPr>
          <w:b/>
          <w:sz w:val="24"/>
          <w:rFonts w:ascii="Times New Roman" w:hAnsi="Times New Roman"/>
        </w:rPr>
      </w:pPr>
      <w:r>
        <w:rPr>
          <w:sz w:val="24"/>
          <w:rFonts w:ascii="Times New Roman" w:hAnsi="Times New Roman"/>
        </w:rPr>
        <w:t xml:space="preserve">A R I Z A</w:t>
      </w:r>
    </w:p>
    <w:p>
      <w:pPr>
        <w:jc w:val="center"/>
        <w:spacing w:after="0" w:line="240" w:lineRule="auto"/>
        <w:rPr>
          <w:sz w:val="24"/>
          <w:rFonts w:ascii="Times New Roman" w:hAnsi="Times New Roman"/>
        </w:rPr>
      </w:pPr>
      <w:r>
        <w:rPr>
          <w:sz w:val="24"/>
          <w:rFonts w:ascii="Times New Roman" w:hAnsi="Times New Roman"/>
        </w:rPr>
        <w:t xml:space="preserve">(prokurorni rad etish toʻgʻrisida)</w:t>
      </w:r>
    </w:p>
    <w:p>
      <w:pPr>
        <w:pStyle w:val="a3"/>
        <w:jc w:val="center"/>
        <w:ind w:firstLine="900"/>
        <w:spacing w:before="40" w:after="0"/>
        <w:rPr>
          <w:sz w:val="24"/>
          <w:rFonts w:ascii="Times New Roman" w:hAnsi="Times New Roman"/>
        </w:rPr>
      </w:pPr>
    </w:p>
    <w:p>
      <w:pPr>
        <w:jc w:val="both"/>
        <w:ind w:firstLine="708"/>
        <w:spacing w:after="0" w:line="240" w:lineRule="auto"/>
        <w:rPr>
          <w:sz w:val="24"/>
          <w:rFonts w:ascii="Times New Roman" w:hAnsi="Times New Roman"/>
        </w:rPr>
      </w:pPr>
      <w:r>
        <w:rPr>
          <w:sz w:val="24"/>
          <w:rFonts w:ascii="Times New Roman" w:hAnsi="Times New Roman"/>
        </w:rPr>
        <w:t xml:space="preserve">Beraman ushbu arizani shu haqdakim, daʼvogar </w:t>
      </w:r>
      <w:r>
        <w:rPr>
          <w:vanish w:val="false"/>
          <w:sz w:val="24"/>
          <w:rFonts w:ascii="Times New Roman" w:hAnsi="Times New Roman"/>
        </w:rPr>
        <w:fldChar w:fldCharType="begin"/>
        <w:instrText xml:space="preserve">X {"Y":10}</w:instrText>
        <w:fldChar w:fldCharType="separate"/>
        <w:t xml:space="preserve">Ish bo‘yicha daʼvogar tashkilotning tashkiliy huquqiy shakli va nomi</w:t>
      </w:r>
      <w:r>
        <w:rPr>
          <w:vanish w:val="false"/>
          <w:sz w:val="24"/>
          <w:rFonts w:ascii="Times New Roman" w:hAnsi="Times New Roman"/>
        </w:rPr>
        <w:fldChar w:fldCharType="end"/>
      </w:r>
      <w:r>
        <w:rPr>
          <w:sz w:val="24"/>
          <w:rFonts w:ascii="Times New Roman" w:hAnsi="Times New Roman"/>
        </w:rPr>
        <w:t xml:space="preserve">ning javobgar </w:t>
      </w:r>
      <w:r>
        <w:rPr>
          <w:vanish w:val="false"/>
          <w:sz w:val="24"/>
          <w:rFonts w:ascii="Times New Roman" w:hAnsi="Times New Roman"/>
        </w:rPr>
        <w:fldChar w:fldCharType="begin"/>
        <w:instrText xml:space="preserve">X {"Y":11}</w:instrText>
        <w:fldChar w:fldCharType="separate"/>
        <w:t xml:space="preserve">Ish bo‘yicha javobgar tashkilotning tashkiliy huquqiy shakli va nomi</w:t>
      </w:r>
      <w:r>
        <w:rPr>
          <w:vanish w:val="false"/>
          <w:sz w:val="24"/>
          <w:rFonts w:ascii="Times New Roman" w:hAnsi="Times New Roman"/>
        </w:rPr>
        <w:fldChar w:fldCharType="end"/>
      </w:r>
      <w:r>
        <w:rPr>
          <w:sz w:val="24"/>
          <w:rFonts w:ascii="Times New Roman" w:hAnsi="Times New Roman"/>
        </w:rPr>
        <w:t xml:space="preserve">ga nisbatan  </w:t>
      </w:r>
      <w:r>
        <w:rPr>
          <w:vanish w:val="false"/>
          <w:sz w:val="24"/>
          <w:rFonts w:ascii="Times New Roman" w:hAnsi="Times New Roman"/>
        </w:rPr>
        <w:fldChar w:fldCharType="begin"/>
        <w:instrText xml:space="preserve">X {"Y":12}</w:instrText>
        <w:fldChar w:fldCharType="separate"/>
        <w:t xml:space="preserve">Daʼvo ariza mazmuni</w:t>
      </w:r>
      <w:r>
        <w:rPr>
          <w:vanish w:val="false"/>
          <w:sz w:val="24"/>
          <w:rFonts w:ascii="Times New Roman" w:hAnsi="Times New Roman"/>
        </w:rPr>
        <w:fldChar w:fldCharType="end"/>
      </w:r>
      <w:r>
        <w:rPr>
          <w:sz w:val="24"/>
          <w:rFonts w:ascii="Times New Roman" w:hAnsi="Times New Roman"/>
        </w:rPr>
        <w:t xml:space="preserve"> haqidagi daʼvo arizasi yuzasidan iqtisodiy ishda prokuror sifatida ishtirok etayotgan </w:t>
      </w:r>
      <w:r>
        <w:rPr>
          <w:vanish w:val="false"/>
          <w:sz w:val="24"/>
          <w:rFonts w:ascii="Times New Roman" w:hAnsi="Times New Roman"/>
        </w:rPr>
        <w:fldChar w:fldCharType="begin"/>
        <w:instrText xml:space="preserve">X {"Y":13}</w:instrText>
        <w:fldChar w:fldCharType="separate"/>
        <w:t xml:space="preserve">Sud jarayonida ishtirok etayotgan prokurorning F.I.O.si</w:t>
      </w:r>
      <w:r>
        <w:rPr>
          <w:vanish w:val="false"/>
          <w:sz w:val="24"/>
          <w:rFonts w:ascii="Times New Roman" w:hAnsi="Times New Roman"/>
        </w:rPr>
        <w:fldChar w:fldCharType="end"/>
      </w:r>
      <w:r>
        <w:rPr>
          <w:sz w:val="24"/>
          <w:rFonts w:ascii="Times New Roman" w:hAnsi="Times New Roman"/>
        </w:rPr>
        <w:t xml:space="preserve">ga nisbatan raddiya beraman. Chunki prokuror </w:t>
      </w:r>
      <w:r>
        <w:rPr>
          <w:vanish w:val="false"/>
          <w:sz w:val="24"/>
          <w:rFonts w:ascii="Times New Roman" w:hAnsi="Times New Roman"/>
        </w:rPr>
        <w:fldChar w:fldCharType="begin"/>
        <w:instrText xml:space="preserve">X {"Y":14}</w:instrText>
        <w:fldChar w:fldCharType="separate"/>
      </w:r>
      <w:r>
        <w:rPr>
          <w:vanish w:val="false"/>
          <w:sz w:val="24"/>
          <w:rFonts w:ascii="Times New Roman" w:hAnsi="Times New Roman"/>
        </w:rPr>
        <w:t xml:space="preserve">Prokurorga raddiya berish sabablari</w:t>
        <w:fldChar w:fldCharType="end"/>
      </w:r>
      <w:r>
        <w:rPr>
          <w:sz w:val="24"/>
          <w:rFonts w:ascii="Times New Roman" w:hAnsi="Times New Roman"/>
        </w:rPr>
        <w:t xml:space="preserve"> hisoblanadi.</w:t>
      </w:r>
    </w:p>
    <w:p>
      <w:pPr>
        <w:jc w:val="both"/>
        <w:ind w:firstLine="708"/>
        <w:spacing w:after="0" w:line="240" w:lineRule="auto"/>
        <w:rPr>
          <w:sz w:val="24"/>
          <w:rFonts w:ascii="Times New Roman" w:hAnsi="Times New Roman"/>
        </w:rPr>
      </w:pPr>
      <w:r>
        <w:rPr>
          <w:sz w:val="24"/>
          <w:rFonts w:ascii="Times New Roman" w:hAnsi="Times New Roman"/>
        </w:rPr>
        <w:t xml:space="preserve">O‘zbekiston Respublikasi IPKning 21-moddasiga ko‘ra, prokuror ishda ishtirok etuvchi shaxslarning yoki ular vakillarining qarindoshi bo‘lsa, ishning natijasidan shaxsan, bevosita yoki bilvosita manfaatdor bo‘lsa yoxud uning xolisligiga shubha tug‘diruvchi boshqa holatlar mavjud bo‘lsa ishni ko‘rishda ishtirok etishi mumkin emas va rad qilinishi lozim. </w:t>
      </w:r>
    </w:p>
    <w:p>
      <w:pPr>
        <w:jc w:val="both"/>
        <w:ind w:firstLine="708"/>
        <w:spacing w:after="0" w:line="240" w:lineRule="auto"/>
        <w:rPr>
          <w:sz w:val="24"/>
          <w:rFonts w:ascii="Times New Roman" w:hAnsi="Times New Roman"/>
        </w:rPr>
      </w:pPr>
      <w:r>
        <w:rPr>
          <w:sz w:val="24"/>
          <w:rFonts w:ascii="Times New Roman" w:hAnsi="Times New Roman"/>
        </w:rPr>
        <w:t xml:space="preserve">Shu sababli Oʻzbekiston Respublikasi IPKning 21, 22-moddalariga asosan  boshqa prokuror ishtirokini taʼminlashingizni soʻrayman.</w:t>
      </w:r>
    </w:p>
    <w:p>
      <w:pPr>
        <w:jc w:val="both"/>
        <w:ind w:firstLine="709"/>
        <w:spacing w:after="0" w:line="240" w:lineRule="auto"/>
        <w:rPr>
          <w:b/>
          <w:color w:val="000000"/>
          <w:sz w:val="24"/>
          <w:rFonts w:ascii="Times New Roman" w:hAnsi="Times New Roman"/>
        </w:rPr>
      </w:pPr>
    </w:p>
    <w:p>
      <w:pPr>
        <w:jc w:val="both"/>
        <w:ind w:firstLine="709"/>
        <w:spacing w:after="0" w:line="240" w:lineRule="auto"/>
        <w:rPr>
          <w:b/>
          <w:color w:val="000000"/>
          <w:sz w:val="24"/>
          <w:rFonts w:ascii="Times New Roman" w:hAnsi="Times New Roman"/>
        </w:rPr>
      </w:pPr>
    </w:p>
    <w:p>
      <w:pPr>
        <w:pStyle w:val="a3"/>
        <w:jc w:val="both"/>
        <w:spacing w:after="0" w:line="240" w:lineRule="auto"/>
        <w:rPr>
          <w:sz w:val="24"/>
          <w:rFonts w:ascii="Times New Roman" w:hAnsi="Times New Roman"/>
        </w:rPr>
      </w:pPr>
    </w:p>
    <w:tbl>
      <w:tblPr>
        <w:tblW w:w="0" w:type="auto"/>
      </w:tblPr>
      <w:tblGrid>
        <w:gridCol w:w="3132"/>
        <w:gridCol w:w="3106"/>
        <w:gridCol w:w="3117"/>
      </w:tblGrid>
      <w:tr>
        <w:tc>
          <w:tcPr>
            <w:tcW w:w="3190" w:type="dxa"/>
            <w:shd w:fill="auto"/>
          </w:tcPr>
          <w:p>
            <w:pPr>
              <w:pStyle w:val="a3"/>
              <w:jc w:val="both"/>
              <w:spacing w:before="40" w:after="0"/>
              <w:rPr>
                <w:sz w:val="24"/>
                <w:rFonts w:ascii="Times New Roman" w:hAnsi="Times New Roman"/>
              </w:rPr>
            </w:pPr>
            <w:r>
              <w:rPr>
                <w:vanish w:val="false"/>
                <w:sz w:val="24"/>
                <w:rFonts w:ascii="Times New Roman" w:hAnsi="Times New Roman"/>
              </w:rPr>
              <w:fldChar w:fldCharType="begin"/>
              <w:instrText xml:space="preserve">X {"Y":8}</w:instrText>
              <w:fldChar w:fldCharType="separate"/>
              <w:t xml:space="preserve">Ariza beruvchi yuridik shaxs rahbarining yoki yakka tartibdagi tadbirkor (YATT)ning F.I.Osi</w:t>
            </w:r>
            <w:r>
              <w:rPr>
                <w:vanish w:val="false"/>
                <w:sz w:val="24"/>
                <w:rFonts w:ascii="Times New Roman" w:hAnsi="Times New Roman"/>
              </w:rPr>
              <w:fldChar w:fldCharType="end"/>
            </w:r>
          </w:p>
          <w:p>
            <w:pPr>
              <w:pStyle w:val="a3"/>
              <w:jc w:val="both"/>
              <w:spacing w:before="40" w:after="0"/>
              <w:rPr>
                <w:sz w:val="24"/>
                <w:rFonts w:ascii="Times New Roman" w:hAnsi="Times New Roman"/>
              </w:rPr>
            </w:pPr>
          </w:p>
        </w:tc>
        <w:tc>
          <w:tcPr>
            <w:tcW w:w="3190" w:type="dxa"/>
            <w:shd w:fill="auto"/>
          </w:tcPr>
          <w:p>
            <w:pPr>
              <w:pStyle w:val="a3"/>
              <w:spacing w:before="40" w:after="0"/>
              <w:pBdr>
                <w:bottom w:sz="12" w:space="1" w:color="auto" w:val="single"/>
              </w:pBdr>
              <w:rPr>
                <w:sz w:val="24"/>
                <w:rFonts w:ascii="Times New Roman" w:hAnsi="Times New Roman"/>
              </w:rPr>
            </w:pPr>
          </w:p>
          <w:p>
            <w:pPr>
              <w:pStyle w:val="a3"/>
              <w:jc w:val="center"/>
              <w:spacing w:before="40" w:after="0"/>
              <w:rPr>
                <w:sz w:val="24"/>
                <w:rFonts w:ascii="Times New Roman" w:hAnsi="Times New Roman"/>
              </w:rPr>
            </w:pPr>
            <w:r>
              <w:rPr>
                <w:sz w:val="24"/>
                <w:rFonts w:ascii="Times New Roman" w:hAnsi="Times New Roman"/>
              </w:rPr>
              <w:t>imzo</w:t>
            </w:r>
          </w:p>
        </w:tc>
        <w:tc>
          <w:tcPr>
            <w:tcW w:w="3191" w:type="dxa"/>
            <w:shd w:fill="auto"/>
          </w:tcPr>
          <w:p>
            <w:pPr>
              <w:pStyle w:val="a3"/>
              <w:jc w:val="right"/>
              <w:spacing w:before="40" w:after="0"/>
              <w:rPr>
                <w:sz w:val="24"/>
                <w:rFonts w:ascii="Times New Roman" w:hAnsi="Times New Roman"/>
              </w:rPr>
            </w:pPr>
            <w:r>
              <w:rPr>
                <w:vanish w:val="false"/>
                <w:sz w:val="24"/>
                <w:rFonts w:ascii="Times New Roman" w:hAnsi="Times New Roman"/>
              </w:rPr>
              <w:fldChar w:fldCharType="begin"/>
              <w:instrText xml:space="preserve">X {"Y":4}</w:instrText>
              <w:fldChar w:fldCharType="separate"/>
              <w:t xml:space="preserve">Ariza berilgan sana</w:t>
            </w:r>
            <w:r>
              <w:rPr>
                <w:vanish w:val="false"/>
                <w:sz w:val="24"/>
                <w:rFonts w:ascii="Times New Roman" w:hAnsi="Times New Roman"/>
              </w:rPr>
              <w:fldChar w:fldCharType="end"/>
            </w:r>
          </w:p>
        </w:tc>
      </w:tr>
    </w:tbl>
    <w:p>
      <w:pPr>
        <w:spacing w:after="0" w:line="240" w:lineRule="auto"/>
        <w:rPr>
          <w:color w:val="000000"/>
          <w:sz w:val="24"/>
          <w:rFonts w:ascii="Times New Roman" w:hAnsi="Times New Roman"/>
        </w:rPr>
      </w:pPr>
    </w:p>
    <w:p>
      <w:pPr>
        <w:spacing w:after="0" w:line="240" w:lineRule="auto"/>
        <w:rPr>
          <w:color w:val="000000"/>
          <w:sz w:val="24"/>
          <w:rFonts w:ascii="Times New Roman" w:hAnsi="Times New Roman"/>
        </w:rPr>
      </w:pPr>
    </w:p>
    <w:p>
      <w:pPr>
        <w:spacing w:after="0" w:line="240" w:lineRule="auto"/>
        <w:rPr>
          <w:color w:val="000000"/>
          <w:sz w:val="24"/>
          <w:rFonts w:ascii="Times New Roman" w:hAnsi="Times New Roman"/>
        </w:rPr>
      </w:pPr>
    </w:p>
    <w:p>
      <w:pPr>
        <w:spacing w:after="0" w:line="240" w:lineRule="auto"/>
        <w:rPr>
          <w:color w:val="000000"/>
          <w:sz w:val="24"/>
          <w:rFonts w:ascii="Times New Roman" w:hAnsi="Times New Roman"/>
        </w:rPr>
      </w:pPr>
    </w:p>
    <w:p>
      <w:pPr>
        <w:spacing w:after="0" w:line="240" w:lineRule="auto"/>
        <w:rPr>
          <w:color w:val="000000"/>
          <w:sz w:val="24"/>
          <w:rFonts w:ascii="Times New Roman" w:hAnsi="Times New Roman"/>
        </w:rPr>
      </w:pPr>
    </w:p>
    <w:p>
      <w:pPr>
        <w:spacing w:after="0" w:line="240" w:lineRule="auto"/>
        <w:rPr>
          <w:color w:val="000000"/>
          <w:sz w:val="24"/>
          <w:rFonts w:ascii="Times New Roman" w:hAnsi="Times New Roman"/>
        </w:rPr>
      </w:pPr>
    </w:p>
    <w:p>
      <w:pPr>
        <w:spacing w:after="0" w:line="240" w:lineRule="auto"/>
        <w:rPr>
          <w:color w:val="000000"/>
          <w:sz w:val="24"/>
          <w:rFonts w:ascii="Times New Roman" w:hAnsi="Times New Roman"/>
        </w:rPr>
      </w:pPr>
    </w:p>
    <w:p>
      <w:pPr>
        <w:spacing w:after="0" w:line="240" w:lineRule="auto"/>
        <w:rPr>
          <w:color w:val="000000"/>
          <w:sz w:val="24"/>
          <w:rFonts w:ascii="Times New Roman" w:hAnsi="Times New Roman"/>
        </w:rPr>
      </w:pPr>
    </w:p>
    <w:p>
      <w:pPr>
        <w:spacing w:after="0" w:line="240" w:lineRule="auto"/>
        <w:rPr>
          <w:color w:val="000000"/>
          <w:sz w:val="24"/>
          <w:rFonts w:ascii="Times New Roman" w:hAnsi="Times New Roman"/>
        </w:rPr>
      </w:pPr>
    </w:p>
    <w:p>
      <w:pPr>
        <w:spacing w:after="0" w:line="240" w:lineRule="auto"/>
        <w:rPr>
          <w:color w:val="000000"/>
          <w:sz w:val="24"/>
          <w:rFonts w:ascii="Times New Roman" w:hAnsi="Times New Roman"/>
        </w:rPr>
      </w:pPr>
    </w:p>
    <w:p>
      <w:pPr>
        <w:spacing w:after="0" w:line="240" w:lineRule="auto"/>
        <w:rPr>
          <w:color w:val="000000"/>
          <w:sz w:val="24"/>
          <w:rFonts w:ascii="Times New Roman" w:hAnsi="Times New Roman"/>
        </w:rPr>
      </w:pPr>
    </w:p>
    <w:p>
      <w:pPr>
        <w:spacing w:after="0" w:line="240" w:lineRule="auto"/>
        <w:rPr>
          <w:color w:val="000000"/>
          <w:sz w:val="24"/>
          <w:rFonts w:ascii="Times New Roman" w:hAnsi="Times New Roman"/>
        </w:rPr>
      </w:pPr>
    </w:p>
    <w:p>
      <w:pPr>
        <w:spacing w:after="0" w:line="240" w:lineRule="auto"/>
        <w:rPr>
          <w:color w:val="000000"/>
          <w:sz w:val="24"/>
          <w:rFonts w:ascii="Times New Roman" w:hAnsi="Times New Roman"/>
        </w:rPr>
      </w:pPr>
    </w:p>
    <w:p>
      <w:pPr>
        <w:spacing w:after="0" w:line="240" w:lineRule="auto"/>
        <w:rPr>
          <w:color w:val="000000"/>
          <w:sz w:val="24"/>
          <w:rFonts w:ascii="Times New Roman" w:hAnsi="Times New Roman"/>
        </w:rPr>
      </w:pPr>
    </w:p>
    <w:p>
      <w:pPr>
        <w:spacing w:after="0" w:line="240" w:lineRule="auto"/>
        <w:rPr>
          <w:color w:val="000000"/>
          <w:sz w:val="24"/>
          <w:rFonts w:ascii="Times New Roman" w:hAnsi="Times New Roman"/>
        </w:rPr>
      </w:pPr>
    </w:p>
    <w:p>
      <w:pPr>
        <w:spacing w:after="0" w:line="240" w:lineRule="auto"/>
        <w:rPr>
          <w:color w:val="000000"/>
          <w:sz w:val="24"/>
          <w:rFonts w:ascii="Times New Roman" w:hAnsi="Times New Roman"/>
        </w:rPr>
      </w:pPr>
    </w:p>
    <w:p>
      <w:pPr>
        <w:spacing w:after="0" w:line="240" w:lineRule="auto"/>
        <w:rPr>
          <w:color w:val="000000"/>
          <w:sz w:val="24"/>
          <w:rFonts w:ascii="Times New Roman" w:hAnsi="Times New Roman"/>
        </w:rPr>
      </w:pPr>
    </w:p>
    <w:p>
      <w:pPr>
        <w:spacing w:after="0" w:line="240" w:lineRule="auto"/>
        <w:rPr>
          <w:color w:val="000000"/>
          <w:sz w:val="24"/>
          <w:rFonts w:ascii="Times New Roman" w:hAnsi="Times New Roman"/>
        </w:rPr>
      </w:pPr>
    </w:p>
    <w:p>
      <w:pPr>
        <w:spacing w:after="0" w:line="240" w:lineRule="auto"/>
        <w:rPr>
          <w:color w:val="000000"/>
          <w:sz w:val="24"/>
          <w:rFonts w:ascii="Times New Roman" w:hAnsi="Times New Roman"/>
        </w:rPr>
      </w:pPr>
    </w:p>
    <w:p>
      <w:pPr>
        <w:spacing w:after="0" w:line="240" w:lineRule="auto"/>
        <w:rPr>
          <w:color w:val="000000"/>
          <w:sz w:val="24"/>
          <w:rFonts w:ascii="Times New Roman" w:hAnsi="Times New Roman"/>
        </w:rPr>
      </w:pPr>
    </w:p>
    <w:p>
      <w:pPr>
        <w:spacing w:after="0" w:line="240" w:lineRule="auto"/>
        <w:rPr>
          <w:color w:val="000000"/>
          <w:sz w:val="24"/>
          <w:rFonts w:ascii="Times New Roman" w:hAnsi="Times New Roman"/>
        </w:rPr>
      </w:pPr>
    </w:p>
    <w:p>
      <w:pPr>
        <w:spacing w:after="0" w:line="240" w:lineRule="auto"/>
        <w:rPr>
          <w:color w:val="000000"/>
          <w:sz w:val="24"/>
          <w:rFonts w:ascii="Times New Roman" w:hAnsi="Times New Roman"/>
        </w:rPr>
      </w:pPr>
    </w:p>
    <w:p>
      <w:pPr>
        <w:spacing w:after="0" w:line="240" w:lineRule="auto"/>
        <w:rPr>
          <w:color w:val="000000"/>
          <w:sz w:val="24"/>
          <w:rFonts w:ascii="Times New Roman" w:hAnsi="Times New Roman"/>
        </w:rPr>
      </w:pPr>
    </w:p>
    <w:p>
      <w:pPr>
        <w:spacing w:after="0" w:line="240" w:lineRule="auto"/>
        <w:rPr>
          <w:color w:val="000000"/>
          <w:sz w:val="24"/>
          <w:rFonts w:ascii="Times New Roman" w:hAnsi="Times New Roman"/>
        </w:rPr>
      </w:pPr>
    </w:p>
    <w:p>
      <w:pPr>
        <w:spacing w:after="0" w:line="240" w:lineRule="auto"/>
        <w:rPr>
          <w:color w:val="000000"/>
          <w:sz w:val="24"/>
          <w:rFonts w:ascii="Times New Roman" w:hAnsi="Times New Roman"/>
        </w:rPr>
      </w:pPr>
    </w:p>
    <w:p>
      <w:pPr>
        <w:spacing w:after="0" w:line="240" w:lineRule="auto"/>
        <w:rPr>
          <w:color w:val="000000"/>
          <w:sz w:val="24"/>
          <w:rFonts w:ascii="Times New Roman" w:hAnsi="Times New Roman"/>
        </w:rPr>
      </w:pPr>
    </w:p>
    <w:p>
      <w:pPr>
        <w:spacing w:after="0" w:line="240" w:lineRule="auto"/>
        <w:rPr>
          <w:color w:val="000000"/>
          <w:sz w:val="24"/>
          <w:rFonts w:ascii="Times New Roman" w:hAnsi="Times New Roman"/>
        </w:rPr>
      </w:pPr>
    </w:p>
    <w:p>
      <w:pPr>
        <w:spacing w:after="0" w:line="240" w:lineRule="auto"/>
        <w:rPr>
          <w:color w:val="000000"/>
          <w:sz w:val="24"/>
          <w:rFonts w:ascii="Times New Roman" w:hAnsi="Times New Roman"/>
        </w:rPr>
      </w:pPr>
    </w:p>
    <w:p>
      <w:pPr>
        <w:jc w:val="both"/>
        <w:spacing w:after="0"/>
        <w:rPr>
          <w:b/>
          <w:sz w:val="24"/>
          <w:rFonts w:ascii="Times New Roman" w:hAnsi="Times New Roman"/>
        </w:rPr>
      </w:pP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786EB1"/>
    <w:multiLevelType w:val="hybridMultilevel"/>
    <w:tmpl w:val="7F2E90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0F94"/>
    <w:rsid w:val="0004457B"/>
    <w:rsid w:val="00080B9B"/>
    <w:rsid w:val="0009301E"/>
    <w:rsid w:val="001572EA"/>
    <w:rsid w:val="001923AC"/>
    <w:rsid w:val="002329E6"/>
    <w:rsid w:val="00260AA0"/>
    <w:rsid w:val="002913AC"/>
    <w:rsid w:val="002A0991"/>
    <w:rsid w:val="002F64A6"/>
    <w:rsid w:val="00327DD3"/>
    <w:rsid w:val="003432DE"/>
    <w:rsid w:val="00353139"/>
    <w:rsid w:val="00410F94"/>
    <w:rsid w:val="00413829"/>
    <w:rsid w:val="004B339D"/>
    <w:rsid w:val="004E6C95"/>
    <w:rsid w:val="0055311E"/>
    <w:rsid w:val="00563D2C"/>
    <w:rsid w:val="00576E4A"/>
    <w:rsid w:val="00577C8F"/>
    <w:rsid w:val="005E1DF6"/>
    <w:rsid w:val="006E7968"/>
    <w:rsid w:val="00836BF6"/>
    <w:rsid w:val="00846038"/>
    <w:rsid w:val="0086111A"/>
    <w:rsid w:val="008A5D72"/>
    <w:rsid w:val="008D57BB"/>
    <w:rsid w:val="00960E00"/>
    <w:rsid w:val="009972AE"/>
    <w:rsid w:val="009B2939"/>
    <w:rsid w:val="009E37C6"/>
    <w:rsid w:val="009F7425"/>
    <w:rsid w:val="00B174F5"/>
    <w:rsid w:val="00B33EA3"/>
    <w:rsid w:val="00B402BF"/>
    <w:rsid w:val="00BA504D"/>
    <w:rsid w:val="00BB3493"/>
    <w:rsid w:val="00C152A4"/>
    <w:rsid w:val="00C211EC"/>
    <w:rsid w:val="00D0003E"/>
    <w:rsid w:val="00DB002B"/>
    <w:rsid w:val="00EB78EC"/>
    <w:rsid w:val="00F54812"/>
    <w:rsid w:val="00F6648A"/>
    <w:rsid w:val="00F97F4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40825E3-5F6B-434C-B8DA-09FCE05AB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10F9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2F64A6"/>
    <w:pPr>
      <w:suppressAutoHyphens/>
      <w:spacing w:after="120"/>
    </w:pPr>
    <w:rPr>
      <w:rFonts w:ascii="Calibri" w:eastAsia="Calibri" w:hAnsi="Calibri" w:cs="Times New Roman"/>
      <w:lang w:eastAsia="zh-CN"/>
    </w:rPr>
  </w:style>
  <w:style w:type="character" w:customStyle="1" w:styleId="a4">
    <w:name w:val="Основной текст Знак"/>
    <w:basedOn w:val="a0"/>
    <w:link w:val="a3"/>
    <w:rsid w:val="002F64A6"/>
    <w:rPr>
      <w:rFonts w:ascii="Calibri" w:eastAsia="Calibri" w:hAnsi="Calibri" w:cs="Times New Roman"/>
      <w:lang w:eastAsia="zh-CN"/>
    </w:rPr>
  </w:style>
  <w:style w:type="paragraph" w:styleId="a5">
    <w:name w:val="List Paragraph"/>
    <w:basedOn w:val="a"/>
    <w:uiPriority w:val="34"/>
    <w:qFormat/>
    <w:rsid w:val="002F64A6"/>
    <w:pPr>
      <w:ind w:left="720"/>
      <w:contextualSpacing/>
    </w:pPr>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196</Words>
  <Characters>1119</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Oss</dc:creator>
  <cp:lastModifiedBy>Shakarboy Goyibnazarov</cp:lastModifiedBy>
  <cp:revision>2</cp:revision>
  <dcterms:created xsi:type="dcterms:W3CDTF">2022-09-16T04:27:00Z</dcterms:created>
  <dcterms:modified xsi:type="dcterms:W3CDTF">2022-09-16T04:27:00Z</dcterms:modified>
</cp:coreProperties>
</file>

<file path=legal/structure.xml><?xml version="1.0" encoding="utf-8"?>
<w:structure xmlns:w="http://schemas.openxmlformats.org/wordprocessingml/2006/main">
  <w:element w:id="2" w:kind="category" w:selector="check" w:type="string" w:valueMode="normal" w:required="false">
    <w:identifier xml:space="preserve">ID2</w:identifier>
    <w:name xml:space="preserve">Ariza rekvizitlari</w:name>
    <w:value w:hidden="true">
      <w:unit w:active="false"/>
    </w:value>
  </w:element>
  <w:element w:id="3" w:kind="variable" w:selector="check" w:type="string" w:valueMode="normal" w:required="false" w:groupID="2">
    <w:identifier xml:space="preserve">ID3</w:identifier>
    <w:name xml:space="preserve">Ariza berilgan iqtisodiy sudi nomi</w:name>
    <w:value w:hidden="false">
      <w:unit w:active="false"/>
      <w:binding w:dataSource="1" w:column="court_name" w:search="false"/>
    </w:value>
  </w:element>
  <w:element w:id="4" w:kind="variable" w:selector="check" w:type="date" w:valueMode="normal" w:required="false" w:groupID="2">
    <w:identifier xml:space="preserve">ID4</w:identifier>
    <w:name xml:space="preserve">Ariza berilgan sana</w:name>
    <w:value w:hidden="false">
      <w:unit w:active="false"/>
    </w:value>
  </w:element>
  <w:element w:id="5" w:kind="category" w:selector="check" w:type="string" w:valueMode="normal" w:required="false">
    <w:identifier xml:space="preserve">ID5</w:identifier>
    <w:name xml:space="preserve">Ariza beruvchi</w:name>
    <w:value w:hidden="true">
      <w:unit w:active="false"/>
    </w:value>
  </w:element>
  <w:element w:id="6" w:kind="variable" w:selector="check" w:type="string" w:valueMode="normal" w:required="false" w:groupID="5">
    <w:identifier xml:space="preserve">ID6</w:identifier>
    <w:name xml:space="preserve">Ariza beruvchining manzili</w:name>
    <w:value w:hidden="false">
      <w:unit w:active="false"/>
    </w:value>
  </w:element>
  <w:element w:id="7" w:kind="variable" w:selector="check" w:type="string" w:valueMode="normal" w:required="false" w:groupID="5">
    <w:identifier xml:space="preserve">ID7</w:identifier>
    <w:name xml:space="preserve">Ariza beruvchi yuridik shaxs nomi yoki yakka tartibdagi tadbirkor (YATT)ning F.I.Osi</w:name>
    <w:comment xml:space="preserve">Masalan: “Nur” MJCH yoki YATT A.Aliyev</w:comment>
    <w:value w:hidden="false">
      <w:unit w:active="false"/>
    </w:value>
  </w:element>
  <w:element w:id="8" w:kind="variable" w:selector="check" w:type="string" w:valueMode="normal" w:required="false" w:groupID="5">
    <w:identifier xml:space="preserve">ID8</w:identifier>
    <w:name xml:space="preserve">Ariza beruvchi yuridik shaxs rahbarining yoki yakka tartibdagi tadbirkor (YATT)ning F.I.Osi</w:name>
    <w:value w:hidden="false">
      <w:unit w:active="false"/>
    </w:value>
  </w:element>
  <w:element w:id="9" w:kind="category" w:selector="check" w:type="string" w:valueMode="normal" w:required="false">
    <w:identifier xml:space="preserve">ID9</w:identifier>
    <w:name xml:space="preserve">Ariza mazmuni</w:name>
    <w:value w:hidden="true">
      <w:unit w:active="false"/>
    </w:value>
  </w:element>
  <w:element w:id="10" w:kind="variable" w:selector="check" w:type="string" w:valueMode="normal" w:required="false" w:groupID="9">
    <w:identifier xml:space="preserve">ID10</w:identifier>
    <w:name xml:space="preserve">Ish bo‘yicha daʼvogar tashkilotning tashkiliy huquqiy shakli va nomi</w:name>
    <w:value w:hidden="false">
      <w:unit w:active="false"/>
    </w:value>
  </w:element>
  <w:element w:id="11" w:kind="variable" w:selector="check" w:type="string" w:valueMode="normal" w:required="false" w:groupID="9">
    <w:identifier xml:space="preserve">ID11</w:identifier>
    <w:name xml:space="preserve">Ish bo‘yicha javobgar tashkilotning tashkiliy huquqiy shakli va nomi</w:name>
    <w:value w:hidden="false">
      <w:unit w:active="false"/>
    </w:value>
  </w:element>
  <w:element w:id="12" w:kind="variable" w:selector="check" w:type="string" w:valueMode="normal" w:required="false" w:groupID="9">
    <w:identifier xml:space="preserve">ID12</w:identifier>
    <w:name xml:space="preserve">Daʼvo ariza mazmuni</w:name>
    <w:value w:hidden="false">
      <w:unit w:active="false"/>
    </w:value>
  </w:element>
  <w:element w:id="13" w:kind="variable" w:selector="check" w:type="string" w:valueMode="normal" w:required="false" w:groupID="9">
    <w:identifier xml:space="preserve">ID13</w:identifier>
    <w:name xml:space="preserve">Sud jarayonida ishtirok etayotgan prokurorning F.I.O.si</w:name>
    <w:value w:hidden="false">
      <w:unit w:active="false"/>
    </w:value>
  </w:element>
  <w:element w:id="14" w:kind="variable" w:selector="check" w:type="string" w:valueMode="normal" w:required="false" w:groupID="9">
    <w:identifier xml:space="preserve">ID14</w:identifier>
    <w:name xml:space="preserve">Prokurorga raddiya berish sabablari</w:name>
    <w:comment xml:space="preserve">Masalan: prokurorning ko‘rilayotgan ish natijasidan manfaatdorligi, taraflardan biriga qarindoshligi yoki boshqalar</w:comment>
    <w:value w:hidden="false">
      <w:unit w:active="false"/>
    </w:value>
  </w:element>
</w:structure>
</file>