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3847"/>
        <w:gridCol w:w="1939"/>
        <w:gridCol w:w="3569"/>
      </w:tblGrid>
      <w:tr>
        <w:tc>
          <w:tcPr>
            <w:tcW w:w="9571" w:type="dxa"/>
            <w:gridSpan w:val="3"/>
            <w:shd w:fill="auto"/>
          </w:tcPr>
          <w:p>
            <w:pPr>
              <w:jc w:val="center"/>
              <w:tabs>
                <w:tab w:val="left" w:pos="2652"/>
              </w:tabs>
              <w:rPr>
                <w:b/>
                <w:sz w:val="24"/>
              </w:rPr>
            </w:pPr>
            <w:r>
              <w:rPr>
                <w:b/>
                <w:sz w:val="24"/>
              </w:rPr>
              <w:t xml:space="preserve">PUL TALABNOMASIDAN VOZ KECHISH  EVAZIGA </w:t>
            </w:r>
          </w:p>
          <w:p>
            <w:pPr>
              <w:jc w:val="center"/>
              <w:tabs>
                <w:tab w:val="left" w:pos="2652"/>
              </w:tabs>
              <w:rPr>
                <w:b/>
                <w:sz w:val="24"/>
              </w:rPr>
            </w:pPr>
            <w:r>
              <w:rPr>
                <w:b/>
                <w:sz w:val="24"/>
              </w:rPr>
              <w:t xml:space="preserve">MOLIYALASH (FAKTORING) SHARTNOMASI</w:t>
            </w:r>
          </w:p>
          <w:p>
            <w:pPr>
              <w:jc w:val="center"/>
              <w:tabs>
                <w:tab w:val="left" w:pos="2652"/>
              </w:tabs>
              <w:rPr>
                <w:b/>
                <w:sz w:val="24"/>
              </w:rPr>
            </w:pPr>
          </w:p>
        </w:tc>
      </w:tr>
      <w:tr>
        <w:tc>
          <w:tcPr>
            <w:tcW w:w="3936" w:type="dxa"/>
            <w:shd w:fill="auto"/>
          </w:tcPr>
          <w:p>
            <w:pPr>
              <w:jc w:val="center"/>
              <w:tabs>
                <w:tab w:val="left" w:pos="2652"/>
              </w:tabs>
              <w:rPr>
                <w:b/>
                <w:sz w:val="24"/>
              </w:rPr>
            </w:pPr>
            <w:r>
              <w:rPr>
                <w:b/>
                <w:vanish w:val="false"/>
                <w:sz w:val="24"/>
                <w:rFonts w:ascii="Times New Roman" w:hAnsi="Times New Roman"/>
              </w:rPr>
              <w:fldChar w:fldCharType="begin"/>
              <w:instrText xml:space="preserve">X {"Y":2}</w:instrText>
              <w:fldChar w:fldCharType="separate"/>
              <w:t xml:space="preserve">Shartnoma tuzilgan sana</w:t>
            </w:r>
            <w:r>
              <w:rPr>
                <w:b/>
                <w:vanish w:val="false"/>
                <w:sz w:val="24"/>
                <w:rFonts w:ascii="Times New Roman" w:hAnsi="Times New Roman"/>
              </w:rPr>
              <w:fldChar w:fldCharType="end"/>
            </w:r>
          </w:p>
        </w:tc>
        <w:tc>
          <w:tcPr>
            <w:tcW w:w="1984" w:type="dxa"/>
            <w:shd w:fill="auto"/>
          </w:tcPr>
          <w:p>
            <w:pPr>
              <w:jc w:val="center"/>
              <w:tabs>
                <w:tab w:val="left" w:pos="2652"/>
              </w:tabs>
              <w:rPr>
                <w:b/>
                <w:sz w:val="24"/>
              </w:rPr>
            </w:pPr>
            <w:r>
              <w:rPr>
                <w:b/>
                <w:vanish w:val="false"/>
                <w:sz w:val="24"/>
                <w:rFonts w:ascii="Times New Roman" w:hAnsi="Times New Roman"/>
              </w:rPr>
              <w:fldChar w:fldCharType="begin"/>
              <w:instrText xml:space="preserve">X {"Y":3}</w:instrText>
              <w:fldChar w:fldCharType="separate"/>
              <w:t xml:space="preserve">Shartnoma raqami</w:t>
            </w:r>
            <w:r>
              <w:rPr>
                <w:b/>
                <w:vanish w:val="false"/>
                <w:sz w:val="24"/>
                <w:rFonts w:ascii="Times New Roman" w:hAnsi="Times New Roman"/>
              </w:rPr>
              <w:fldChar w:fldCharType="end"/>
            </w:r>
            <w:r>
              <w:rPr>
                <w:b/>
                <w:sz w:val="24"/>
              </w:rPr>
              <w:t>-sonli</w:t>
            </w:r>
          </w:p>
          <w:p>
            <w:pPr>
              <w:jc w:val="center"/>
              <w:tabs>
                <w:tab w:val="left" w:pos="2652"/>
              </w:tabs>
              <w:rPr>
                <w:b/>
                <w:sz w:val="24"/>
              </w:rPr>
            </w:pPr>
            <w:r>
              <w:rPr>
                <w:b/>
                <w:sz w:val="24"/>
              </w:rPr>
            </w:r>
          </w:p>
        </w:tc>
        <w:tc>
          <w:tcPr>
            <w:tcW w:w="3651" w:type="dxa"/>
            <w:shd w:fill="auto"/>
          </w:tcPr>
          <w:p>
            <w:pPr>
              <w:jc w:val="center"/>
              <w:tabs>
                <w:tab w:val="left" w:pos="2652"/>
              </w:tabs>
              <w:rPr>
                <w:b/>
                <w:sz w:val="24"/>
              </w:rPr>
            </w:pPr>
            <w:r>
              <w:rPr>
                <w:b/>
                <w:vanish w:val="false"/>
                <w:sz w:val="24"/>
                <w:rFonts w:ascii="Times New Roman" w:hAnsi="Times New Roman"/>
              </w:rPr>
              <w:fldChar w:fldCharType="begin"/>
              <w:instrText xml:space="preserve">X {"Y":5}</w:instrText>
              <w:fldChar w:fldCharType="separate"/>
              <w:t xml:space="preserve">Shartnoma tuzilgan joy</w:t>
            </w:r>
            <w:r>
              <w:rPr>
                <w:b/>
                <w:vanish w:val="false"/>
                <w:sz w:val="24"/>
                <w:rFonts w:ascii="Times New Roman" w:hAnsi="Times New Roman"/>
              </w:rPr>
              <w:fldChar w:fldCharType="end"/>
            </w:r>
          </w:p>
          <w:p>
            <w:pPr>
              <w:jc w:val="center"/>
              <w:tabs>
                <w:tab w:val="left" w:pos="2652"/>
              </w:tabs>
              <w:rPr>
                <w:b/>
                <w:sz w:val="24"/>
              </w:rPr>
            </w:pPr>
          </w:p>
        </w:tc>
      </w:tr>
      <w:tr>
        <w:tc>
          <w:tcPr>
            <w:tcW w:w="9571" w:type="dxa"/>
            <w:gridSpan w:val="3"/>
            <w:shd w:fill="auto"/>
          </w:tcPr>
          <w:p>
            <w:pPr>
              <w:jc w:val="both"/>
              <w:ind w:firstLine="708"/>
              <w:tabs>
                <w:tab w:val="left" w:pos="2652"/>
              </w:tabs>
              <w:rPr>
                <w:sz w:val="24"/>
              </w:rPr>
            </w:pPr>
            <w:r>
              <w:rPr>
                <w:sz w:val="24"/>
              </w:rPr>
              <w:t xml:space="preserve">Bundan buyon matnda “Moliya agenti” deb yuritiluvchi </w:t>
            </w:r>
            <w:r>
              <w:rPr>
                <w:vanish w:val="false"/>
                <w:sz w:val="24"/>
                <w:rFonts w:ascii="Times New Roman" w:hAnsi="Times New Roman"/>
              </w:rPr>
              <w:fldChar w:fldCharType="begin"/>
              <w:instrText xml:space="preserve">X {"Y":16}</w:instrText>
              <w:fldChar w:fldCharType="separate"/>
              <w:t xml:space="preserve">Moliya agentining nomi va tashkiliy huquqiy shakli</w:t>
            </w:r>
            <w:r>
              <w:rPr>
                <w:vanish w:val="false"/>
                <w:sz w:val="24"/>
                <w:rFonts w:ascii="Times New Roman" w:hAnsi="Times New Roman"/>
              </w:rPr>
              <w:fldChar w:fldCharType="end"/>
            </w:r>
            <w:r>
              <w:rPr>
                <w:sz w:val="24"/>
              </w:rPr>
              <w:t xml:space="preserve"> nomidan Ishonchnoma asosida ish yurituvchi </w:t>
            </w:r>
            <w:r>
              <w:rPr>
                <w:vanish w:val="false"/>
                <w:sz w:val="24"/>
                <w:rFonts w:ascii="Times New Roman" w:hAnsi="Times New Roman"/>
              </w:rPr>
              <w:fldChar w:fldCharType="begin"/>
              <w:instrText xml:space="preserve">X {"Y":17}</w:instrText>
              <w:fldChar w:fldCharType="separate"/>
              <w:t xml:space="preserve">Moliya agenti filialining nomi</w:t>
            </w:r>
            <w:r>
              <w:rPr>
                <w:vanish w:val="false"/>
                <w:sz w:val="24"/>
                <w:rFonts w:ascii="Times New Roman" w:hAnsi="Times New Roman"/>
              </w:rPr>
              <w:fldChar w:fldCharType="end"/>
            </w:r>
            <w:r>
              <w:rPr>
                <w:sz w:val="24"/>
              </w:rPr>
              <w:t xml:space="preserve"> filiali boshqaruvchisi </w:t>
            </w:r>
            <w:r>
              <w:rPr>
                <w:vanish w:val="false"/>
                <w:sz w:val="24"/>
                <w:rFonts w:ascii="Times New Roman" w:hAnsi="Times New Roman"/>
              </w:rPr>
              <w:fldChar w:fldCharType="begin"/>
              <w:instrText xml:space="preserve">X {"Y":18}</w:instrText>
              <w:fldChar w:fldCharType="separate"/>
              <w:t xml:space="preserve">Moliya agenti filialining boshqaruvchisining F.I.O.si</w:t>
            </w:r>
            <w:r>
              <w:rPr>
                <w:vanish w:val="false"/>
                <w:sz w:val="24"/>
                <w:rFonts w:ascii="Times New Roman" w:hAnsi="Times New Roman"/>
              </w:rPr>
              <w:fldChar w:fldCharType="end"/>
            </w:r>
            <w:r>
              <w:rPr>
                <w:sz w:val="24"/>
              </w:rPr>
              <w:t xml:space="preserve"> bir tomondan, hamda bundan buyon matnda “Mijoz” deb yuritiluvchi </w:t>
            </w:r>
            <w:r>
              <w:rPr>
                <w:vanish w:val="false"/>
                <w:sz w:val="24"/>
                <w:rFonts w:ascii="Times New Roman" w:hAnsi="Times New Roman"/>
              </w:rPr>
              <w:fldChar w:fldCharType="begin"/>
              <w:instrText xml:space="preserve">X {"Y":7}</w:instrText>
              <w:fldChar w:fldCharType="separate"/>
              <w:t xml:space="preserve">Mijoz tashkilotning nomi va tashkiliy huquqiy shakli</w:t>
            </w:r>
            <w:r>
              <w:rPr>
                <w:vanish w:val="false"/>
                <w:sz w:val="24"/>
                <w:rFonts w:ascii="Times New Roman" w:hAnsi="Times New Roman"/>
              </w:rPr>
              <w:fldChar w:fldCharType="end"/>
            </w:r>
            <w:r>
              <w:rPr>
                <w:sz w:val="24"/>
              </w:rPr>
              <w:t xml:space="preserve"> nomidan</w:t>
            </w:r>
            <w:r>
              <w:rPr>
                <w:i/>
                <w:sz w:val="24"/>
              </w:rPr>
              <w:t xml:space="preserve"> </w:t>
            </w:r>
            <w:r>
              <w:rPr>
                <w:vanish w:val="false"/>
                <w:sz w:val="24"/>
                <w:rFonts w:ascii="Times New Roman" w:hAnsi="Times New Roman"/>
              </w:rPr>
              <w:fldChar w:fldCharType="begin"/>
              <w:instrText xml:space="preserve">X {"Y":8}</w:instrText>
              <w:fldChar w:fldCharType="separate"/>
              <w:t xml:space="preserve">Tashkilot vakiliga vakolat beruvchi (uning vakolatini tasdiqlovchi) hujjat</w:t>
            </w:r>
            <w:r>
              <w:rPr>
                <w:vanish w:val="false"/>
                <w:sz w:val="24"/>
                <w:rFonts w:ascii="Times New Roman" w:hAnsi="Times New Roman"/>
              </w:rPr>
              <w:fldChar w:fldCharType="end"/>
            </w:r>
            <w:r>
              <w:rPr>
                <w:sz w:val="24"/>
              </w:rPr>
              <w:t xml:space="preserve"> asosida ish yurituvchi</w:t>
            </w:r>
            <w:r>
              <w:rPr>
                <w:i/>
                <w:sz w:val="24"/>
              </w:rPr>
              <w:t xml:space="preserve"> </w:t>
            </w:r>
            <w:r>
              <w:rPr>
                <w:i w:val="false"/>
                <w:vanish w:val="false"/>
                <w:sz w:val="24"/>
                <w:rFonts w:ascii="Times New Roman" w:hAnsi="Times New Roman"/>
              </w:rPr>
              <w:fldChar w:fldCharType="begin"/>
              <w:instrText xml:space="preserve">X {"Y":9}</w:instrText>
              <w:fldChar w:fldCharType="separate"/>
              <w:t xml:space="preserve">Mijoz bo‘lgan tashkilot vakili F.I.Osi</w:t>
            </w:r>
            <w:r>
              <w:rPr>
                <w:i w:val="false"/>
                <w:vanish w:val="false"/>
                <w:sz w:val="24"/>
                <w:rFonts w:ascii="Times New Roman" w:hAnsi="Times New Roman"/>
              </w:rPr>
              <w:fldChar w:fldCharType="end"/>
            </w:r>
            <w:r>
              <w:rPr>
                <w:sz w:val="24"/>
              </w:rPr>
              <w:t xml:space="preserve"> ikkinchi tomondan quyidagilar haqida shartnoma tuzdilar:</w:t>
            </w:r>
          </w:p>
          <w:p>
            <w:pPr>
              <w:jc w:val="both"/>
              <w:tabs>
                <w:tab w:val="left" w:pos="2652"/>
              </w:tabs>
              <w:rPr>
                <w:b/>
                <w:sz w:val="24"/>
              </w:rPr>
            </w:pPr>
          </w:p>
        </w:tc>
      </w:tr>
      <w:tr>
        <w:tc>
          <w:tcPr>
            <w:tcW w:w="9571" w:type="dxa"/>
            <w:gridSpan w:val="3"/>
            <w:shd w:fill="auto"/>
          </w:tcPr>
          <w:p>
            <w:pPr>
              <w:jc w:val="center"/>
              <w:tabs>
                <w:tab w:val="left" w:pos="2652"/>
              </w:tabs>
              <w:rPr>
                <w:b/>
                <w:sz w:val="22"/>
              </w:rPr>
            </w:pPr>
            <w:r>
              <w:rPr>
                <w:b/>
                <w:sz w:val="24"/>
                <w:rFonts w:ascii="Times New Roman" w:hAnsi="Times New Roman"/>
              </w:rPr>
              <w:t xml:space="preserve">1. Shartnoma predmeti</w:t>
            </w:r>
          </w:p>
          <w:p>
            <w:pPr>
              <w:jc w:val="center"/>
              <w:tabs>
                <w:tab w:val="left" w:pos="2652"/>
              </w:tabs>
              <w:rPr>
                <w:b/>
                <w:sz w:val="22"/>
              </w:rPr>
            </w:pPr>
            <w:r>
              <w:rPr>
                <w:sz w:val="24"/>
              </w:rPr>
            </w:r>
          </w:p>
          <w:p>
            <w:pPr>
              <w:jc w:val="both"/>
              <w:tabs>
                <w:tab w:val="left" w:pos="546"/>
              </w:tabs>
              <w:rPr>
                <w:sz w:val="22"/>
              </w:rPr>
            </w:pPr>
            <w:r>
              <w:rPr>
                <w:sz w:val="24"/>
                <w:rFonts w:ascii="Times New Roman" w:hAnsi="Times New Roman"/>
              </w:rPr>
              <w:tab/>
              <w:t xml:space="preserve">1.1. Mijoz va  </w:t>
            </w:r>
            <w:r>
              <w:rPr>
                <w:vanish w:val="false"/>
                <w:sz w:val="24"/>
                <w:rFonts w:ascii="Times New Roman" w:hAnsi="Times New Roman"/>
              </w:rPr>
              <w:fldChar w:fldCharType="begin"/>
              <w:instrText xml:space="preserve">X {"Y":24}</w:instrText>
              <w:fldChar w:fldCharType="separate"/>
              <w:t xml:space="preserve">Qarzdor tashkilotning nomi</w:t>
            </w:r>
            <w:r>
              <w:rPr>
                <w:vanish w:val="false"/>
                <w:sz w:val="24"/>
                <w:rFonts w:ascii="Times New Roman" w:hAnsi="Times New Roman"/>
              </w:rPr>
              <w:fldChar w:fldCharType="end"/>
            </w:r>
            <w:r>
              <w:rPr>
                <w:sz w:val="24"/>
                <w:rFonts w:ascii="Times New Roman" w:hAnsi="Times New Roman"/>
              </w:rPr>
              <w:t xml:space="preserve"> oʻrtasida </w:t>
            </w:r>
            <w:r>
              <w:rPr>
                <w:vanish w:val="false"/>
                <w:sz w:val="24"/>
                <w:rFonts w:ascii="Times New Roman" w:hAnsi="Times New Roman"/>
              </w:rPr>
              <w:fldChar w:fldCharType="begin"/>
              <w:instrText xml:space="preserve">X {"Y":25}</w:instrText>
              <w:fldChar w:fldCharType="separate"/>
              <w:t xml:space="preserve">Qarzdor bilan Mijoz o‘rtasida tuzilgan shartnoma sanasi</w:t>
            </w:r>
            <w:r>
              <w:rPr>
                <w:vanish w:val="false"/>
                <w:sz w:val="24"/>
                <w:rFonts w:ascii="Times New Roman" w:hAnsi="Times New Roman"/>
              </w:rPr>
              <w:fldChar w:fldCharType="end"/>
            </w:r>
            <w:r>
              <w:rPr>
                <w:sz w:val="24"/>
                <w:rFonts w:ascii="Times New Roman" w:hAnsi="Times New Roman"/>
              </w:rPr>
              <w:t xml:space="preserve">da tuzilgan  </w:t>
            </w:r>
            <w:r>
              <w:rPr>
                <w:vanish w:val="false"/>
                <w:sz w:val="24"/>
                <w:rFonts w:ascii="Times New Roman" w:hAnsi="Times New Roman"/>
              </w:rPr>
              <w:fldChar w:fldCharType="begin"/>
              <w:instrText xml:space="preserve">X {"Y":26}</w:instrText>
              <w:fldChar w:fldCharType="separate"/>
              <w:t xml:space="preserve">Qarzdor bilan Mijoz o‘rtasida tuzilgan shartnoma raqami</w:t>
            </w:r>
            <w:r>
              <w:rPr>
                <w:vanish w:val="false"/>
                <w:sz w:val="24"/>
                <w:rFonts w:ascii="Times New Roman" w:hAnsi="Times New Roman"/>
              </w:rPr>
              <w:fldChar w:fldCharType="end"/>
            </w:r>
            <w:r>
              <w:rPr>
                <w:sz w:val="24"/>
                <w:rFonts w:ascii="Times New Roman" w:hAnsi="Times New Roman"/>
              </w:rPr>
              <w:t xml:space="preserve">-sonli  </w:t>
            </w:r>
            <w:r>
              <w:rPr>
                <w:vanish w:val="false"/>
                <w:sz w:val="24"/>
                <w:rFonts w:ascii="Times New Roman" w:hAnsi="Times New Roman"/>
              </w:rPr>
              <w:fldChar w:fldCharType="begin"/>
              <w:instrText xml:space="preserve">X {"Y":27}</w:instrText>
              <w:fldChar w:fldCharType="separate"/>
              <w:t xml:space="preserve">Qarzdor bilan Mijoz o‘rtasida tuzilgan shartnonomaning nomi</w:t>
            </w:r>
            <w:r>
              <w:rPr>
                <w:vanish w:val="false"/>
                <w:sz w:val="24"/>
                <w:rFonts w:ascii="Times New Roman" w:hAnsi="Times New Roman"/>
              </w:rPr>
              <w:fldChar w:fldCharType="end"/>
            </w:r>
            <w:r>
              <w:rPr>
                <w:sz w:val="24"/>
                <w:rFonts w:ascii="Times New Roman" w:hAnsi="Times New Roman"/>
              </w:rPr>
              <w:t xml:space="preserve"> shartnoma boʻyicha Qarzdor tomonidan akseptlangan toʻlovni talab qilish huquqini (qarzdorni yozma ravishda ogoxlantirgan holda) Moliya agentiga beradi.</w:t>
            </w:r>
          </w:p>
          <w:p>
            <w:pPr>
              <w:jc w:val="both"/>
              <w:tabs>
                <w:tab w:val="left" w:pos="546"/>
              </w:tabs>
              <w:rPr>
                <w:sz w:val="22"/>
              </w:rPr>
            </w:pPr>
            <w:r>
              <w:rPr>
                <w:sz w:val="24"/>
                <w:rFonts w:ascii="Times New Roman" w:hAnsi="Times New Roman"/>
              </w:rPr>
              <w:tab/>
              <w:t xml:space="preserve">Talab qilish huquqinining Moliya agentiga oʻtishi natijasida Moliya agenti mazkur bandning birinchi xatboshida koʻrsatilgan shartnoma boʻyicha Mijoz-kreditorning oʻrnini egallaydi va toʻlovchidan toʻlovni amalga oshirishni talab qilish huquqiga ega boʻladi.</w:t>
            </w:r>
          </w:p>
          <w:p>
            <w:pPr>
              <w:jc w:val="both"/>
              <w:tabs>
                <w:tab w:val="left" w:pos="546"/>
                <w:tab w:val="left" w:pos="2340"/>
              </w:tabs>
              <w:rPr>
                <w:sz w:val="22"/>
              </w:rPr>
            </w:pPr>
            <w:r>
              <w:rPr>
                <w:sz w:val="24"/>
                <w:rFonts w:ascii="Times New Roman" w:hAnsi="Times New Roman"/>
              </w:rPr>
              <w:tab/>
              <w:t xml:space="preserve">1.2. Moliya agentiga beriladigan toʻlovni talab qilish huquqi shartlari: </w:t>
            </w:r>
          </w:p>
          <w:p>
            <w:pPr>
              <w:jc w:val="both"/>
              <w:tabs>
                <w:tab w:val="left" w:pos="546"/>
              </w:tabs>
              <w:rPr>
                <w:i/>
                <w:sz w:val="18"/>
              </w:rPr>
            </w:pPr>
            <w:r>
              <w:rPr>
                <w:sz w:val="24"/>
                <w:rFonts w:ascii="Times New Roman" w:hAnsi="Times New Roman"/>
              </w:rPr>
              <w:tab/>
              <w:t xml:space="preserve">1.2.1. Pul talabnomasi umumiy summasi </w:t>
            </w:r>
            <w:r>
              <w:rPr>
                <w:vanish w:val="false"/>
                <w:sz w:val="24"/>
                <w:rFonts w:ascii="Times New Roman" w:hAnsi="Times New Roman"/>
              </w:rPr>
              <w:fldChar w:fldCharType="begin"/>
              <w:instrText xml:space="preserve">X {"Y":28}</w:instrText>
              <w:fldChar w:fldCharType="separate"/>
              <w:t xml:space="preserve"> Pul talabnomasi bo‘yicha umumiy summa miqdori</w:t>
            </w:r>
            <w:r>
              <w:rPr>
                <w:vanish w:val="false"/>
                <w:sz w:val="24"/>
                <w:rFonts w:ascii="Times New Roman" w:hAnsi="Times New Roman"/>
              </w:rPr>
              <w:fldChar w:fldCharType="end"/>
            </w:r>
            <w:r>
              <w:rPr>
                <w:sz w:val="24"/>
                <w:rFonts w:ascii="Times New Roman" w:hAnsi="Times New Roman"/>
              </w:rPr>
              <w:t xml:space="preserve"> jumladan </w:t>
            </w:r>
            <w:r>
              <w:rPr>
                <w:vanish w:val="false"/>
                <w:sz w:val="24"/>
                <w:rFonts w:ascii="Times New Roman" w:hAnsi="Times New Roman"/>
              </w:rPr>
              <w:fldChar w:fldCharType="begin"/>
              <w:instrText xml:space="preserve">X {"Y":29}</w:instrText>
              <w:fldChar w:fldCharType="separate"/>
              <w:t xml:space="preserve">Pul talabnomasi bo‘yicha asosiy qarz miqdori</w:t>
            </w:r>
            <w:r>
              <w:rPr>
                <w:vanish w:val="false"/>
                <w:sz w:val="24"/>
                <w:rFonts w:ascii="Times New Roman" w:hAnsi="Times New Roman"/>
              </w:rPr>
              <w:fldChar w:fldCharType="end"/>
            </w:r>
            <w:r>
              <w:rPr>
                <w:sz w:val="24"/>
                <w:rFonts w:ascii="Times New Roman" w:hAnsi="Times New Roman"/>
              </w:rPr>
              <w:t xml:space="preserve"> asosiy qarz.</w:t>
            </w:r>
          </w:p>
          <w:p>
            <w:pPr>
              <w:jc w:val="both"/>
              <w:tabs>
                <w:tab w:val="left" w:pos="546"/>
              </w:tabs>
              <w:rPr>
                <w:sz w:val="22"/>
                <w:rFonts w:ascii="Times New Roman" w:hAnsi="Times New Roman"/>
              </w:rPr>
            </w:pPr>
            <w:r>
              <w:rPr>
                <w:sz w:val="24"/>
                <w:rFonts w:ascii="Times New Roman" w:hAnsi="Times New Roman"/>
              </w:rPr>
              <w:tab/>
              <w:t xml:space="preserve">1.2.2. Qarzdor (toʻlovchi): </w:t>
            </w:r>
            <w:r>
              <w:rPr>
                <w:vanish w:val="false"/>
                <w:sz w:val="24"/>
                <w:rFonts w:ascii="Times New Roman" w:hAnsi="Times New Roman"/>
              </w:rPr>
              <w:fldChar w:fldCharType="begin"/>
              <w:instrText xml:space="preserve">X {"Y":24}</w:instrText>
              <w:fldChar w:fldCharType="separate"/>
              <w:t xml:space="preserve">Qarzdor tashkilotning nomi</w:t>
            </w:r>
            <w:r>
              <w:rPr>
                <w:vanish w:val="false"/>
                <w:sz w:val="24"/>
                <w:rFonts w:ascii="Times New Roman" w:hAnsi="Times New Roman"/>
              </w:rPr>
              <w:fldChar w:fldCharType="end"/>
            </w:r>
          </w:p>
          <w:p>
            <w:pPr>
              <w:jc w:val="both"/>
              <w:tabs>
                <w:tab w:val="left" w:pos="546"/>
              </w:tabs>
              <w:rPr>
                <w:sz w:val="22"/>
                <w:rFonts w:ascii="Times New Roman" w:hAnsi="Times New Roman"/>
              </w:rPr>
            </w:pPr>
            <w:r>
              <w:rPr>
                <w:sz w:val="24"/>
                <w:rFonts w:ascii="Times New Roman" w:hAnsi="Times New Roman"/>
              </w:rPr>
              <w:tab/>
              <w:t xml:space="preserve">Yuridik manzili: </w:t>
            </w:r>
            <w:r>
              <w:rPr>
                <w:vanish w:val="false"/>
                <w:sz w:val="24"/>
                <w:rFonts w:ascii="Times New Roman" w:hAnsi="Times New Roman"/>
              </w:rPr>
              <w:fldChar w:fldCharType="begin"/>
              <w:instrText xml:space="preserve">X {"Y":40}</w:instrText>
              <w:fldChar w:fldCharType="separate"/>
              <w:t xml:space="preserve">Qarzdor tashkilotning manzili</w:t>
            </w:r>
            <w:r>
              <w:rPr>
                <w:vanish w:val="false"/>
                <w:sz w:val="24"/>
                <w:rFonts w:ascii="Times New Roman" w:hAnsi="Times New Roman"/>
              </w:rPr>
              <w:fldChar w:fldCharType="end"/>
            </w:r>
          </w:p>
          <w:p>
            <w:pPr>
              <w:jc w:val="both"/>
              <w:tabs>
                <w:tab w:val="left" w:pos="546"/>
              </w:tabs>
              <w:rPr>
                <w:sz w:val="22"/>
              </w:rPr>
            </w:pPr>
            <w:r>
              <w:rPr>
                <w:sz w:val="24"/>
                <w:rFonts w:ascii="Times New Roman" w:hAnsi="Times New Roman"/>
              </w:rPr>
              <w:tab/>
              <w:t xml:space="preserve">Toʻlov rekvizitlari: </w:t>
            </w:r>
            <w:r>
              <w:rPr>
                <w:vanish w:val="false"/>
                <w:sz w:val="24"/>
                <w:rFonts w:ascii="Times New Roman" w:hAnsi="Times New Roman"/>
              </w:rPr>
              <w:fldChar w:fldCharType="begin"/>
              <w:instrText xml:space="preserve">X {"Y":30}</w:instrText>
              <w:fldChar w:fldCharType="separate"/>
              <w:t xml:space="preserve">Qarzdorning to‘lov rekvizitlari</w:t>
            </w:r>
            <w:r>
              <w:rPr>
                <w:vanish w:val="false"/>
                <w:sz w:val="24"/>
                <w:rFonts w:ascii="Times New Roman" w:hAnsi="Times New Roman"/>
              </w:rPr>
              <w:fldChar w:fldCharType="end"/>
            </w:r>
          </w:p>
          <w:p>
            <w:pPr>
              <w:jc w:val="both"/>
              <w:tabs>
                <w:tab w:val="left" w:pos="546"/>
              </w:tabs>
              <w:rPr>
                <w:sz w:val="22"/>
              </w:rPr>
            </w:pPr>
            <w:r>
              <w:rPr>
                <w:sz w:val="24"/>
                <w:rFonts w:ascii="Times New Roman" w:hAnsi="Times New Roman"/>
              </w:rPr>
              <w:tab/>
              <w:t xml:space="preserve">1.2.3. Toʻlov muddati: </w:t>
            </w:r>
            <w:r>
              <w:rPr>
                <w:vanish w:val="false"/>
                <w:sz w:val="24"/>
                <w:rFonts w:ascii="Times New Roman" w:hAnsi="Times New Roman"/>
              </w:rPr>
              <w:fldChar w:fldCharType="begin"/>
              <w:instrText xml:space="preserve">X {"Y":31}</w:instrText>
              <w:fldChar w:fldCharType="separate"/>
              <w:t xml:space="preserve">Qarzdorlik bo‘yicha to‘lov muddati</w:t>
            </w:r>
            <w:r>
              <w:rPr>
                <w:vanish w:val="false"/>
                <w:sz w:val="24"/>
                <w:rFonts w:ascii="Times New Roman" w:hAnsi="Times New Roman"/>
              </w:rPr>
              <w:fldChar w:fldCharType="end"/>
            </w:r>
            <w:r>
              <w:rPr>
                <w:sz w:val="24"/>
                <w:rFonts w:ascii="Times New Roman" w:hAnsi="Times New Roman"/>
              </w:rPr>
              <w:t>.</w:t>
            </w:r>
          </w:p>
          <w:p>
            <w:pPr>
              <w:jc w:val="both"/>
              <w:tabs>
                <w:tab w:val="left" w:pos="546"/>
              </w:tabs>
              <w:rPr>
                <w:sz w:val="22"/>
              </w:rPr>
            </w:pPr>
            <w:r>
              <w:rPr>
                <w:sz w:val="24"/>
                <w:rFonts w:ascii="Times New Roman" w:hAnsi="Times New Roman"/>
              </w:rPr>
              <w:tab/>
              <w:t xml:space="preserve">1.2.4. Ushbu shartnoma tuzilish paytida Mijoz mazkur shartnomaning 1.1-bandida koʻrsatilgan shartnoma boʻyicha barcha majburiyatlarini toʻliq bajargan.</w:t>
            </w:r>
          </w:p>
          <w:p>
            <w:pPr>
              <w:jc w:val="both"/>
              <w:tabs>
                <w:tab w:val="left" w:pos="546"/>
              </w:tabs>
              <w:rPr>
                <w:sz w:val="22"/>
              </w:rPr>
            </w:pPr>
            <w:r>
              <w:rPr>
                <w:b/>
                <w:sz w:val="24"/>
                <w:rFonts w:ascii="Times New Roman" w:hAnsi="Times New Roman"/>
              </w:rPr>
              <w:tab/>
            </w:r>
            <w:r>
              <w:rPr>
                <w:sz w:val="24"/>
                <w:rFonts w:ascii="Times New Roman" w:hAnsi="Times New Roman"/>
              </w:rPr>
              <w:t xml:space="preserve">1.2.5. Mijoz va Qarzdor (toʻlovchi) oʻrtasida toʻlovni talab qilish huquqini uchinchi shaxslarga oʻtkazishni taʼqiqlash yoki cheklash toʻgʻrisidagi kelishuv mavjud emas. </w:t>
            </w:r>
          </w:p>
          <w:p>
            <w:pPr>
              <w:jc w:val="both"/>
              <w:tabs>
                <w:tab w:val="left" w:pos="546"/>
              </w:tabs>
              <w:rPr>
                <w:b/>
                <w:sz w:val="24"/>
              </w:rPr>
            </w:pPr>
            <w:r>
              <w:rPr>
                <w:sz w:val="24"/>
              </w:rPr>
            </w:r>
          </w:p>
        </w:tc>
      </w:tr>
      <w:tr>
        <w:tc>
          <w:tcPr>
            <w:tcW w:w="9571" w:type="dxa"/>
            <w:gridSpan w:val="3"/>
            <w:shd w:fill="auto"/>
          </w:tcPr>
          <w:p>
            <w:pPr>
              <w:jc w:val="center"/>
              <w:tabs>
                <w:tab w:val="left" w:pos="2652"/>
              </w:tabs>
              <w:rPr>
                <w:sz w:val="22"/>
              </w:rPr>
            </w:pPr>
            <w:r>
              <w:rPr>
                <w:b/>
                <w:sz w:val="24"/>
                <w:rFonts w:ascii="Times New Roman" w:hAnsi="Times New Roman"/>
              </w:rPr>
              <w:t xml:space="preserve">2. Mijozning Moliya agenti oldidagi javobgarligi</w:t>
            </w:r>
          </w:p>
          <w:p>
            <w:pPr>
              <w:jc w:val="both"/>
              <w:tabs>
                <w:tab w:val="left" w:pos="546"/>
              </w:tabs>
              <w:rPr>
                <w:sz w:val="22"/>
              </w:rPr>
            </w:pPr>
            <w:r>
              <w:rPr>
                <w:sz w:val="24"/>
                <w:rFonts w:ascii="Times New Roman" w:hAnsi="Times New Roman"/>
              </w:rPr>
              <w:tab/>
            </w:r>
          </w:p>
          <w:p>
            <w:pPr>
              <w:jc w:val="both"/>
              <w:tabs>
                <w:tab w:val="left" w:pos="546"/>
              </w:tabs>
              <w:rPr>
                <w:sz w:val="22"/>
              </w:rPr>
            </w:pPr>
            <w:r>
              <w:rPr>
                <w:sz w:val="24"/>
                <w:rFonts w:ascii="Times New Roman" w:hAnsi="Times New Roman"/>
              </w:rPr>
              <w:tab/>
              <w:t xml:space="preserve">2.1. Mijoz mazkur shartnomaning predmeti boʻlgan pul talab qilish huquqining haqiqiyligi yuzasidan Moliya agenti oldida javobgardir. </w:t>
            </w:r>
          </w:p>
          <w:p>
            <w:pPr>
              <w:jc w:val="both"/>
              <w:tabs>
                <w:tab w:val="left" w:pos="546"/>
              </w:tabs>
              <w:rPr>
                <w:sz w:val="22"/>
              </w:rPr>
            </w:pPr>
            <w:r>
              <w:rPr>
                <w:sz w:val="24"/>
                <w:rFonts w:ascii="Times New Roman" w:hAnsi="Times New Roman"/>
              </w:rPr>
              <w:tab/>
              <w:t>2.2.</w:t>
            </w:r>
            <w:r>
              <w:rPr>
                <w:b/>
                <w:sz w:val="24"/>
                <w:rFonts w:ascii="Times New Roman" w:hAnsi="Times New Roman"/>
              </w:rPr>
              <w:t xml:space="preserve"> </w:t>
            </w:r>
            <w:r>
              <w:rPr>
                <w:sz w:val="24"/>
                <w:rFonts w:ascii="Times New Roman" w:hAnsi="Times New Roman"/>
              </w:rPr>
              <w:t xml:space="preserve">Moliya agenti Mijoz va Qarzdor oʻrtasida tuzilgan shartnoma boʻyicha majburiyatlarning bajarilmaganligi yuzasidan javobgar boʻlmaydi.</w:t>
            </w:r>
          </w:p>
          <w:p>
            <w:pPr>
              <w:jc w:val="both"/>
              <w:tabs>
                <w:tab w:val="left" w:pos="546"/>
              </w:tabs>
              <w:rPr>
                <w:b/>
                <w:sz w:val="24"/>
              </w:rPr>
            </w:pPr>
            <w:r>
              <w:rPr>
                <w:sz w:val="24"/>
                <w:rFonts w:ascii="Times New Roman" w:hAnsi="Times New Roman"/>
              </w:rPr>
              <w:t xml:space="preserve"> </w:t>
            </w:r>
          </w:p>
        </w:tc>
      </w:tr>
      <w:tr>
        <w:tc>
          <w:tcPr>
            <w:tcW w:w="9571" w:type="dxa"/>
            <w:gridSpan w:val="3"/>
            <w:shd w:fill="auto"/>
          </w:tcPr>
          <w:p>
            <w:pPr>
              <w:jc w:val="center"/>
              <w:tabs>
                <w:tab w:val="left" w:pos="2652"/>
              </w:tabs>
              <w:rPr>
                <w:b/>
                <w:sz w:val="22"/>
              </w:rPr>
            </w:pPr>
            <w:r>
              <w:rPr>
                <w:b/>
                <w:sz w:val="24"/>
                <w:rFonts w:ascii="Times New Roman" w:hAnsi="Times New Roman"/>
              </w:rPr>
              <w:t xml:space="preserve">3. Taraflarning Qarzdor oldidagi majburiyatlari </w:t>
            </w:r>
          </w:p>
          <w:p>
            <w:pPr>
              <w:jc w:val="center"/>
              <w:tabs>
                <w:tab w:val="left" w:pos="2652"/>
              </w:tabs>
              <w:rPr>
                <w:sz w:val="22"/>
              </w:rPr>
            </w:pPr>
            <w:r>
              <w:rPr>
                <w:sz w:val="24"/>
              </w:rPr>
            </w:r>
          </w:p>
          <w:p>
            <w:pPr>
              <w:jc w:val="both"/>
              <w:ind w:firstLine="708"/>
              <w:tabs>
                <w:tab w:val="left" w:pos="2652"/>
              </w:tabs>
              <w:rPr>
                <w:sz w:val="22"/>
              </w:rPr>
            </w:pPr>
            <w:r>
              <w:rPr>
                <w:sz w:val="24"/>
                <w:rFonts w:ascii="Times New Roman" w:hAnsi="Times New Roman"/>
              </w:rPr>
              <w:t xml:space="preserve">3.1. Mijoz mazkur shartnoma imzolangandan soʻng </w:t>
            </w:r>
            <w:r>
              <w:rPr>
                <w:vanish w:val="false"/>
                <w:sz w:val="24"/>
                <w:rFonts w:ascii="Times New Roman" w:hAnsi="Times New Roman"/>
              </w:rPr>
              <w:fldChar w:fldCharType="begin"/>
              <w:instrText xml:space="preserve">X {"Y":41}</w:instrText>
              <w:fldChar w:fldCharType="separate"/>
              <w:t xml:space="preserve">Mijoz mazkur shartnoma imzolangandan so‘ng necha kun ichida Qarzdorni ushbu shartnoma imzolangani haqida xabardor qilishi lozim</w:t>
            </w:r>
            <w:r>
              <w:rPr>
                <w:vanish w:val="false"/>
                <w:sz w:val="24"/>
                <w:rFonts w:ascii="Times New Roman" w:hAnsi="Times New Roman"/>
              </w:rPr>
              <w:fldChar w:fldCharType="end"/>
            </w:r>
            <w:r>
              <w:rPr>
                <w:sz w:val="24"/>
                <w:rFonts w:ascii="Times New Roman" w:hAnsi="Times New Roman"/>
              </w:rPr>
              <w:t xml:space="preserve"> kun ichida Qarzdorni pul talab qilish huquqini Moliya agentiga oʻtkazilganligi toʻgʻrisida yozma ravishda, ijro etilishi lozim boʻlgan pul talabnomasi va Moliya agenti haqidagi maʼlumotlarni koʻrsatgan holda xabardor qilishi lozim. </w:t>
            </w:r>
          </w:p>
          <w:p>
            <w:pPr>
              <w:jc w:val="both"/>
              <w:ind w:firstLine="708"/>
              <w:tabs>
                <w:tab w:val="left" w:pos="2652"/>
              </w:tabs>
              <w:rPr>
                <w:sz w:val="22"/>
              </w:rPr>
            </w:pPr>
            <w:r>
              <w:rPr>
                <w:sz w:val="24"/>
                <w:rFonts w:ascii="Times New Roman" w:hAnsi="Times New Roman"/>
              </w:rPr>
              <w:t xml:space="preserve">3.2. Moliya agenti oqilona muddatda pul talabnomasi unga oʻtganligini tasdiqlovchi hujjatlarni Qarzdorga taqdim etishi shart. </w:t>
            </w:r>
          </w:p>
          <w:p>
            <w:pPr>
              <w:jc w:val="both"/>
              <w:ind w:firstLine="708"/>
              <w:tabs>
                <w:tab w:val="left" w:pos="2652"/>
              </w:tabs>
              <w:rPr>
                <w:sz w:val="22"/>
              </w:rPr>
            </w:pPr>
            <w:r>
              <w:rPr>
                <w:sz w:val="24"/>
                <w:rFonts w:ascii="Times New Roman" w:hAnsi="Times New Roman"/>
              </w:rPr>
              <w:t xml:space="preserve">3.3. Qarzdor tomonidan Moliya agentiga majburiyatlarning bajarilishi Qarzdorni Mijoz oldidagi majburiyatlardan ozod qiladi. </w:t>
            </w:r>
          </w:p>
          <w:p>
            <w:pPr>
              <w:jc w:val="both"/>
              <w:ind w:firstLine="708"/>
              <w:tabs>
                <w:tab w:val="left" w:pos="2652"/>
              </w:tabs>
              <w:rPr>
                <w:b/>
                <w:sz w:val="24"/>
              </w:rPr>
            </w:pPr>
            <w:r>
              <w:rPr>
                <w:sz w:val="24"/>
              </w:rPr>
            </w:r>
          </w:p>
        </w:tc>
      </w:tr>
      <w:tr>
        <w:tc>
          <w:tcPr>
            <w:tcW w:w="9571" w:type="dxa"/>
            <w:gridSpan w:val="3"/>
            <w:shd w:fill="auto"/>
          </w:tcPr>
          <w:p>
            <w:pPr>
              <w:jc w:val="center"/>
              <w:tabs>
                <w:tab w:val="left" w:pos="2652"/>
              </w:tabs>
              <w:rPr>
                <w:b/>
                <w:sz w:val="22"/>
              </w:rPr>
            </w:pPr>
            <w:r>
              <w:rPr>
                <w:b/>
                <w:sz w:val="24"/>
                <w:rFonts w:ascii="Times New Roman" w:hAnsi="Times New Roman"/>
              </w:rPr>
              <w:t xml:space="preserve">4. Moliya agentining qarzdor tomonidan toʻlab berilgan pul </w:t>
              <w:br/>
              <w:t xml:space="preserve">mablagʻlariga boʻlgan huquqi.</w:t>
            </w:r>
          </w:p>
          <w:p>
            <w:pPr>
              <w:jc w:val="center"/>
              <w:tabs>
                <w:tab w:val="left" w:pos="2652"/>
              </w:tabs>
              <w:rPr>
                <w:sz w:val="22"/>
              </w:rPr>
            </w:pPr>
            <w:r>
              <w:rPr>
                <w:sz w:val="24"/>
              </w:rPr>
            </w:r>
          </w:p>
          <w:p>
            <w:pPr>
              <w:jc w:val="both"/>
              <w:tabs>
                <w:tab w:val="left" w:pos="702"/>
              </w:tabs>
              <w:rPr>
                <w:sz w:val="22"/>
              </w:rPr>
            </w:pPr>
            <w:r>
              <w:rPr>
                <w:sz w:val="24"/>
                <w:rFonts w:ascii="Times New Roman" w:hAnsi="Times New Roman"/>
              </w:rPr>
              <w:tab/>
              <w:t xml:space="preserve">4.1. Moliya agenti Qarzdor tomonidan mazkur shartnomaga asosan toʻlab berilgan pul mablagʻlarining barchasini olish huquqini qoʻlga kiritadi. </w:t>
            </w:r>
          </w:p>
          <w:p>
            <w:pPr>
              <w:jc w:val="both"/>
              <w:tabs>
                <w:tab w:val="left" w:pos="702"/>
              </w:tabs>
              <w:rPr>
                <w:b/>
                <w:sz w:val="24"/>
              </w:rPr>
            </w:pPr>
            <w:r>
              <w:rPr>
                <w:sz w:val="24"/>
              </w:rPr>
            </w:r>
          </w:p>
        </w:tc>
      </w:tr>
      <w:tr>
        <w:tc>
          <w:tcPr>
            <w:tcW w:w="9571" w:type="dxa"/>
            <w:gridSpan w:val="3"/>
            <w:shd w:fill="auto"/>
          </w:tcPr>
          <w:p>
            <w:pPr>
              <w:jc w:val="center"/>
              <w:tabs>
                <w:tab w:val="left" w:pos="2652"/>
              </w:tabs>
              <w:rPr>
                <w:b/>
                <w:sz w:val="22"/>
              </w:rPr>
            </w:pPr>
            <w:r>
              <w:rPr>
                <w:b/>
                <w:sz w:val="24"/>
                <w:rFonts w:ascii="Times New Roman" w:hAnsi="Times New Roman"/>
              </w:rPr>
              <w:t xml:space="preserve">5. Shartnomani ijro etish tartibi</w:t>
            </w:r>
          </w:p>
          <w:p>
            <w:pPr>
              <w:jc w:val="both"/>
              <w:ind w:firstLine="708"/>
              <w:tabs>
                <w:tab w:val="left" w:pos="2652"/>
              </w:tabs>
              <w:rPr>
                <w:sz w:val="22"/>
              </w:rPr>
            </w:pPr>
            <w:r>
              <w:rPr>
                <w:sz w:val="24"/>
              </w:rPr>
            </w:r>
          </w:p>
          <w:p>
            <w:pPr>
              <w:jc w:val="both"/>
              <w:ind w:firstLine="708"/>
              <w:tabs>
                <w:tab w:val="left" w:pos="2652"/>
              </w:tabs>
              <w:rPr>
                <w:sz w:val="22"/>
              </w:rPr>
            </w:pPr>
            <w:r>
              <w:rPr>
                <w:sz w:val="24"/>
                <w:rFonts w:ascii="Times New Roman" w:hAnsi="Times New Roman"/>
              </w:rPr>
              <w:t xml:space="preserve">5.1. Mijoz mazkur shartnoma tuzish paytida Moliya agentiga u qoʻlga kiritgan huquqni amalga oshirish uchun quyidagi hujjatlarni taqdim etadi:</w:t>
            </w:r>
          </w:p>
          <w:p>
            <w:pPr>
              <w:jc w:val="both"/>
              <w:tabs>
                <w:tab w:val="left" w:pos="702"/>
              </w:tabs>
              <w:rPr>
                <w:sz w:val="22"/>
              </w:rPr>
            </w:pPr>
            <w:r>
              <w:rPr>
                <w:sz w:val="24"/>
                <w:rFonts w:ascii="Times New Roman" w:hAnsi="Times New Roman"/>
              </w:rPr>
              <w:tab/>
              <w:t>5.1.1.</w:t>
            </w:r>
            <w:r>
              <w:rPr>
                <w:vanish w:val="false"/>
                <w:sz w:val="24"/>
                <w:rFonts w:ascii="Times New Roman" w:hAnsi="Times New Roman"/>
              </w:rPr>
              <w:fldChar w:fldCharType="begin"/>
              <w:instrText xml:space="preserve">X {"Y":25}</w:instrText>
              <w:fldChar w:fldCharType="separate"/>
              <w:t xml:space="preserve">Qarzdor bilan Mijoz o‘rtasida tuzilgan shartnoma sanasi</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{"Y":26}</w:instrText>
              <w:fldChar w:fldCharType="separate"/>
              <w:t xml:space="preserve">Qarzdor bilan Mijoz o‘rtasida tuzilgan shartnoma raqami</w:t>
            </w:r>
            <w:r>
              <w:rPr>
                <w:vanish w:val="false"/>
                <w:sz w:val="24"/>
                <w:rFonts w:ascii="Times New Roman" w:hAnsi="Times New Roman"/>
              </w:rPr>
              <w:fldChar w:fldCharType="end"/>
            </w:r>
            <w:r>
              <w:rPr>
                <w:sz w:val="24"/>
                <w:rFonts w:ascii="Times New Roman" w:hAnsi="Times New Roman"/>
              </w:rPr>
              <w:t xml:space="preserve">-son </w:t>
            </w:r>
            <w:r>
              <w:rPr>
                <w:vanish w:val="false"/>
                <w:sz w:val="24"/>
                <w:rFonts w:ascii="Times New Roman" w:hAnsi="Times New Roman"/>
              </w:rPr>
              <w:fldChar w:fldCharType="begin"/>
              <w:instrText xml:space="preserve">X {"Y":27}</w:instrText>
              <w:fldChar w:fldCharType="separate"/>
              <w:t xml:space="preserve">Qarzdor bilan Mijoz o‘rtasida tuzilgan shartnonomaning nomi</w:t>
            </w:r>
            <w:r>
              <w:rPr>
                <w:vanish w:val="false"/>
                <w:sz w:val="24"/>
                <w:rFonts w:ascii="Times New Roman" w:hAnsi="Times New Roman"/>
              </w:rPr>
              <w:fldChar w:fldCharType="end"/>
            </w:r>
            <w:r>
              <w:rPr>
                <w:sz w:val="24"/>
                <w:rFonts w:ascii="Times New Roman" w:hAnsi="Times New Roman"/>
              </w:rPr>
              <w:t xml:space="preserve"> shartnoma.</w:t>
            </w:r>
          </w:p>
          <w:p>
            <w:pPr>
              <w:jc w:val="both"/>
              <w:tabs>
                <w:tab w:val="left" w:pos="702"/>
              </w:tabs>
              <w:rPr>
                <w:sz w:val="22"/>
              </w:rPr>
            </w:pPr>
            <w:r>
              <w:rPr>
                <w:sz w:val="24"/>
                <w:rFonts w:ascii="Times New Roman" w:hAnsi="Times New Roman"/>
              </w:rPr>
              <w:tab/>
              <w:t xml:space="preserve">5.1.2.  </w:t>
            </w:r>
            <w:r>
              <w:rPr>
                <w:vanish w:val="false"/>
                <w:sz w:val="24"/>
                <w:rFonts w:ascii="Times New Roman" w:hAnsi="Times New Roman"/>
              </w:rPr>
              <w:fldChar w:fldCharType="begin"/>
              <w:instrText xml:space="preserve">X {"Y":32}</w:instrText>
              <w:fldChar w:fldCharType="separate"/>
              <w:t xml:space="preserve">Qarzdor bilan mijoz o‘rtasida tuzilgan topshirish-qabul qilish dalolatnomasining tuzilgan sanasi</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{"Y":33}</w:instrText>
              <w:fldChar w:fldCharType="separate"/>
              <w:t xml:space="preserve">Qarzdor bilan mijoz o‘rtasida tuzilgan topshirish-qabul qilish dalolatnomasining tuzilgan raqami</w:t>
            </w:r>
            <w:r>
              <w:rPr>
                <w:vanish w:val="false"/>
                <w:sz w:val="24"/>
                <w:rFonts w:ascii="Times New Roman" w:hAnsi="Times New Roman"/>
              </w:rPr>
              <w:fldChar w:fldCharType="end"/>
            </w:r>
            <w:r>
              <w:rPr>
                <w:sz w:val="24"/>
                <w:rFonts w:ascii="Times New Roman" w:hAnsi="Times New Roman"/>
              </w:rPr>
              <w:t xml:space="preserve">-son Topshirish-qabul qilish dalolatnomasi.</w:t>
            </w:r>
          </w:p>
          <w:p>
            <w:pPr>
              <w:jc w:val="both"/>
              <w:tabs>
                <w:tab w:val="left" w:pos="702"/>
              </w:tabs>
              <w:rPr>
                <w:b/>
                <w:sz w:val="24"/>
              </w:rPr>
            </w:pPr>
            <w:r>
              <w:rPr>
                <w:sz w:val="24"/>
                <w:rFonts w:ascii="Times New Roman" w:hAnsi="Times New Roman"/>
              </w:rPr>
              <w:tab/>
              <w:tab/>
              <w:t xml:space="preserve">5.2. Mazkur shartnoma boʻyicha Moliya agenti va Qarzdor oʻrtasidagi hisob kitoblar  ushbu shartnomaning 1.1- bandida koʻrsatilgan shartnomada belgilangan tartibda amalga oshiriladi. </w:t>
            </w:r>
          </w:p>
        </w:tc>
      </w:tr>
      <w:tr>
        <w:tc>
          <w:tcPr>
            <w:tcW w:w="9571" w:type="dxa"/>
            <w:gridSpan w:val="3"/>
            <w:shd w:fill="auto"/>
          </w:tcPr>
          <w:p>
            <w:pPr>
              <w:jc w:val="center"/>
              <w:tabs>
                <w:tab w:val="left" w:pos="2652"/>
              </w:tabs>
              <w:rPr>
                <w:b/>
                <w:sz w:val="22"/>
              </w:rPr>
            </w:pPr>
            <w:r>
              <w:rPr>
                <w:b/>
                <w:sz w:val="24"/>
                <w:rFonts w:ascii="Times New Roman" w:hAnsi="Times New Roman"/>
              </w:rPr>
              <w:t xml:space="preserve">6. Shartnoma bahosi va xisob-kitoblar tartibi</w:t>
            </w:r>
          </w:p>
          <w:p>
            <w:pPr>
              <w:jc w:val="center"/>
              <w:tabs>
                <w:tab w:val="left" w:pos="2652"/>
              </w:tabs>
              <w:rPr>
                <w:b/>
                <w:sz w:val="22"/>
              </w:rPr>
            </w:pPr>
            <w:r>
              <w:rPr>
                <w:sz w:val="24"/>
              </w:rPr>
            </w:r>
          </w:p>
          <w:p>
            <w:pPr>
              <w:jc w:val="both"/>
              <w:tabs>
                <w:tab w:val="left" w:pos="702"/>
              </w:tabs>
              <w:rPr>
                <w:sz w:val="22"/>
              </w:rPr>
            </w:pPr>
            <w:r>
              <w:rPr>
                <w:sz w:val="24"/>
                <w:rFonts w:ascii="Times New Roman" w:hAnsi="Times New Roman"/>
              </w:rPr>
              <w:tab/>
              <w:t xml:space="preserve">6.1. Shartnoma imzolangandan soʻng </w:t>
            </w:r>
            <w:r>
              <w:rPr>
                <w:vanish w:val="false"/>
                <w:sz w:val="24"/>
                <w:rFonts w:ascii="Times New Roman" w:hAnsi="Times New Roman"/>
              </w:rPr>
              <w:fldChar w:fldCharType="begin"/>
              <w:instrText xml:space="preserve">X {"Y":34}</w:instrText>
              <w:fldChar w:fldCharType="separate"/>
              <w:t xml:space="preserve">Pul mablag‘larini Mijozning xisobvarag‘iga o‘tkazib berish muddati</w:t>
            </w:r>
            <w:r>
              <w:rPr>
                <w:vanish w:val="false"/>
                <w:sz w:val="24"/>
                <w:rFonts w:ascii="Times New Roman" w:hAnsi="Times New Roman"/>
              </w:rPr>
              <w:fldChar w:fldCharType="end"/>
            </w:r>
            <w:r>
              <w:rPr>
                <w:sz w:val="24"/>
                <w:rFonts w:ascii="Times New Roman" w:hAnsi="Times New Roman"/>
              </w:rPr>
              <w:t xml:space="preserve"> kun muddat ichida pul talabnomasi hisobiga Moliya agenti mazkur shartnomaning 1.2.1- bandida koʻrsatilgan summaning </w:t>
            </w:r>
            <w:r>
              <w:rPr>
                <w:vanish w:val="false"/>
                <w:sz w:val="24"/>
                <w:rFonts w:ascii="Times New Roman" w:hAnsi="Times New Roman"/>
              </w:rPr>
              <w:fldChar w:fldCharType="begin"/>
              <w:instrText xml:space="preserve">X {"Y":35}</w:instrText>
              <w:fldChar w:fldCharType="separate"/>
              <w:t xml:space="preserve">Talabnomaga asosan pul mablag‘larining necha foizi Mijozning xisobvarag‘iga o‘tkazib beriladi</w:t>
            </w:r>
            <w:r>
              <w:rPr>
                <w:vanish w:val="false"/>
                <w:sz w:val="24"/>
                <w:rFonts w:ascii="Times New Roman" w:hAnsi="Times New Roman"/>
              </w:rPr>
              <w:fldChar w:fldCharType="end"/>
            </w:r>
            <w:r>
              <w:rPr>
                <w:sz w:val="24"/>
                <w:rFonts w:ascii="Times New Roman" w:hAnsi="Times New Roman"/>
              </w:rPr>
              <w:t xml:space="preserve"> foizi, yaʼni </w:t>
            </w:r>
            <w:r>
              <w:rPr>
                <w:vanish w:val="false"/>
                <w:sz w:val="24"/>
                <w:rFonts w:ascii="Times New Roman" w:hAnsi="Times New Roman"/>
              </w:rPr>
              <w:fldChar w:fldCharType="begin"/>
              <w:instrText xml:space="preserve">X {"Y":36}</w:instrText>
              <w:fldChar w:fldCharType="separate"/>
              <w:t xml:space="preserve">Talabnomaga asosan Mijozning xisobvarag‘iga o‘tkazib beriladigan summaning miqdori</w:t>
            </w:r>
            <w:r>
              <w:rPr>
                <w:vanish w:val="false"/>
                <w:sz w:val="24"/>
                <w:rFonts w:ascii="Times New Roman" w:hAnsi="Times New Roman"/>
              </w:rPr>
              <w:fldChar w:fldCharType="end"/>
            </w:r>
            <w:r>
              <w:rPr>
                <w:sz w:val="24"/>
                <w:rFonts w:ascii="Times New Roman" w:hAnsi="Times New Roman"/>
              </w:rPr>
              <w:t xml:space="preserve"> sum pul mablagʻlarini Mijozning xisobvaragʻiga oʻtkazib beradi. </w:t>
            </w:r>
          </w:p>
          <w:p>
            <w:pPr>
              <w:jc w:val="both"/>
              <w:tabs>
                <w:tab w:val="left" w:pos="2652"/>
              </w:tabs>
              <w:rPr>
                <w:b/>
                <w:sz w:val="24"/>
              </w:rPr>
            </w:pPr>
            <w:r>
              <w:rPr>
                <w:sz w:val="24"/>
                <w:rFonts w:ascii="Times New Roman" w:hAnsi="Times New Roman"/>
              </w:rPr>
              <w:t xml:space="preserve">        6.2. Moliya agenti tomonidan Mijoz hisobvaragʻiga oʻtkazib berilgan summa bilan mazkur shartnomaning 1.2.1-bandida koʻrsatilgan pul talabnomasi oʻrtasidagi farq, yaʼni pul talabnomasi summasining </w:t>
            </w:r>
            <w:r>
              <w:rPr>
                <w:vanish w:val="false"/>
                <w:sz w:val="24"/>
                <w:rFonts w:ascii="Times New Roman" w:hAnsi="Times New Roman"/>
              </w:rPr>
              <w:fldChar w:fldCharType="begin"/>
              <w:instrText xml:space="preserve">X {"Y":37}</w:instrText>
              <w:fldChar w:fldCharType="separate"/>
              <w:t xml:space="preserve">Pul talabnomasining necha foizi shartnoma bo‘yicha Moliya agentining ish haqi (diskont) hisoblanadi</w:t>
            </w:r>
            <w:r>
              <w:rPr>
                <w:vanish w:val="false"/>
                <w:sz w:val="24"/>
                <w:rFonts w:ascii="Times New Roman" w:hAnsi="Times New Roman"/>
              </w:rPr>
              <w:fldChar w:fldCharType="end"/>
            </w:r>
            <w:r>
              <w:rPr>
                <w:sz w:val="24"/>
                <w:rFonts w:ascii="Times New Roman" w:hAnsi="Times New Roman"/>
              </w:rPr>
              <w:t xml:space="preserve">foizi, yaʼni </w:t>
            </w:r>
            <w:r>
              <w:rPr>
                <w:vanish w:val="false"/>
                <w:sz w:val="24"/>
                <w:rFonts w:ascii="Times New Roman" w:hAnsi="Times New Roman"/>
              </w:rPr>
              <w:fldChar w:fldCharType="begin"/>
              <w:instrText xml:space="preserve">X {"Y":38}</w:instrText>
              <w:fldChar w:fldCharType="separate"/>
              <w:t xml:space="preserve">Pul talabnomasining necha so‘m shartnoma bo‘yicha Moliya agentining ish haqi (diskont) hisoblanadi</w:t>
            </w:r>
            <w:r>
              <w:rPr>
                <w:vanish w:val="false"/>
                <w:sz w:val="24"/>
                <w:rFonts w:ascii="Times New Roman" w:hAnsi="Times New Roman"/>
              </w:rPr>
              <w:fldChar w:fldCharType="end"/>
            </w:r>
            <w:r>
              <w:rPr>
                <w:sz w:val="24"/>
                <w:rFonts w:ascii="Times New Roman" w:hAnsi="Times New Roman"/>
              </w:rPr>
              <w:t xml:space="preserve"> soʻm pul mablagʻlari diskont (Shartnoma boʻyicha Moliya agenti haqi) hisoblanadi.   </w:t>
            </w:r>
          </w:p>
        </w:tc>
      </w:tr>
      <w:tr>
        <w:tc>
          <w:tcPr>
            <w:tcW w:w="9571" w:type="dxa"/>
            <w:gridSpan w:val="3"/>
            <w:shd w:fill="auto"/>
          </w:tcPr>
          <w:p>
            <w:pPr>
              <w:jc w:val="center"/>
              <w:tabs>
                <w:tab w:val="left" w:pos="2652"/>
              </w:tabs>
              <w:rPr>
                <w:b/>
                <w:sz w:val="22"/>
              </w:rPr>
            </w:pPr>
            <w:r>
              <w:rPr>
                <w:sz w:val="24"/>
              </w:rPr>
            </w:r>
          </w:p>
          <w:p>
            <w:pPr>
              <w:jc w:val="center"/>
              <w:tabs>
                <w:tab w:val="left" w:pos="2652"/>
              </w:tabs>
              <w:rPr>
                <w:b/>
                <w:sz w:val="22"/>
              </w:rPr>
            </w:pPr>
            <w:r>
              <w:rPr>
                <w:b/>
                <w:sz w:val="24"/>
                <w:rFonts w:ascii="Times New Roman" w:hAnsi="Times New Roman"/>
              </w:rPr>
              <w:t xml:space="preserve">7. Shartnoma muddati, uni oʻzgartirish va bekor qilish tartibi</w:t>
            </w:r>
          </w:p>
          <w:p>
            <w:pPr>
              <w:jc w:val="center"/>
              <w:tabs>
                <w:tab w:val="left" w:pos="2652"/>
              </w:tabs>
              <w:rPr>
                <w:b/>
                <w:sz w:val="22"/>
              </w:rPr>
            </w:pPr>
            <w:r>
              <w:rPr>
                <w:sz w:val="24"/>
              </w:rPr>
            </w:r>
          </w:p>
          <w:p>
            <w:pPr>
              <w:jc w:val="both"/>
              <w:tabs>
                <w:tab w:val="left" w:pos="702"/>
              </w:tabs>
              <w:rPr>
                <w:sz w:val="22"/>
              </w:rPr>
            </w:pPr>
            <w:r>
              <w:rPr>
                <w:sz w:val="24"/>
                <w:rFonts w:ascii="Times New Roman" w:hAnsi="Times New Roman"/>
              </w:rPr>
              <w:tab/>
              <w:t xml:space="preserve">7.1. Shartnoma imzolangan vaqtdan boshlab kuchga kiradi va </w:t>
            </w:r>
            <w:r>
              <w:rPr>
                <w:vanish w:val="false"/>
                <w:sz w:val="24"/>
                <w:rFonts w:ascii="Times New Roman" w:hAnsi="Times New Roman"/>
              </w:rPr>
              <w:fldChar w:fldCharType="begin"/>
              <w:instrText xml:space="preserve">X {"Y":39}</w:instrText>
              <w:fldChar w:fldCharType="separate"/>
              <w:t xml:space="preserve">Shartnomaning amal qilish muddati tugaydigan kun</w:t>
            </w:r>
            <w:r>
              <w:rPr>
                <w:vanish w:val="false"/>
              </w:rPr>
              <w:fldChar w:fldCharType="end"/>
            </w:r>
            <w:r>
              <w:rPr>
                <w:sz w:val="24"/>
                <w:rFonts w:ascii="Times New Roman" w:hAnsi="Times New Roman"/>
              </w:rPr>
              <w:t xml:space="preserve">gacha amal qiladi.</w:t>
            </w:r>
          </w:p>
          <w:p>
            <w:pPr>
              <w:jc w:val="both"/>
              <w:tabs>
                <w:tab w:val="left" w:pos="702"/>
              </w:tabs>
              <w:rPr>
                <w:sz w:val="22"/>
              </w:rPr>
            </w:pPr>
            <w:r>
              <w:rPr>
                <w:vanish w:val="false"/>
                <w:sz w:val="24"/>
                <w:rFonts w:ascii="Times New Roman" w:hAnsi="Times New Roman"/>
              </w:rPr>
              <w:tab/>
              <w:t xml:space="preserve">7.2. Ushbu shartnomaning shartlarini oʻzgartirish yoki uni bekor qilish qoʻshimcha kelishuv tuzish orqali amalga oshiriladi. Mazkur shartnomaga kiritiladigan oʻzgartirish va qoʻshimchalar yozma ravishda tuzilib, tomonlarning vakolatli vakillari tomonidan imzolangandan va muhr bilan tasdiqlangandan soʻng haqiqiy hisoblanadi. Barcha oʻzgartirish, qoʻshimchalar va ilovalar mazkur shartnomaning ajralmas qismi boʻlib hisoblanadi.</w:t>
            </w:r>
          </w:p>
          <w:p>
            <w:pPr>
              <w:jc w:val="both"/>
              <w:tabs>
                <w:tab w:val="left" w:pos="702"/>
              </w:tabs>
              <w:rPr>
                <w:sz w:val="22"/>
              </w:rPr>
            </w:pPr>
            <w:r>
              <w:rPr>
                <w:vanish w:val="false"/>
                <w:sz w:val="24"/>
                <w:rFonts w:ascii="Times New Roman" w:hAnsi="Times New Roman"/>
              </w:rPr>
              <w:tab/>
              <w:t xml:space="preserve">7.3. Qarzdor akseptni qisman yoki toʻliq rad etgan taqdirda, Moliya agenti Mijozni ogoxlantirgan holda shartnomani bir tomonlama bekor qilishga haqli boʻladi. Ushbu xolatda Mijoz Moliya agenti tomonidan mazkur shartnomaga asosan oʻtkazib berilgan pul mablagʻlarining qarzdor tomonidan aksepttlanmagan miqdorini Moliya agentiga qaytaradi. </w:t>
            </w:r>
          </w:p>
          <w:p>
            <w:pPr>
              <w:jc w:val="both"/>
              <w:tabs>
                <w:tab w:val="left" w:pos="702"/>
              </w:tabs>
              <w:rPr>
                <w:b/>
                <w:sz w:val="24"/>
              </w:rPr>
            </w:pPr>
            <w:r>
              <w:rPr>
                <w:vanish w:val="false"/>
                <w:sz w:val="24"/>
                <w:rFonts w:ascii="Times New Roman" w:hAnsi="Times New Roman"/>
              </w:rPr>
            </w:r>
          </w:p>
        </w:tc>
      </w:tr>
      <w:tr>
        <w:tc>
          <w:tcPr>
            <w:tcW w:w="9571" w:type="dxa"/>
            <w:gridSpan w:val="3"/>
            <w:shd w:fill="auto"/>
          </w:tcPr>
          <w:p>
            <w:pPr>
              <w:jc w:val="center"/>
              <w:tabs>
                <w:tab w:val="left" w:pos="2652"/>
              </w:tabs>
              <w:rPr>
                <w:b/>
                <w:sz w:val="22"/>
              </w:rPr>
            </w:pPr>
            <w:r>
              <w:rPr>
                <w:b/>
                <w:vanish w:val="false"/>
                <w:sz w:val="24"/>
                <w:rFonts w:ascii="Times New Roman" w:hAnsi="Times New Roman"/>
              </w:rPr>
              <w:t xml:space="preserve">8. Boshqa shartlar</w:t>
            </w:r>
          </w:p>
          <w:p>
            <w:pPr>
              <w:jc w:val="center"/>
              <w:tabs>
                <w:tab w:val="left" w:pos="2652"/>
              </w:tabs>
              <w:rPr>
                <w:b/>
                <w:sz w:val="22"/>
              </w:rPr>
            </w:pPr>
            <w:r>
              <w:rPr>
                <w:vanish w:val="false"/>
                <w:sz w:val="24"/>
                <w:rFonts w:ascii="Times New Roman" w:hAnsi="Times New Roman"/>
              </w:rPr>
            </w:r>
          </w:p>
          <w:p>
            <w:pPr>
              <w:jc w:val="both"/>
              <w:rPr>
                <w:sz w:val="22"/>
              </w:rPr>
            </w:pPr>
            <w:r>
              <w:rPr>
                <w:vanish w:val="false"/>
                <w:sz w:val="24"/>
                <w:rFonts w:ascii="Times New Roman" w:hAnsi="Times New Roman"/>
              </w:rPr>
              <w:tab/>
              <w:t xml:space="preserve">8.1. Mazkur shartnomada koʻzda tutilmagan, u bilan bogʻliq boʻlgan barcha munosabatlar Oʻzbekiston Respublikasi qonunchiligi bilan tartibga solinadi. </w:t>
            </w:r>
          </w:p>
          <w:p>
            <w:pPr>
              <w:jc w:val="both"/>
              <w:tabs>
                <w:tab w:val="left" w:pos="702"/>
              </w:tabs>
              <w:rPr>
                <w:sz w:val="22"/>
              </w:rPr>
            </w:pPr>
            <w:r>
              <w:rPr>
                <w:vanish w:val="false"/>
                <w:sz w:val="24"/>
                <w:rFonts w:ascii="Times New Roman" w:hAnsi="Times New Roman"/>
              </w:rPr>
              <w:tab/>
              <w:t xml:space="preserve">8.2. Mazkur shartnoma boʻyicha majburiyatlarni bajarmaganlik uchun taraflar Oʻzbekiston Respublikasi qonunchilik hujjatlariga asosan javobgar boʻladi. </w:t>
            </w:r>
          </w:p>
          <w:p>
            <w:pPr>
              <w:jc w:val="both"/>
              <w:rPr>
                <w:sz w:val="24"/>
              </w:rPr>
            </w:pPr>
            <w:r>
              <w:rPr>
                <w:vanish w:val="false"/>
                <w:sz w:val="24"/>
                <w:rFonts w:ascii="Times New Roman" w:hAnsi="Times New Roman"/>
              </w:rPr>
              <w:t xml:space="preserve">           8.3. Mazkur shartnoma bir xil yuridik kuchga ega boʻlgan ikki nusxada tuzilib, shartnomaning bir nusxasi Bankda, ikkinchi nusxasi Mijozda saqlanadi.</w:t>
            </w:r>
          </w:p>
          <w:p>
            <w:pPr>
              <w:jc w:val="both"/>
              <w:rPr>
                <w:sz w:val="24"/>
              </w:rPr>
            </w:pPr>
            <w:r>
              <w:rPr>
                <w:vanish w:val="false"/>
                <w:sz w:val="24"/>
                <w:rFonts w:ascii="Times New Roman" w:hAnsi="Times New Roman"/>
              </w:rPr>
            </w:r>
          </w:p>
          <w:p>
            <w:pPr>
              <w:jc w:val="both"/>
              <w:rPr>
                <w:b/>
                <w:sz w:val="24"/>
              </w:rPr>
            </w:pPr>
            <w:r>
              <w:rPr>
                <w:vanish w:val="false"/>
                <w:sz w:val="24"/>
                <w:rFonts w:ascii="Times New Roman" w:hAnsi="Times New Roman"/>
              </w:rPr>
            </w:r>
          </w:p>
        </w:tc>
      </w:tr>
      <w:tr>
        <w:tc>
          <w:tcPr>
            <w:tcW w:w="9571" w:type="dxa"/>
            <w:gridSpan w:val="3"/>
            <w:shd w:fill="auto"/>
          </w:tcPr>
          <w:p>
            <w:pPr>
              <w:jc w:val="center"/>
              <w:tabs>
                <w:tab w:val="left" w:pos="2652"/>
              </w:tabs>
              <w:rPr>
                <w:b/>
                <w:sz w:val="24"/>
              </w:rPr>
            </w:pPr>
            <w:r>
              <w:rPr>
                <w:b/>
                <w:vanish w:val="false"/>
                <w:sz w:val="24"/>
                <w:rFonts w:ascii="Times New Roman" w:hAnsi="Times New Roman"/>
              </w:rPr>
              <w:t xml:space="preserve">9. Tomonlarning yuridik rekvizitlari:</w:t>
            </w:r>
          </w:p>
        </w:tc>
      </w:tr>
      <w:tr>
        <w:trPr>
          <w:trHeight w:val="351"/>
        </w:trPr>
        <w:tc>
          <w:tcPr>
            <w:tcW w:w="9571" w:type="dxa"/>
            <w:gridSpan w:val="3"/>
            <w:shd w:fill="auto"/>
          </w:tcPr>
          <w:p>
            <w:pPr>
              <w:jc w:val="center"/>
              <w:tabs>
                <w:tab w:val="left" w:pos="2652"/>
              </w:tabs>
              <w:rPr>
                <w:b/>
                <w:sz w:val="24"/>
              </w:rPr>
            </w:pPr>
            <w:r>
              <w:rPr>
                <w:vanish w:val="false"/>
                <w:sz w:val="24"/>
                <w:rFonts w:ascii="Times New Roman" w:hAnsi="Times New Roman"/>
              </w:rPr>
            </w:r>
          </w:p>
        </w:tc>
      </w:tr>
      <w:tr>
        <w:tc>
          <w:tcPr>
            <w:tcW w:w="3936" w:type="dxa"/>
            <w:shd w:fill="auto"/>
          </w:tcPr>
          <w:p>
            <w:pPr>
              <w:jc w:val="center"/>
              <w:tabs>
                <w:tab w:val="left" w:pos="2652"/>
              </w:tabs>
              <w:rPr>
                <w:b/>
                <w:sz w:val="24"/>
              </w:rPr>
            </w:pPr>
            <w:r>
              <w:rPr>
                <w:b/>
                <w:vanish w:val="false"/>
                <w:color w:val="000000"/>
                <w:sz w:val="24"/>
                <w:rFonts w:ascii="Times New Roman" w:hAnsi="Times New Roman"/>
              </w:rPr>
              <w:t xml:space="preserve">Moliya agenti:</w:t>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pPr>
              <w:jc w:val="center"/>
              <w:tabs>
                <w:tab w:val="left" w:pos="2652"/>
              </w:tabs>
              <w:rPr>
                <w:b/>
                <w:sz w:val="24"/>
              </w:rPr>
            </w:pPr>
            <w:r>
              <w:rPr>
                <w:b/>
                <w:vanish w:val="false"/>
                <w:color w:val="000000"/>
                <w:sz w:val="24"/>
                <w:rFonts w:ascii="Times New Roman" w:hAnsi="Times New Roman"/>
              </w:rPr>
              <w:t>Mijoz:</w:t>
            </w:r>
          </w:p>
        </w:tc>
      </w:tr>
      <w:tr>
        <w:tc>
          <w:tcPr>
            <w:tcW w:w="3936" w:type="dxa"/>
            <w:shd w:fill="auto"/>
          </w:tcPr>
          <w:p>
            <w:r>
              <w:rPr>
                <w:vanish w:val="false"/>
                <w:sz w:val="24"/>
                <w:rFonts w:ascii="Times New Roman" w:hAnsi="Times New Roman"/>
              </w:rPr>
              <w:fldChar w:fldCharType="begin"/>
              <w:instrText xml:space="preserve">X {"Y":16}</w:instrText>
              <w:fldChar w:fldCharType="separate"/>
              <w:t xml:space="preserve">Moliya agentining nomi va tashkiliy huquqiy shakli</w:t>
            </w:r>
            <w:r>
              <w:rPr>
                <w:vanish w:val="false"/>
                <w:sz w:val="24"/>
                <w:rFonts w:ascii="Times New Roman" w:hAnsi="Times New Roman"/>
              </w:rPr>
              <w:fldChar w:fldCharType="end"/>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r>
              <w:rPr>
                <w:vanish w:val="false"/>
                <w:sz w:val="24"/>
                <w:rFonts w:ascii="Times New Roman" w:hAnsi="Times New Roman"/>
              </w:rPr>
              <w:fldChar w:fldCharType="begin"/>
              <w:instrText xml:space="preserve">X {"Y":7}</w:instrText>
              <w:fldChar w:fldCharType="separate"/>
              <w:t xml:space="preserve">Mijoz tashkilotning nomi va tashkiliy huquqiy shakli</w:t>
            </w:r>
            <w:r>
              <w:rPr>
                <w:vanish w:val="false"/>
                <w:sz w:val="24"/>
                <w:rFonts w:ascii="Times New Roman" w:hAnsi="Times New Roman"/>
              </w:rPr>
              <w:fldChar w:fldCharType="end"/>
            </w:r>
          </w:p>
        </w:tc>
      </w:tr>
      <w:tr>
        <w:tc>
          <w:tcPr>
            <w:tcW w:w="3936" w:type="dxa"/>
            <w:shd w:fill="auto"/>
          </w:tcPr>
          <w:p>
            <w:r>
              <w:rPr>
                <w:vanish w:val="false"/>
                <w:sz w:val="24"/>
                <w:rFonts w:ascii="Times New Roman" w:hAnsi="Times New Roman"/>
              </w:rPr>
              <w:fldChar w:fldCharType="begin"/>
              <w:instrText xml:space="preserve">X {"Y":19}</w:instrText>
              <w:fldChar w:fldCharType="separate"/>
              <w:t xml:space="preserve">Moliya agenti filialining manzili</w:t>
            </w:r>
            <w:r>
              <w:rPr>
                <w:vanish w:val="false"/>
                <w:sz w:val="24"/>
                <w:rFonts w:ascii="Times New Roman" w:hAnsi="Times New Roman"/>
              </w:rPr>
              <w:fldChar w:fldCharType="end"/>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r>
              <w:rPr>
                <w:vanish w:val="false"/>
                <w:sz w:val="24"/>
                <w:rFonts w:ascii="Times New Roman" w:hAnsi="Times New Roman"/>
              </w:rPr>
              <w:t xml:space="preserve"> </w:t>
            </w:r>
          </w:p>
          <w:p>
            <w:r>
              <w:rPr>
                <w:vanish w:val="false"/>
                <w:sz w:val="24"/>
                <w:rFonts w:ascii="Times New Roman" w:hAnsi="Times New Roman"/>
              </w:rPr>
              <w:fldChar w:fldCharType="begin"/>
              <w:instrText xml:space="preserve">X {"Y":10}</w:instrText>
              <w:fldChar w:fldCharType="separate"/>
              <w:t xml:space="preserve">Mijoz tashkilotning manzili</w:t>
            </w:r>
            <w:r>
              <w:rPr>
                <w:vanish w:val="false"/>
                <w:sz w:val="24"/>
                <w:rFonts w:ascii="Times New Roman" w:hAnsi="Times New Roman"/>
              </w:rPr>
              <w:fldChar w:fldCharType="end"/>
            </w:r>
          </w:p>
        </w:tc>
      </w:tr>
      <w:tr>
        <w:tc>
          <w:tcPr>
            <w:tcW w:w="3936" w:type="dxa"/>
            <w:shd w:fill="auto"/>
          </w:tcPr>
          <w:p>
            <w:r>
              <w:rPr>
                <w:vanish w:val="false"/>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Moliya agenti filialining hisob raqami</w:t>
            </w:r>
            <w:r>
              <w:rPr>
                <w:vanish w:val="false"/>
                <w:sz w:val="24"/>
                <w:rFonts w:ascii="Times New Roman" w:hAnsi="Times New Roman"/>
              </w:rPr>
              <w:fldChar w:fldCharType="end"/>
            </w:r>
          </w:p>
        </w:tc>
        <w:tc>
          <w:tcPr>
            <w:tcW w:w="3651" w:type="dxa"/>
            <w:shd w:fill="auto"/>
          </w:tcPr>
          <w:p>
            <w:pPr>
              <w:jc w:val="center"/>
              <w:tabs>
                <w:tab w:val="left" w:pos="2652"/>
              </w:tabs>
              <w:rPr>
                <w:b/>
                <w:sz w:val="24"/>
              </w:rPr>
            </w:pPr>
            <w:r>
              <w:rPr>
                <w:vanish w:val="false"/>
                <w:sz w:val="24"/>
                <w:rFonts w:ascii="Times New Roman" w:hAnsi="Times New Roman"/>
              </w:rPr>
            </w:r>
          </w:p>
        </w:tc>
      </w:tr>
      <w:tr>
        <w:tc>
          <w:tcPr>
            <w:tcW w:w="3936" w:type="dxa"/>
            <w:shd w:fill="auto"/>
          </w:tcPr>
          <w:p>
            <w:r>
              <w:rPr>
                <w:vanish w:val="false"/>
                <w:sz w:val="24"/>
                <w:rFonts w:ascii="Times New Roman" w:hAnsi="Times New Roman"/>
              </w:rPr>
              <w:t xml:space="preserve">STIR: </w:t>
            </w:r>
            <w:r>
              <w:rPr>
                <w:vanish w:val="false"/>
                <w:sz w:val="24"/>
                <w:rFonts w:ascii="Times New Roman" w:hAnsi="Times New Roman"/>
              </w:rPr>
              <w:fldChar w:fldCharType="begin"/>
              <w:instrText xml:space="preserve">X {"Y":22}</w:instrText>
              <w:fldChar w:fldCharType="separate"/>
              <w:t xml:space="preserve">Moliya agenti filialining STIR raqami</w:t>
            </w:r>
            <w:r>
              <w:rPr>
                <w:vanish w:val="false"/>
                <w:sz w:val="24"/>
                <w:rFonts w:ascii="Times New Roman" w:hAnsi="Times New Roman"/>
              </w:rPr>
              <w:fldChar w:fldCharType="end"/>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r>
              <w:rPr>
                <w:vanish w:val="false"/>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t xml:space="preserve">Mijoz tashkilotning hisob raqami</w:t>
            </w:r>
            <w:r>
              <w:rPr>
                <w:vanish w:val="false"/>
                <w:sz w:val="24"/>
                <w:rFonts w:ascii="Times New Roman" w:hAnsi="Times New Roman"/>
              </w:rPr>
              <w:fldChar w:fldCharType="end"/>
            </w:r>
          </w:p>
        </w:tc>
      </w:tr>
      <w:tr>
        <w:tc>
          <w:tcPr>
            <w:tcW w:w="3936" w:type="dxa"/>
            <w:shd w:fill="auto"/>
          </w:tcPr>
          <w:p>
            <w:r>
              <w:rPr>
                <w:vanish w:val="false"/>
                <w:sz w:val="24"/>
                <w:rFonts w:ascii="Times New Roman" w:hAnsi="Times New Roman"/>
              </w:rPr>
              <w:t xml:space="preserve">Tel: </w:t>
            </w:r>
            <w:r>
              <w:rPr>
                <w:vanish w:val="false"/>
                <w:sz w:val="24"/>
                <w:rFonts w:ascii="Times New Roman" w:hAnsi="Times New Roman"/>
              </w:rPr>
              <w:fldChar w:fldCharType="begin"/>
              <w:instrText xml:space="preserve">X {"Y":21}</w:instrText>
              <w:fldChar w:fldCharType="separate"/>
              <w:t xml:space="preserve">Moliya agenti filialining telefon raqami</w:t>
            </w:r>
            <w:r>
              <w:rPr>
                <w:vanish w:val="false"/>
                <w:sz w:val="24"/>
                <w:rFonts w:ascii="Times New Roman" w:hAnsi="Times New Roman"/>
              </w:rPr>
              <w:fldChar w:fldCharType="end"/>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r>
              <w:rPr>
                <w:vanish w:val="false"/>
                <w:sz w:val="24"/>
                <w:rFonts w:ascii="Times New Roman" w:hAnsi="Times New Roman"/>
              </w:rPr>
              <w:t xml:space="preserve">STIR: </w:t>
            </w:r>
            <w:r>
              <w:rPr>
                <w:vanish w:val="false"/>
                <w:sz w:val="24"/>
                <w:rFonts w:ascii="Times New Roman" w:hAnsi="Times New Roman"/>
              </w:rPr>
              <w:fldChar w:fldCharType="begin"/>
              <w:instrText xml:space="preserve">X {"Y":13}</w:instrText>
              <w:fldChar w:fldCharType="separate"/>
              <w:t xml:space="preserve">Mijoz tashkilotninrg STIR raqami</w:t>
            </w:r>
            <w:r>
              <w:rPr>
                <w:vanish w:val="false"/>
                <w:sz w:val="24"/>
                <w:rFonts w:ascii="Times New Roman" w:hAnsi="Times New Roman"/>
              </w:rPr>
              <w:fldChar w:fldCharType="end"/>
            </w:r>
          </w:p>
        </w:tc>
      </w:tr>
      <w:tr>
        <w:tc>
          <w:tcPr>
            <w:tcW w:w="3936" w:type="dxa"/>
            <w:shd w:fill="auto"/>
          </w:tcPr>
          <w:p>
            <w:r>
              <w:rPr>
                <w:vanish w:val="false"/>
                <w:sz w:val="24"/>
                <w:rFonts w:ascii="Times New Roman" w:hAnsi="Times New Roman"/>
              </w:rPr>
              <w:fldChar w:fldCharType="begin"/>
              <w:instrText xml:space="preserve">X {"Y":18}</w:instrText>
              <w:fldChar w:fldCharType="separate"/>
              <w:t xml:space="preserve">Moliya agenti filialining boshqaruvchisining F.I.O.si</w:t>
            </w:r>
            <w:r>
              <w:rPr>
                <w:vanish w:val="false"/>
                <w:sz w:val="24"/>
                <w:rFonts w:ascii="Times New Roman" w:hAnsi="Times New Roman"/>
              </w:rPr>
              <w:fldChar w:fldCharType="end"/>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r>
              <w:rPr>
                <w:vanish w:val="false"/>
                <w:sz w:val="24"/>
                <w:rFonts w:ascii="Times New Roman" w:hAnsi="Times New Roman"/>
              </w:rPr>
              <w:t xml:space="preserve">Tel: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Mijoz tashkilotning telefon raqami</w:t>
              <w:fldChar w:fldCharType="end"/>
            </w:r>
          </w:p>
        </w:tc>
      </w:tr>
      <w:tr>
        <w:tc>
          <w:tcPr>
            <w:tcW w:w="3936" w:type="dxa"/>
            <w:shd w:fill="auto"/>
          </w:tcPr>
          <w:p>
            <w:pPr>
              <w:jc w:val="center"/>
            </w:pPr>
            <w:r>
              <w:rPr>
                <w:vanish w:val="false"/>
                <w:sz w:val="24"/>
                <w:rFonts w:ascii="Times New Roman" w:hAnsi="Times New Roman"/>
              </w:rPr>
              <w:t>_____________</w:t>
            </w:r>
          </w:p>
          <w:p>
            <w:pPr>
              <w:jc w:val="center"/>
            </w:pPr>
            <w:r>
              <w:rPr>
                <w:vanish w:val="false"/>
                <w:sz w:val="24"/>
                <w:rFonts w:ascii="Times New Roman" w:hAnsi="Times New Roman"/>
              </w:rPr>
              <w:t xml:space="preserve">Imzo, muhr</w:t>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r>
              <w:rPr>
                <w:vanish w:val="false"/>
                <w:sz w:val="24"/>
                <w:rFonts w:ascii="Times New Roman" w:hAnsi="Times New Roman"/>
              </w:rPr>
              <w:t xml:space="preserve">El.pochta: </w:t>
            </w:r>
            <w:r>
              <w:rPr>
                <w:vanish w:val="false"/>
                <w:sz w:val="24"/>
                <w:rFonts w:ascii="Times New Roman" w:hAnsi="Times New Roman"/>
              </w:rPr>
              <w:fldChar w:fldCharType="begin"/>
              <w:instrText xml:space="preserve">X {"Y":14}</w:instrText>
              <w:fldChar w:fldCharType="separate"/>
              <w:t xml:space="preserve">Mijozning elektron pochtasi</w:t>
            </w:r>
            <w:r>
              <w:rPr>
                <w:vanish w:val="false"/>
                <w:sz w:val="24"/>
                <w:rFonts w:ascii="Times New Roman" w:hAnsi="Times New Roman"/>
              </w:rPr>
              <w:fldChar w:fldCharType="end"/>
            </w:r>
          </w:p>
        </w:tc>
      </w:tr>
      <w:tr>
        <w:tc>
          <w:tcPr>
            <w:tcW w:w="3936" w:type="dxa"/>
            <w:shd w:fill="auto"/>
          </w:tcPr>
          <w:p>
            <w:pPr>
              <w:jc w:val="center"/>
            </w:pPr>
            <w:r>
              <w:rPr>
                <w:vanish w:val="false"/>
                <w:sz w:val="24"/>
                <w:rFonts w:ascii="Times New Roman" w:hAnsi="Times New Roman"/>
              </w:rPr>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r>
              <w:rPr>
                <w:vanish w:val="false"/>
                <w:sz w:val="24"/>
                <w:rFonts w:ascii="Times New Roman" w:hAnsi="Times New Roman"/>
              </w:rPr>
              <w:fldChar w:fldCharType="begin"/>
              <w:instrText xml:space="preserve">X {"Y":9}</w:instrText>
              <w:fldChar w:fldCharType="separate"/>
              <w:t xml:space="preserve">Mijoz bo‘lgan tashkilot vakili F.I.Osi</w:t>
            </w:r>
            <w:r>
              <w:rPr>
                <w:vanish w:val="false"/>
                <w:sz w:val="24"/>
                <w:rFonts w:ascii="Times New Roman" w:hAnsi="Times New Roman"/>
              </w:rPr>
              <w:fldChar w:fldCharType="end"/>
            </w:r>
          </w:p>
        </w:tc>
      </w:tr>
      <w:tr>
        <w:tc>
          <w:tcPr>
            <w:tcW w:w="3936" w:type="dxa"/>
            <w:shd w:fill="auto"/>
          </w:tcPr>
          <w:p>
            <w:r>
              <w:rPr>
                <w:vanish w:val="false"/>
                <w:sz w:val="24"/>
                <w:rFonts w:ascii="Times New Roman" w:hAnsi="Times New Roman"/>
              </w:rPr>
            </w:r>
          </w:p>
        </w:tc>
        <w:tc>
          <w:tcPr>
            <w:tcW w:w="1984" w:type="dxa"/>
            <w:shd w:fill="auto"/>
          </w:tcPr>
          <w:p>
            <w:pPr>
              <w:jc w:val="center"/>
              <w:tabs>
                <w:tab w:val="left" w:pos="2652"/>
              </w:tabs>
              <w:rPr>
                <w:b/>
                <w:sz w:val="24"/>
              </w:rPr>
            </w:pPr>
            <w:r>
              <w:rPr>
                <w:vanish w:val="false"/>
                <w:sz w:val="24"/>
                <w:rFonts w:ascii="Times New Roman" w:hAnsi="Times New Roman"/>
              </w:rPr>
            </w:r>
          </w:p>
        </w:tc>
        <w:tc>
          <w:tcPr>
            <w:tcW w:w="3651" w:type="dxa"/>
            <w:shd w:fill="auto"/>
          </w:tcPr>
          <w:p>
            <w:pPr>
              <w:jc w:val="center"/>
            </w:pPr>
            <w:r>
              <w:rPr>
                <w:vanish w:val="false"/>
                <w:sz w:val="24"/>
                <w:rFonts w:ascii="Times New Roman" w:hAnsi="Times New Roman"/>
              </w:rPr>
              <w:t>_____________</w:t>
            </w:r>
          </w:p>
          <w:p>
            <w:pPr>
              <w:jc w:val="center"/>
            </w:pPr>
            <w:r>
              <w:rPr>
                <w:vanish w:val="false"/>
              </w:rPr>
              <w:t xml:space="preserve">Imzo, muhr</w:t>
            </w:r>
          </w:p>
        </w:tc>
      </w:tr>
      <w:tr>
        <w:tc>
          <w:tcPr>
            <w:tcW w:w="3936" w:type="dxa"/>
            <w:shd w:fill="auto"/>
          </w:tcPr>
          <w:p>
            <w:r>
              <w:rPr>
                <w:vanish w:val="false"/>
              </w:rPr>
            </w:r>
          </w:p>
        </w:tc>
        <w:tc>
          <w:tcPr>
            <w:tcW w:w="1984" w:type="dxa"/>
            <w:shd w:fill="auto"/>
          </w:tcPr>
          <w:p>
            <w:pPr>
              <w:jc w:val="center"/>
              <w:tabs>
                <w:tab w:val="left" w:pos="2652"/>
              </w:tabs>
              <w:rPr>
                <w:b/>
                <w:sz w:val="24"/>
              </w:rPr>
            </w:pPr>
            <w:r>
              <w:rPr>
                <w:vanish w:val="false"/>
              </w:rPr>
            </w:r>
          </w:p>
        </w:tc>
        <w:tc>
          <w:tcPr>
            <w:tcW w:w="3651" w:type="dxa"/>
            <w:shd w:fill="auto"/>
          </w:tcPr>
          <w:p>
            <w:pPr>
              <w:jc w:val="center"/>
            </w:pPr>
            <w:r>
              <w:rPr>
                <w:vanish w:val="false"/>
              </w:rPr>
            </w:r>
          </w:p>
        </w:tc>
      </w:tr>
      <w:tr>
        <w:tc>
          <w:tcPr>
            <w:tcW w:w="3936" w:type="dxa"/>
            <w:shd w:fill="auto"/>
          </w:tcPr>
          <w:p>
            <w:r>
              <w:rPr>
                <w:vanish w:val="false"/>
              </w:rPr>
            </w:r>
          </w:p>
        </w:tc>
        <w:tc>
          <w:tcPr>
            <w:tcW w:w="1984" w:type="dxa"/>
            <w:shd w:fill="auto"/>
          </w:tcPr>
          <w:p>
            <w:pPr>
              <w:jc w:val="center"/>
              <w:tabs>
                <w:tab w:val="left" w:pos="2652"/>
              </w:tabs>
              <w:rPr>
                <w:b/>
                <w:sz w:val="24"/>
              </w:rPr>
            </w:pPr>
            <w:r>
              <w:rPr>
                <w:vanish w:val="false"/>
              </w:rPr>
            </w:r>
          </w:p>
        </w:tc>
        <w:tc>
          <w:tcPr>
            <w:tcW w:w="3651" w:type="dxa"/>
            <w:shd w:fill="auto"/>
          </w:tcPr>
          <w:p>
            <w:pPr>
              <w:jc w:val="center"/>
            </w:pPr>
            <w:r>
              <w:rPr>
                <w:vanish w:val="false"/>
              </w:rPr>
            </w:r>
          </w:p>
        </w:tc>
      </w:tr>
      <w:tr>
        <w:tc>
          <w:tcPr>
            <w:tcW w:w="3936" w:type="dxa"/>
            <w:shd w:fill="auto"/>
          </w:tcPr>
          <w:p>
            <w:pPr>
              <w:jc w:val="center"/>
            </w:pPr>
            <w:r>
              <w:rPr>
                <w:vanish w:val="false"/>
              </w:rPr>
            </w:r>
          </w:p>
        </w:tc>
        <w:tc>
          <w:tcPr>
            <w:tcW w:w="1984" w:type="dxa"/>
            <w:shd w:fill="auto"/>
          </w:tcPr>
          <w:p>
            <w:pPr>
              <w:jc w:val="center"/>
              <w:tabs>
                <w:tab w:val="left" w:pos="2652"/>
              </w:tabs>
              <w:rPr>
                <w:b/>
                <w:sz w:val="24"/>
              </w:rPr>
            </w:pPr>
            <w:r>
              <w:rPr>
                <w:vanish w:val="false"/>
              </w:rPr>
            </w:r>
          </w:p>
        </w:tc>
        <w:tc>
          <w:tcPr>
            <w:tcW w:w="3651" w:type="dxa"/>
            <w:shd w:fill="auto"/>
          </w:tcPr>
          <w:p>
            <w:pPr>
              <w:jc w:val="center"/>
            </w:pPr>
            <w:r>
              <w:rPr>
                <w:vanish w:val="false"/>
              </w:rPr>
            </w:r>
          </w:p>
        </w:tc>
      </w:tr>
    </w:tbl>
    <w:p>
      <w:pPr>
        <w:jc w:val="center"/>
        <w:tabs>
          <w:tab w:val="left" w:pos="2652"/>
        </w:tabs>
        <w:rPr>
          <w:b/>
          <w:sz w:val="24"/>
        </w:rPr>
      </w:pPr>
      <w:r>
        <w:rPr>
          <w:vanish w:val="false"/>
        </w:rPr>
      </w:r>
    </w:p>
    <w:p>
      <w:pPr>
        <w:jc w:val="center"/>
        <w:tabs>
          <w:tab w:val="left" w:pos="2652"/>
        </w:tabs>
        <w:rPr>
          <w:b/>
          <w:sz w:val="24"/>
        </w:rPr>
      </w:pPr>
      <w:r>
        <w:rPr>
          <w:vanish w:val="false"/>
        </w:rPr>
      </w:r>
    </w:p>
    <w:p>
      <w:pPr>
        <w:jc w:val="center"/>
        <w:tabs>
          <w:tab w:val="left" w:pos="2652"/>
        </w:tabs>
        <w:rPr>
          <w:b/>
          <w:sz w:val="24"/>
        </w:rPr>
      </w:pPr>
      <w:r>
        <w:rPr>
          <w:vanish w:val="false"/>
        </w:rPr>
      </w:r>
    </w:p>
    <w:p>
      <w:pPr>
        <w:jc w:val="center"/>
        <w:tabs>
          <w:tab w:val="left" w:pos="2652"/>
        </w:tabs>
        <w:rPr>
          <w:b/>
          <w:sz w:val="24"/>
        </w:rPr>
      </w:pPr>
      <w:r>
        <w:rPr>
          <w:vanish w:val="false"/>
        </w:rPr>
      </w:r>
    </w:p>
    <w:p>
      <w:pPr>
        <w:jc w:val="center"/>
        <w:tabs>
          <w:tab w:val="left" w:pos="2652"/>
        </w:tabs>
        <w:rPr>
          <w:b/>
          <w:sz w:val="24"/>
        </w:rPr>
      </w:pPr>
      <w:r>
        <w:rPr>
          <w:vanish w:val="false"/>
        </w:rPr>
      </w:r>
    </w:p>
    <w:p>
      <w:pPr>
        <w:jc w:val="center"/>
        <w:tabs>
          <w:tab w:val="left" w:pos="2652"/>
        </w:tabs>
        <w:rPr>
          <w:b/>
          <w:sz w:val="24"/>
        </w:rPr>
      </w:pPr>
      <w:r>
        <w:rPr>
          <w:vanish w:val="false"/>
        </w:rPr>
      </w:r>
    </w:p>
    <w:p>
      <w:pPr>
        <w:jc w:val="center"/>
        <w:tabs>
          <w:tab w:val="left" w:pos="2652"/>
        </w:tabs>
        <w:rPr>
          <w:b/>
          <w:sz w:val="24"/>
        </w:rPr>
      </w:pPr>
      <w:r>
        <w:rPr>
          <w:vanish w:val="false"/>
        </w:rPr>
      </w:r>
    </w:p>
    <w:p>
      <w:pPr>
        <w:jc w:val="center"/>
        <w:tabs>
          <w:tab w:val="left" w:pos="2652"/>
        </w:tabs>
        <w:rPr>
          <w:b/>
          <w:sz w:val="24"/>
        </w:rPr>
      </w:pPr>
      <w:r>
        <w:rPr>
          <w:vanish w:val="false"/>
        </w:rPr>
      </w:r>
    </w:p>
    <w:p>
      <w:pPr>
        <w:jc w:val="center"/>
        <w:tabs>
          <w:tab w:val="left" w:pos="2652"/>
        </w:tabs>
        <w:rPr>
          <w:b/>
          <w:sz w:val="24"/>
        </w:rPr>
      </w:pPr>
      <w:r>
        <w:rPr>
          <w:vanish w:val="false"/>
        </w:rPr>
      </w:r>
    </w:p>
    <w:p>
      <w:pPr>
        <w:jc w:val="center"/>
        <w:tabs>
          <w:tab w:val="left" w:pos="2652"/>
        </w:tabs>
        <w:rPr>
          <w:b/>
          <w:sz w:val="24"/>
        </w:rPr>
      </w:pPr>
      <w:r>
        <w:rPr>
          <w:vanish w:val="false"/>
        </w:rPr>
      </w:r>
    </w:p>
    <w:p>
      <w:pPr>
        <w:rPr>
          <w:b/>
          <w:sz w:val="24"/>
        </w:rPr>
      </w:pPr>
      <w:r>
        <w:rPr>
          <w:b/>
          <w:vanish w:val="false"/>
          <w:sz w:val="24"/>
          <w:rFonts w:ascii="Times New Roman" w:hAnsi="Times New Roman"/>
        </w:rPr>
      </w:r>
    </w:p>
    <w:p>
      <w:pPr>
        <w:tabs>
          <w:tab w:val="left" w:pos="2652"/>
        </w:tabs>
      </w:pPr>
      <w:r>
        <w:rPr>
          <w:vanish w:val="false"/>
          <w:sz w:val="22"/>
          <w:rFonts w:ascii="Times New Roman" w:hAnsi="Times New Roman"/>
        </w:rPr>
        <w:t xml:space="preserve"> </w:t>
      </w:r>
    </w:p>
    <w:sectPr>
      <w:pgSz w:w="11906" w:h="16838"/>
      <w:pgMar w:left="1701" w:right="850" w:top="539" w:bottom="539"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ANDA Times UZ">
    <w:altName w:val="Arial Narrow"/>
    <w:charset w:val="00"/>
    <w:family w:val="swiss"/>
    <w:pitch w:val="variable"/>
    <w:sig w:usb0="00000203" w:usb1="00000000" w:usb2="00000000" w:usb3="00000000" w:csb0="00000005"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5383D"/>
    <w:multiLevelType w:val="hybridMultilevel"/>
    <w:tmpl w:val="B4800198"/>
    <w:lvl w:ilvl="0" w:tplc="8D84932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AF7119"/>
    <w:multiLevelType w:val="hybridMultilevel"/>
    <w:tmpl w:val="7F64BCAC"/>
    <w:lvl w:ilvl="0" w:tplc="94423E8A">
      <w:start w:val="1"/>
      <w:numFmt w:val="decimal"/>
      <w:lvlText w:val="%1."/>
      <w:lvlJc w:val="left"/>
      <w:pPr>
        <w:ind w:left="644"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843D93"/>
    <w:multiLevelType w:val="hybridMultilevel"/>
    <w:tmpl w:val="7F64BCAC"/>
    <w:lvl w:ilvl="0" w:tplc="94423E8A">
      <w:start w:val="1"/>
      <w:numFmt w:val="decimal"/>
      <w:lvlText w:val="%1."/>
      <w:lvlJc w:val="left"/>
      <w:pPr>
        <w:ind w:left="644"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E0B4736"/>
    <w:multiLevelType w:val="hybridMultilevel"/>
    <w:tmpl w:val="573AD4C4"/>
    <w:lvl w:ilvl="0" w:tplc="157ED7FC">
      <w:start w:val="30"/>
      <w:numFmt w:val="decimal"/>
      <w:lvlText w:val="%1."/>
      <w:lvlJc w:val="left"/>
      <w:pPr>
        <w:ind w:left="720" w:hanging="360"/>
      </w:pPr>
      <w:rPr>
        <w:rFonts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F032C"/>
    <w:rsid w:val="00076C11"/>
    <w:rsid w:val="000B7A35"/>
    <w:rsid w:val="000D1658"/>
    <w:rsid w:val="000D2722"/>
    <w:rsid w:val="0010037E"/>
    <w:rsid w:val="00175C34"/>
    <w:rsid w:val="00217C06"/>
    <w:rsid w:val="00220E2B"/>
    <w:rsid w:val="00230334"/>
    <w:rsid w:val="00286CB6"/>
    <w:rsid w:val="002A6FD0"/>
    <w:rsid w:val="002B2CD8"/>
    <w:rsid w:val="002B45DF"/>
    <w:rsid w:val="002E0872"/>
    <w:rsid w:val="0037333C"/>
    <w:rsid w:val="00374C85"/>
    <w:rsid w:val="003856AB"/>
    <w:rsid w:val="00392756"/>
    <w:rsid w:val="003D5710"/>
    <w:rsid w:val="00433349"/>
    <w:rsid w:val="004A6D66"/>
    <w:rsid w:val="004D55DA"/>
    <w:rsid w:val="005D382E"/>
    <w:rsid w:val="005F5E27"/>
    <w:rsid w:val="00735491"/>
    <w:rsid w:val="007447E2"/>
    <w:rsid w:val="007642C9"/>
    <w:rsid w:val="00766F5C"/>
    <w:rsid w:val="00782C41"/>
    <w:rsid w:val="007D1970"/>
    <w:rsid w:val="007D6544"/>
    <w:rsid w:val="007E6BBC"/>
    <w:rsid w:val="008257ED"/>
    <w:rsid w:val="0086262D"/>
    <w:rsid w:val="008839CE"/>
    <w:rsid w:val="00886123"/>
    <w:rsid w:val="008E4E71"/>
    <w:rsid w:val="008F5AED"/>
    <w:rsid w:val="00946F5D"/>
    <w:rsid w:val="009937E2"/>
    <w:rsid w:val="009E66BD"/>
    <w:rsid w:val="00A20306"/>
    <w:rsid w:val="00A370C6"/>
    <w:rsid w:val="00A43A2F"/>
    <w:rsid w:val="00B664A8"/>
    <w:rsid w:val="00B721EE"/>
    <w:rsid w:val="00B74AAF"/>
    <w:rsid w:val="00BD3F32"/>
    <w:rsid w:val="00BF126A"/>
    <w:rsid w:val="00C019D5"/>
    <w:rsid w:val="00C12FE1"/>
    <w:rsid w:val="00C14378"/>
    <w:rsid w:val="00CA7D9D"/>
    <w:rsid w:val="00D66FDD"/>
    <w:rsid w:val="00D87BA4"/>
    <w:rsid w:val="00D87F87"/>
    <w:rsid w:val="00E33322"/>
    <w:rsid w:val="00E40220"/>
    <w:rsid w:val="00E72018"/>
    <w:rsid w:val="00E94762"/>
    <w:rsid w:val="00F22F9F"/>
    <w:rsid w:val="00F84792"/>
    <w:rsid w:val="00FE138C"/>
    <w:rsid w:val="00FE2115"/>
    <w:rsid w:val="00FF0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809711-9A84-4447-9AF7-970E3FBAE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rFonts w:ascii="PANDA Times UZ" w:eastAsia="Arial Unicode MS" w:hAnsi="PANDA Times UZ" w:cs="Arial Unicode MS"/>
      <w:b/>
      <w:color w:val="000000"/>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eformatted">
    <w:name w:val="Preformatted"/>
    <w:basedOn w:val="a"/>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table" w:styleId="a3">
    <w:name w:val="Table Grid"/>
    <w:basedOn w:val="a1"/>
    <w:uiPriority w:val="39"/>
    <w:rsid w:val="007D6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87F87"/>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43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F9A6D-C6DC-4C99-B5CB-2EB89D796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1152</Words>
  <Characters>6571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ASR-Universal Technologies</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Gayrat</dc:creator>
  <cp:keywords/>
  <cp:lastModifiedBy>Adolat2</cp:lastModifiedBy>
  <cp:revision>2</cp:revision>
  <dcterms:created xsi:type="dcterms:W3CDTF">2021-12-03T05:54:00Z</dcterms:created>
  <dcterms:modified xsi:type="dcterms:W3CDTF">2021-12-03T05:54:00Z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5" w:kind="variable" w:selector="check" w:type="string" w:valueMode="normal" w:required="false" w:groupID="1">
    <w:identifier xml:space="preserve">ID5</w:identifier>
    <w:name xml:space="preserve">Shartnoma tuzilgan joy</w:name>
    <w:value w:hidden="false">
      <w:unit w:active="false"/>
    </w:value>
  </w:element>
  <w:element w:id="6" w:kind="category" w:selector="check" w:type="string" w:valueMode="normal" w:required="false">
    <w:identifier xml:space="preserve">ID6</w:identifier>
    <w:name xml:space="preserve">Mijoz bo‘yicha maʼlumotlar</w:name>
    <w:value w:hidden="true">
      <w:unit w:active="false"/>
    </w:value>
  </w:element>
  <w:element w:id="7" w:kind="variable" w:selector="check" w:type="string" w:valueMode="normal" w:required="false" w:groupID="6">
    <w:identifier xml:space="preserve">ID7</w:identifier>
    <w:name xml:space="preserve">Mijoz tashkilotning nomi va tashkiliy huquqiy shakli</w:name>
    <w:value w:hidden="false">
      <w:unit w:active="false"/>
    </w:value>
  </w:element>
  <w:element w:id="8" w:kind="variable" w:selector="check" w:type="string" w:valueMode="normal" w:required="false" w:groupID="6">
    <w:identifier xml:space="preserve">ID8</w:identifier>
    <w:name xml:space="preserve">Tashkilot vakiliga vakolat beruvchi (uning vakolatini tasdiqlovchi) hujjat</w:name>
    <w:value w:hidden="false">
      <w:unit w:active="false"/>
    </w:value>
  </w:element>
  <w:element w:id="9" w:kind="variable" w:selector="check" w:type="string" w:valueMode="normal" w:required="false" w:groupID="6">
    <w:identifier xml:space="preserve">ID9</w:identifier>
    <w:name xml:space="preserve">Mijoz bo‘lgan tashkilot vakili F.I.Osi</w:name>
    <w:value w:hidden="false">
      <w:unit w:active="false"/>
    </w:value>
  </w:element>
  <w:element w:id="10" w:kind="variable" w:selector="check" w:type="string" w:valueMode="normal" w:required="false" w:groupID="6">
    <w:identifier xml:space="preserve">ID10</w:identifier>
    <w:name xml:space="preserve">Mijoz tashkilotning manzili</w:name>
    <w:value w:hidden="false">
      <w:unit w:active="false"/>
    </w:value>
  </w:element>
  <w:element w:id="11" w:kind="variable" w:selector="check" w:type="string" w:valueMode="normal" w:required="false" w:groupID="6">
    <w:identifier xml:space="preserve">ID11</w:identifier>
    <w:name xml:space="preserve">Mijoz tashkilotning hisob raqami</w:name>
    <w:value w:hidden="false">
      <w:unit w:active="false"/>
    </w:value>
  </w:element>
  <w:element w:id="12" w:kind="variable" w:selector="check" w:type="string" w:valueMode="normal" w:required="false" w:groupID="6">
    <w:identifier xml:space="preserve">ID12</w:identifier>
    <w:name xml:space="preserve">Mijoz tashkilotning telefon raqami</w:name>
    <w:value w:hidden="false">
      <w:unit w:active="false"/>
    </w:value>
  </w:element>
  <w:element w:id="13" w:kind="variable" w:selector="check" w:type="string" w:valueMode="normal" w:required="false" w:groupID="6">
    <w:identifier xml:space="preserve">ID13</w:identifier>
    <w:name xml:space="preserve">Mijoz tashkilotninrg STIR raqami</w:name>
    <w:value w:hidden="false">
      <w:unit w:active="false"/>
    </w:value>
  </w:element>
  <w:element w:id="14" w:kind="variable" w:selector="check" w:type="string" w:valueMode="normal" w:required="false" w:groupID="6">
    <w:identifier xml:space="preserve">ID14</w:identifier>
    <w:name xml:space="preserve">Mijozning elektron pochtasi</w:name>
    <w:value w:hidden="false">
      <w:unit w:active="false"/>
    </w:value>
  </w:element>
  <w:element w:id="15" w:kind="category" w:selector="check" w:type="string" w:valueMode="normal" w:required="false">
    <w:identifier xml:space="preserve">ID15</w:identifier>
    <w:name xml:space="preserve">Moliya agenti bo‘yicha maʼlumotlar</w:name>
    <w:value w:hidden="true">
      <w:unit w:active="false"/>
    </w:value>
  </w:element>
  <w:element w:id="16" w:kind="variable" w:selector="check" w:type="string" w:valueMode="normal" w:required="false" w:groupID="15">
    <w:identifier xml:space="preserve">ID16</w:identifier>
    <w:name xml:space="preserve">Moliya agentining nomi va tashkiliy huquqiy shakli</w:name>
    <w:value w:hidden="false">
      <w:unit w:active="false"/>
    </w:value>
  </w:element>
  <w:element w:id="17" w:kind="variable" w:selector="check" w:type="string" w:valueMode="normal" w:required="false" w:groupID="15">
    <w:identifier xml:space="preserve">ID17</w:identifier>
    <w:name xml:space="preserve">Moliya agenti filialining nomi</w:name>
    <w:value w:hidden="false">
      <w:unit w:active="false"/>
    </w:value>
  </w:element>
  <w:element w:id="18" w:kind="variable" w:selector="check" w:type="string" w:valueMode="normal" w:required="false" w:groupID="15">
    <w:identifier xml:space="preserve">ID18</w:identifier>
    <w:name xml:space="preserve">Moliya agenti filialining boshqaruvchisining F.I.O.si</w:name>
    <w:value w:hidden="false">
      <w:unit w:active="false"/>
    </w:value>
  </w:element>
  <w:element w:id="19" w:kind="variable" w:selector="check" w:type="string" w:valueMode="normal" w:required="false" w:groupID="15">
    <w:identifier xml:space="preserve">ID19</w:identifier>
    <w:name xml:space="preserve">Moliya agenti filialining manzili</w:name>
    <w:value w:hidden="false">
      <w:unit w:active="false"/>
    </w:value>
  </w:element>
  <w:element w:id="20" w:kind="variable" w:selector="check" w:type="string" w:valueMode="normal" w:required="false" w:groupID="15">
    <w:identifier xml:space="preserve">ID20</w:identifier>
    <w:name xml:space="preserve">Moliya agenti filialining hisob raqami</w:name>
    <w:value w:hidden="false">
      <w:unit w:active="false"/>
    </w:value>
  </w:element>
  <w:element w:id="21" w:kind="variable" w:selector="check" w:type="string" w:valueMode="normal" w:required="false" w:groupID="15">
    <w:identifier xml:space="preserve">ID21</w:identifier>
    <w:name xml:space="preserve">Moliya agenti filialining telefon raqami</w:name>
    <w:value w:hidden="false">
      <w:unit w:active="false"/>
    </w:value>
  </w:element>
  <w:element w:id="22" w:kind="variable" w:selector="check" w:type="string" w:valueMode="normal" w:required="false" w:groupID="15">
    <w:identifier xml:space="preserve">ID22</w:identifier>
    <w:name xml:space="preserve">Moliya agenti filialining STIR raqami</w:name>
    <w:value w:hidden="false">
      <w:unit w:active="false"/>
    </w:value>
  </w:element>
  <w:element w:id="23" w:kind="category" w:selector="check" w:type="string" w:valueMode="normal" w:required="false">
    <w:identifier xml:space="preserve">ID23</w:identifier>
    <w:name xml:space="preserve">Shartnoma mavzusi</w:name>
    <w:value w:hidden="true">
      <w:unit w:active="false"/>
    </w:value>
  </w:element>
  <w:element w:id="24" w:kind="variable" w:selector="check" w:type="string" w:valueMode="normal" w:required="false" w:groupID="23">
    <w:identifier xml:space="preserve">ID24</w:identifier>
    <w:name xml:space="preserve">Qarzdor tashkilotning nomi</w:name>
    <w:value w:hidden="false">
      <w:unit w:active="false"/>
    </w:value>
  </w:element>
  <w:element w:id="25" w:kind="variable" w:selector="check" w:type="date" w:valueMode="normal" w:required="false" w:groupID="23">
    <w:identifier xml:space="preserve">ID25</w:identifier>
    <w:name xml:space="preserve">Qarzdor bilan Mijoz o‘rtasida tuzilgan shartnoma sanasi</w:name>
    <w:value w:hidden="false">
      <w:unit w:active="false"/>
    </w:value>
  </w:element>
  <w:element w:id="26" w:kind="variable" w:selector="check" w:type="string" w:valueMode="normal" w:required="false" w:groupID="23">
    <w:identifier xml:space="preserve">ID26</w:identifier>
    <w:name xml:space="preserve">Qarzdor bilan Mijoz o‘rtasida tuzilgan shartnoma raqami</w:name>
    <w:value w:hidden="false">
      <w:unit w:active="false"/>
    </w:value>
  </w:element>
  <w:element w:id="27" w:kind="variable" w:selector="check" w:type="string" w:valueMode="normal" w:required="false" w:groupID="23">
    <w:identifier xml:space="preserve">ID27</w:identifier>
    <w:name xml:space="preserve">Qarzdor bilan Mijoz o‘rtasida tuzilgan shartnonomaning nomi</w:name>
    <w:value w:hidden="false">
      <w:unit w:active="false"/>
    </w:value>
  </w:element>
  <w:element w:id="28" w:kind="variable" w:selector="check" w:type="string" w:valueMode="normal" w:required="false" w:groupID="23">
    <w:identifier xml:space="preserve">ID28</w:identifier>
    <w:name xml:space="preserve"> Pul talabnomasi bo‘yicha umumiy summa miqdori</w:name>
    <w:value w:hidden="false">
      <w:unit w:active="false"/>
    </w:value>
  </w:element>
  <w:element w:id="29" w:kind="variable" w:selector="check" w:type="string" w:valueMode="normal" w:required="false" w:groupID="23">
    <w:identifier xml:space="preserve">ID29</w:identifier>
    <w:name xml:space="preserve">Pul talabnomasi bo‘yicha asosiy qarz miqdori</w:name>
    <w:comment xml:space="preserve">(izoh, foizlar, neustoyka va x.k)</w:comment>
    <w:value w:hidden="false">
      <w:unit w:active="false"/>
    </w:value>
  </w:element>
  <w:element w:id="30" w:kind="variable" w:selector="check" w:type="string" w:valueMode="normal" w:required="false" w:groupID="23">
    <w:identifier xml:space="preserve">ID30</w:identifier>
    <w:name xml:space="preserve">Qarzdorning to‘lov rekvizitlari</w:name>
    <w:comment xml:space="preserve">(hisobvarag‘i, Bank kodi, STIR, OKONX)</w:comment>
    <w:value w:hidden="false">
      <w:unit w:active="false"/>
    </w:value>
  </w:element>
  <w:element w:id="31" w:kind="variable" w:selector="check" w:type="string" w:valueMode="normal" w:required="false" w:groupID="23">
    <w:identifier xml:space="preserve">ID31</w:identifier>
    <w:name xml:space="preserve">Qarzdorlik bo‘yicha to‘lov muddati</w:name>
    <w:value w:hidden="false">
      <w:unit w:active="false"/>
    </w:value>
  </w:element>
  <w:element w:id="32" w:kind="variable" w:selector="check" w:type="date" w:valueMode="normal" w:required="false" w:groupID="23">
    <w:identifier xml:space="preserve">ID32</w:identifier>
    <w:name xml:space="preserve">Qarzdor bilan mijoz o‘rtasida tuzilgan topshirish-qabul qilish dalolatnomasining tuzilgan sanasi</w:name>
    <w:value w:hidden="false">
      <w:unit w:active="false"/>
    </w:value>
  </w:element>
  <w:element w:id="33" w:kind="variable" w:selector="check" w:type="string" w:valueMode="normal" w:required="false" w:groupID="23">
    <w:identifier xml:space="preserve">ID33</w:identifier>
    <w:name xml:space="preserve">Qarzdor bilan mijoz o‘rtasida tuzilgan topshirish-qabul qilish dalolatnomasining tuzilgan raqami</w:name>
    <w:value w:hidden="false">
      <w:unit w:active="false"/>
    </w:value>
  </w:element>
  <w:element w:id="34" w:kind="variable" w:selector="check" w:type="string" w:valueMode="normal" w:required="false" w:groupID="23">
    <w:identifier xml:space="preserve">ID34</w:identifier>
    <w:name xml:space="preserve">Pul mablag‘larini Mijozning xisobvarag‘iga o‘tkazib berish muddati</w:name>
    <w:value w:hidden="false">
      <w:unit w:active="false"/>
    </w:value>
  </w:element>
  <w:element w:id="35" w:kind="variable" w:selector="check" w:type="string" w:valueMode="normal" w:required="false" w:groupID="23">
    <w:identifier xml:space="preserve">ID35</w:identifier>
    <w:name xml:space="preserve">Talabnomaga asosan pul mablag‘larining necha foizi Mijozning xisobvarag‘iga o‘tkazib beriladi</w:name>
    <w:value w:hidden="false">
      <w:unit w:active="false"/>
    </w:value>
  </w:element>
  <w:element w:id="36" w:kind="variable" w:selector="check" w:type="string" w:valueMode="normal" w:required="false" w:groupID="23">
    <w:identifier xml:space="preserve">ID36</w:identifier>
    <w:name xml:space="preserve">Talabnomaga asosan Mijozning xisobvarag‘iga o‘tkazib beriladigan summaning miqdori</w:name>
    <w:value w:hidden="false">
      <w:unit w:active="false"/>
    </w:value>
  </w:element>
  <w:element w:id="37" w:kind="variable" w:selector="check" w:type="string" w:valueMode="normal" w:required="false" w:groupID="23">
    <w:identifier xml:space="preserve">ID37</w:identifier>
    <w:name xml:space="preserve">Pul talabnomasining necha foizi shartnoma bo‘yicha Moliya agentining ish haqi (diskont) hisoblanadi</w:name>
    <w:value w:hidden="false">
      <w:unit w:active="false"/>
    </w:value>
  </w:element>
  <w:element w:id="38" w:kind="variable" w:selector="check" w:type="string" w:valueMode="normal" w:required="false" w:groupID="23">
    <w:identifier xml:space="preserve">ID38</w:identifier>
    <w:name xml:space="preserve">Pul talabnomasining necha so‘m shartnoma bo‘yicha Moliya agentining ish haqi (diskont) hisoblanadi</w:name>
    <w:value w:hidden="false">
      <w:unit w:active="false"/>
    </w:value>
  </w:element>
  <w:element w:id="39" w:kind="variable" w:selector="check" w:type="string" w:valueMode="normal" w:required="false" w:groupID="23">
    <w:identifier xml:space="preserve">ID39</w:identifier>
    <w:name xml:space="preserve">Shartnomaning amal qilish muddati tugaydigan kun</w:name>
    <w:value w:hidden="false">
      <w:unit w:active="false"/>
    </w:value>
  </w:element>
  <w:element w:id="40" w:kind="variable" w:selector="check" w:type="string" w:valueMode="normal" w:required="false" w:groupID="23">
    <w:identifier xml:space="preserve">ID40</w:identifier>
    <w:name xml:space="preserve">Qarzdor tashkilotning manzili</w:name>
    <w:value w:hidden="false">
      <w:unit w:active="false"/>
    </w:value>
  </w:element>
  <w:element w:id="41" w:kind="variable" w:selector="check" w:type="string" w:valueMode="normal" w:required="false" w:groupID="23">
    <w:identifier xml:space="preserve">ID41</w:identifier>
    <w:name xml:space="preserve">Mijoz mazkur shartnoma imzolangandan so‘ng necha kun ichida Qarzdorni ushbu shartnoma imzolangani haqida xabardor qilishi lozim</w:name>
    <w:value w:hidden="false">
      <w:unit w:active="false"/>
    </w:value>
  </w:element>
</w:structure>
</file>