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jc w:val="center"/>
        <w:ind w:left="25"/>
        <w:spacing w:after="0" w:line="240" w:lineRule="auto"/>
        <w:rPr>
          <w:b/>
          <w:color w:val="000000"/>
          <w:sz w:val="24"/>
          <w:rFonts w:ascii="Times New Roman" w:hAnsi="Times New Roman"/>
        </w:rPr>
      </w:pPr>
      <w:r>
        <w:rPr>
          <w:b/>
          <w:color w:val="000000"/>
          <w:sz w:val="24"/>
          <w:rFonts w:ascii="Times New Roman" w:hAnsi="Times New Roman"/>
        </w:rPr>
        <w:t xml:space="preserve">Pullik taʼlim xizmatlarini koʻrsatish boʻyicha</w:t>
      </w:r>
    </w:p>
    <w:p>
      <w:pPr>
        <w:jc w:val="center"/>
        <w:ind w:left="25"/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b/>
          <w:color w:val="000000"/>
          <w:sz w:val="24"/>
          <w:rFonts w:ascii="Times New Roman" w:hAnsi="Times New Roman"/>
        </w:rPr>
        <w:t xml:space="preserve">NAMUNAVIY SHARTNOMA</w:t>
      </w:r>
    </w:p>
    <w:p/>
    <w:p>
      <w:pPr>
        <w:jc w:val="center"/>
        <w:ind w:left="25"/>
        <w:spacing w:after="0" w:line="240" w:lineRule="auto"/>
        <w:rPr>
          <w:b/>
          <w:color w:val="000000"/>
          <w:sz w:val="24"/>
          <w:rFonts w:ascii="Times New Roman" w:hAnsi="Times New Roman"/>
        </w:rPr>
      </w:pPr>
      <w:r>
        <w:rPr>
          <w:b w:val="false"/>
          <w:vanish w:val="false"/>
          <w:color w:val="000000"/>
          <w:sz w:val="24"/>
          <w:rFonts w:ascii="Times New Roman" w:hAnsi="Times New Roman"/>
        </w:rPr>
        <w:fldChar w:fldCharType="begin"/>
        <w:instrText xml:space="preserve">X {"Y":2}</w:instrText>
        <w:fldChar w:fldCharType="separate"/>
        <w:t xml:space="preserve">Shartnoma raqami</w:t>
      </w:r>
      <w:r>
        <w:rPr>
          <w:b w:val="false"/>
          <w:vanish w:val="false"/>
          <w:color w:val="000000"/>
          <w:sz w:val="24"/>
          <w:rFonts w:ascii="Times New Roman" w:hAnsi="Times New Roman"/>
        </w:rPr>
        <w:fldChar w:fldCharType="end"/>
      </w:r>
      <w:r>
        <w:rPr>
          <w:b/>
          <w:color w:val="000000"/>
          <w:sz w:val="24"/>
          <w:rFonts w:ascii="Times New Roman" w:hAnsi="Times New Roman"/>
        </w:rPr>
        <w:t>-son</w:t>
      </w:r>
    </w:p>
    <w:p/>
    <w:p>
      <w:pPr>
        <w:jc w:val="center"/>
        <w:ind w:left="25"/>
        <w:spacing w:after="0" w:line="240" w:lineRule="auto"/>
        <w:tabs>
          <w:tab w:val="left" w:pos="4868"/>
          <w:tab w:val="left" w:pos="5128"/>
          <w:tab w:val="left" w:pos="5385"/>
        </w:tabs>
        <w:rPr>
          <w:color w:val="000000"/>
          <w:sz w:val="24"/>
          <w:rFonts w:ascii="Times New Roman" w:hAnsi="Times New Roman"/>
        </w:rPr>
      </w:pPr>
      <w:r>
        <w:rPr>
          <w:vanish w:val="false"/>
          <w:color w:val="000000"/>
          <w:sz w:val="24"/>
          <w:rFonts w:ascii="Times New Roman" w:hAnsi="Times New Roman"/>
        </w:rPr>
        <w:fldChar w:fldCharType="begin"/>
        <w:instrText xml:space="preserve">X {"Y":3}</w:instrText>
        <w:fldChar w:fldCharType="separate"/>
        <w:t xml:space="preserve">Shartnoma tuzilgan hudud</w:t>
      </w:r>
      <w:r>
        <w:rPr>
          <w:vanish w:val="false"/>
        </w:rPr>
        <w:fldChar w:fldCharType="end"/>
      </w:r>
      <w:r>
        <w:rPr>
          <w:sz w:val="24"/>
          <w:rFonts w:ascii="Times New Roman" w:hAnsi="Times New Roman"/>
        </w:rPr>
        <w:t xml:space="preserve">                                                                    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{"Y":4}</w:instrText>
        <w:fldChar w:fldCharType="separate"/>
        <w:t xml:space="preserve">Shartnoma tuzilgan sana</w:t>
      </w:r>
      <w:r>
        <w:rPr>
          <w:vanish w:val="false"/>
        </w:rPr>
        <w:fldChar w:fldCharType="end"/>
      </w:r>
    </w:p>
    <w:p/>
    <w:p>
      <w:pPr>
        <w:jc w:val="both"/>
        <w:ind w:firstLine="405"/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vanish w:val="false"/>
          <w:color w:val="000000"/>
          <w:sz w:val="24"/>
          <w:rFonts w:ascii="Times New Roman" w:hAnsi="Times New Roman"/>
        </w:rPr>
        <w:t xml:space="preserve">Ustav asosida ish koʻruvchi maktab direktori </w:t>
      </w:r>
      <w:r>
        <w:rPr>
          <w:vanish w:val="false"/>
          <w:color w:val="000000"/>
          <w:sz w:val="24"/>
          <w:rFonts w:ascii="Times New Roman" w:hAnsi="Times New Roman"/>
        </w:rPr>
        <w:fldChar w:fldCharType="begin"/>
        <w:instrText xml:space="preserve">X {"Y":6}</w:instrText>
        <w:fldChar w:fldCharType="separate"/>
        <w:t xml:space="preserve">Tuman (shahar nomi) koʻrsatiladi</w:t>
      </w:r>
      <w:r>
        <w:rPr>
          <w:vanish w:val="false"/>
          <w:color w:val="000000"/>
          <w:sz w:val="24"/>
          <w:rFonts w:ascii="Times New Roman" w:hAnsi="Times New Roman"/>
        </w:rPr>
        <w:fldChar w:fldCharType="end"/>
      </w:r>
      <w:r>
        <w:rPr>
          <w:vanish w:val="false"/>
          <w:color w:val="000000"/>
          <w:sz w:val="24"/>
          <w:rFonts w:ascii="Times New Roman" w:hAnsi="Times New Roman"/>
        </w:rPr>
        <w:t xml:space="preserve"> </w:t>
      </w:r>
      <w:r>
        <w:rPr>
          <w:vanish w:val="false"/>
          <w:color w:val="000000"/>
          <w:sz w:val="24"/>
          <w:rFonts w:ascii="Times New Roman" w:hAnsi="Times New Roman"/>
        </w:rPr>
        <w:fldChar w:fldCharType="begin"/>
        <w:instrText xml:space="preserve">X {"Y":7}</w:instrText>
        <w:fldChar w:fldCharType="separate"/>
        <w:t xml:space="preserve">Maktab raqami va nomi</w:t>
      </w:r>
      <w:r>
        <w:rPr>
          <w:vanish w:val="false"/>
          <w:color w:val="000000"/>
          <w:sz w:val="24"/>
          <w:rFonts w:ascii="Times New Roman" w:hAnsi="Times New Roman"/>
        </w:rPr>
        <w:fldChar w:fldCharType="end"/>
      </w:r>
      <w:r>
        <w:rPr>
          <w:vanish w:val="false"/>
          <w:color w:val="000000"/>
          <w:sz w:val="24"/>
          <w:rFonts w:ascii="Times New Roman" w:hAnsi="Times New Roman"/>
        </w:rPr>
        <w:t xml:space="preserve"> -son </w:t>
      </w:r>
      <w:r>
        <w:rPr>
          <w:vanish w:val="false"/>
          <w:color w:val="000000"/>
          <w:sz w:val="24"/>
          <w:rFonts w:ascii="Times New Roman" w:hAnsi="Times New Roman"/>
        </w:rPr>
        <w:fldChar w:fldCharType="begin"/>
        <w:instrText xml:space="preserve">X {"Y":8}</w:instrText>
        <w:fldChar w:fldCharType="separate"/>
        <w:t xml:space="preserve">Maktab direktorining F.I.O.</w:t>
      </w:r>
      <w:r>
        <w:rPr>
          <w:vanish w:val="false"/>
          <w:color w:val="000000"/>
          <w:sz w:val="24"/>
          <w:rFonts w:ascii="Times New Roman" w:hAnsi="Times New Roman"/>
        </w:rPr>
        <w:fldChar w:fldCharType="end"/>
      </w:r>
      <w:r>
        <w:rPr>
          <w:vanish w:val="false"/>
          <w:color w:val="000000"/>
          <w:sz w:val="24"/>
          <w:rFonts w:ascii="Times New Roman" w:hAnsi="Times New Roman"/>
        </w:rPr>
        <w:t xml:space="preserve"> keyinchalik “Maktab” deb yuritiluvchi, bir tomonidan </w:t>
      </w:r>
      <w:r>
        <w:rPr>
          <w:vanish w:val="false"/>
          <w:color w:val="000000"/>
          <w:sz w:val="24"/>
          <w:rFonts w:ascii="Times New Roman" w:hAnsi="Times New Roman"/>
        </w:rPr>
        <w:fldChar w:fldCharType="begin"/>
        <w:instrText xml:space="preserve">X {"Y":9}</w:instrText>
        <w:fldChar w:fldCharType="separate"/>
        <w:t xml:space="preserve">Ota-ona yoki ularning oʻrnini bosuvchi shaxsning F.I.O.</w:t>
      </w:r>
      <w:r>
        <w:rPr>
          <w:vanish w:val="false"/>
          <w:color w:val="000000"/>
          <w:sz w:val="24"/>
          <w:rFonts w:ascii="Times New Roman" w:hAnsi="Times New Roman"/>
        </w:rPr>
        <w:fldChar w:fldCharType="end"/>
      </w:r>
      <w:r>
        <w:rPr>
          <w:vanish w:val="false"/>
          <w:color w:val="000000"/>
          <w:sz w:val="24"/>
          <w:rFonts w:ascii="Times New Roman" w:hAnsi="Times New Roman"/>
        </w:rPr>
        <w:t xml:space="preserve"> nomidan oʻquvchining manfaatlarini ifoda etuvchi </w:t>
      </w:r>
      <w:r>
        <w:rPr>
          <w:vanish w:val="false"/>
          <w:color w:val="000000"/>
          <w:sz w:val="24"/>
          <w:rFonts w:ascii="Times New Roman" w:hAnsi="Times New Roman"/>
        </w:rPr>
        <w:fldChar w:fldCharType="begin"/>
        <w:instrText xml:space="preserve">X {"Y":10}</w:instrText>
        <w:fldChar w:fldCharType="separate"/>
        <w:t xml:space="preserve">Oʻquvchining F.I.O.va sinfi</w:t>
      </w:r>
      <w:r>
        <w:rPr>
          <w:vanish w:val="false"/>
          <w:color w:val="000000"/>
          <w:sz w:val="24"/>
          <w:rFonts w:ascii="Times New Roman" w:hAnsi="Times New Roman"/>
        </w:rPr>
        <w:fldChar w:fldCharType="end"/>
      </w:r>
    </w:p>
    <w:p>
      <w:pPr>
        <w:jc w:val="center"/>
        <w:ind w:left="25"/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b/>
          <w:vanish w:val="false"/>
          <w:color w:val="000000"/>
          <w:sz w:val="24"/>
          <w:rFonts w:ascii="Times New Roman" w:hAnsi="Times New Roman"/>
        </w:rPr>
        <w:t xml:space="preserve">1. SHARTNOMA PREDMETI</w:t>
      </w:r>
    </w:p>
    <w:p>
      <w:pPr>
        <w:jc w:val="both"/>
        <w:ind w:firstLine="380"/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vanish w:val="false"/>
          <w:color w:val="000000"/>
          <w:sz w:val="24"/>
          <w:rFonts w:ascii="Times New Roman" w:hAnsi="Times New Roman"/>
        </w:rPr>
        <w:t xml:space="preserve">1.1. Ushbu shartnoma oʻquv dasturlarida nazarda tutilmagan mashgʻulotlar boʻyicha qoʻshimcha pullik xizmatlar (aniq, ijtimoiy-gumanitar, tabiiy fanlar), jumladan, toʻgarak hamda sport seksiyalarini tashkil etish munosabatlarni tartibga soladi.</w:t>
      </w:r>
    </w:p>
    <w:p>
      <w:pPr>
        <w:jc w:val="center"/>
        <w:ind w:left="25"/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b/>
          <w:vanish w:val="false"/>
          <w:color w:val="000000"/>
          <w:sz w:val="24"/>
          <w:rFonts w:ascii="Times New Roman" w:hAnsi="Times New Roman"/>
        </w:rPr>
        <w:t xml:space="preserve">2. MAKTABNING HUQUQ VA MAJBURIYATLARI</w:t>
      </w:r>
    </w:p>
    <w:p>
      <w:pPr>
        <w:jc w:val="both"/>
        <w:ind w:firstLine="405"/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vanish w:val="false"/>
          <w:color w:val="000000"/>
          <w:sz w:val="24"/>
          <w:rFonts w:ascii="Times New Roman" w:hAnsi="Times New Roman"/>
        </w:rPr>
        <w:t xml:space="preserve">2.1. Maktabning huquqlari:</w:t>
      </w:r>
    </w:p>
    <w:p>
      <w:pPr>
        <w:jc w:val="both"/>
        <w:ind w:firstLine="405"/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vanish w:val="false"/>
          <w:color w:val="000000"/>
          <w:sz w:val="24"/>
          <w:rFonts w:ascii="Times New Roman" w:hAnsi="Times New Roman"/>
        </w:rPr>
        <w:t xml:space="preserve">Oʻquvchidan oʻquv rejasi va dasturlari, maktab ichki tartib-qoidalariga rioya etishini talab qilish;</w:t>
      </w:r>
    </w:p>
    <w:p>
      <w:pPr>
        <w:jc w:val="both"/>
        <w:ind w:firstLine="405"/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vanish w:val="false"/>
          <w:color w:val="000000"/>
          <w:sz w:val="24"/>
          <w:rFonts w:ascii="Times New Roman" w:hAnsi="Times New Roman"/>
        </w:rPr>
        <w:t xml:space="preserve">Dars jarayoni vaqtida oʻquvchidan oʻquv va ijro intizomiga qatʼiyan rioya etishini talab qilish;</w:t>
      </w:r>
    </w:p>
    <w:p>
      <w:pPr>
        <w:jc w:val="both"/>
        <w:ind w:left="-25"/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vanish w:val="false"/>
          <w:color w:val="000000"/>
          <w:sz w:val="24"/>
          <w:rFonts w:ascii="Times New Roman" w:hAnsi="Times New Roman"/>
        </w:rPr>
        <w:t xml:space="preserve">Oʻquvchidan ijtimoiy faollik, tashabbuskorlik, ustoz va murabbiylarni hurmat qilishni, maktab mulki, nufuzini himoya qilishni talab qilish;</w:t>
      </w:r>
    </w:p>
    <w:p>
      <w:pPr>
        <w:jc w:val="both"/>
        <w:ind w:firstLine="430"/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vanish w:val="false"/>
          <w:color w:val="000000"/>
          <w:sz w:val="24"/>
          <w:rFonts w:ascii="Times New Roman" w:hAnsi="Times New Roman"/>
        </w:rPr>
        <w:t xml:space="preserve">Buyurtmachidan mazkur shartnomada belgilangan toʻlovlarni oʻz vaqtida toʻlashni talab qilish, aks holda oʻquvchini qoʻshimcha mashgʻulotlardan (darslardan) chetlashtirish. </w:t>
      </w:r>
    </w:p>
    <w:p>
      <w:pPr>
        <w:jc w:val="both"/>
        <w:ind w:firstLine="430"/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vanish w:val="false"/>
          <w:color w:val="000000"/>
          <w:sz w:val="24"/>
          <w:rFonts w:ascii="Times New Roman" w:hAnsi="Times New Roman"/>
        </w:rPr>
        <w:t xml:space="preserve">2.2. Maktab majburiyatlari:</w:t>
      </w:r>
    </w:p>
    <w:p>
      <w:pPr>
        <w:jc w:val="both"/>
        <w:ind w:firstLine="430"/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vanish w:val="false"/>
          <w:color w:val="000000"/>
          <w:sz w:val="24"/>
          <w:rFonts w:ascii="Times New Roman" w:hAnsi="Times New Roman"/>
        </w:rPr>
        <w:t xml:space="preserve">Davlat taʼlim standarti, oʻquv rejasi va dasturlariga muvofiq maktabda oʻquvchini oʻqitishni tashkil etish;</w:t>
      </w:r>
    </w:p>
    <w:p>
      <w:pPr>
        <w:jc w:val="both"/>
        <w:ind w:firstLine="430"/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vanish w:val="false"/>
          <w:color w:val="000000"/>
          <w:sz w:val="24"/>
          <w:rFonts w:ascii="Times New Roman" w:hAnsi="Times New Roman"/>
        </w:rPr>
        <w:t xml:space="preserve">Maktabda qoʻshimcha mashgʻulotlar jarayonlariga malakali oʻqituvchilarni jalb etish, ilgʻor pedagogik texnologiyalarni, zamonaviy kompyuter va axborot-kommunikatsiya texnologiyalari va vositalarini joriy etish;</w:t>
      </w:r>
    </w:p>
    <w:p>
      <w:pPr>
        <w:jc w:val="both"/>
        <w:ind w:firstLine="430"/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vanish w:val="false"/>
          <w:color w:val="000000"/>
          <w:sz w:val="24"/>
          <w:rFonts w:ascii="Times New Roman" w:hAnsi="Times New Roman"/>
        </w:rPr>
        <w:t xml:space="preserve">Oʻquvchida bilim olish salohiyatini shakllantirish maqsadida oʻquv rejasiga qoʻshimcha ravishda turli interaktiv darslarni tashkil etish;</w:t>
      </w:r>
    </w:p>
    <w:p>
      <w:pPr>
        <w:jc w:val="both"/>
        <w:ind w:firstLine="430"/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vanish w:val="false"/>
          <w:color w:val="000000"/>
          <w:sz w:val="24"/>
          <w:rFonts w:ascii="Times New Roman" w:hAnsi="Times New Roman"/>
        </w:rPr>
        <w:t xml:space="preserve">Qoʻshimcha mashgʻulotlarda oʻquvchiga maktabning mavjud oʻquv-uslubiy, axborot-resurs va moddiy-texnika bazasiga muvofiq oʻqish uchun barcha zarur shart-sharoitlarni yaratish;</w:t>
      </w:r>
    </w:p>
    <w:p>
      <w:pPr>
        <w:jc w:val="both"/>
        <w:ind w:firstLine="430"/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vanish w:val="false"/>
          <w:color w:val="000000"/>
          <w:sz w:val="24"/>
          <w:rFonts w:ascii="Times New Roman" w:hAnsi="Times New Roman"/>
        </w:rPr>
        <w:t xml:space="preserve">Qoʻshimcha mashgʻulotlar uchun belgilangan toʻlov miqdori toʻgʻrisidagi maʼlumotni oʻz vaqtida (oʻquv jarayoni boshlanishidan </w:t>
      </w:r>
      <w:r>
        <w:rPr>
          <w:vanish w:val="false"/>
          <w:color w:val="000000"/>
          <w:sz w:val="24"/>
          <w:rFonts w:ascii="Times New Roman" w:hAnsi="Times New Roman"/>
        </w:rPr>
        <w:fldChar w:fldCharType="begin"/>
        <w:instrText xml:space="preserve">X {"Y":12}</w:instrText>
        <w:fldChar w:fldCharType="separate"/>
        <w:t xml:space="preserve">Oʻquv jarayoni boshlanishidan oldin pullik xizmatlari shartlari bilan tanishtirish muddati</w:t>
      </w:r>
      <w:r>
        <w:rPr>
          <w:vanish w:val="false"/>
          <w:color w:val="000000"/>
          <w:sz w:val="24"/>
          <w:rFonts w:ascii="Times New Roman" w:hAnsi="Times New Roman"/>
        </w:rPr>
        <w:fldChar w:fldCharType="end"/>
      </w:r>
      <w:r>
        <w:rPr>
          <w:vanish w:val="false"/>
          <w:color w:val="000000"/>
          <w:sz w:val="24"/>
          <w:rFonts w:ascii="Times New Roman" w:hAnsi="Times New Roman"/>
        </w:rPr>
        <w:t xml:space="preserve"> kun oldin) buyurtmachilarga yetkazish va ularni belgilangan tartibda koʻrsatiladigan pullik xizmatlari shartlari bilan tanishtirish;</w:t>
      </w:r>
    </w:p>
    <w:p>
      <w:pPr>
        <w:jc w:val="both"/>
        <w:ind w:firstLine="430"/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vanish w:val="false"/>
          <w:color w:val="000000"/>
          <w:sz w:val="24"/>
          <w:rFonts w:ascii="Times New Roman" w:hAnsi="Times New Roman"/>
        </w:rPr>
        <w:t xml:space="preserve">Ushbu shartnomaga asosan oʻquvchi pullik xizmatlar asosida quyidagilar bilan taʼminlanadi:</w:t>
      </w:r>
    </w:p>
    <w:p>
      <w:pPr>
        <w:jc w:val="both"/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vanish w:val="false"/>
          <w:color w:val="000000"/>
          <w:sz w:val="24"/>
          <w:rFonts w:ascii="Times New Roman" w:hAnsi="Times New Roman"/>
        </w:rPr>
        <w:fldChar w:fldCharType="begin"/>
        <w:instrText xml:space="preserve">X {"Y":13}</w:instrText>
        <w:fldChar w:fldCharType="separate"/>
        <w:t xml:space="preserve">Oʻquv soatlar miqdori koʻrsatiladi</w:t>
      </w:r>
      <w:r>
        <w:rPr>
          <w:vanish w:val="false"/>
          <w:color w:val="000000"/>
          <w:sz w:val="24"/>
          <w:rFonts w:ascii="Times New Roman" w:hAnsi="Times New Roman"/>
        </w:rPr>
        <w:fldChar w:fldCharType="end"/>
      </w:r>
      <w:r>
        <w:rPr>
          <w:vanish w:val="false"/>
          <w:color w:val="000000"/>
          <w:sz w:val="24"/>
          <w:rFonts w:ascii="Times New Roman" w:hAnsi="Times New Roman"/>
        </w:rPr>
        <w:t xml:space="preserve"> xajmda</w:t>
      </w:r>
    </w:p>
    <w:p>
      <w:pPr>
        <w:jc w:val="both"/>
        <w:ind w:firstLine="405"/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vanish w:val="false"/>
          <w:color w:val="000000"/>
          <w:sz w:val="24"/>
          <w:rFonts w:ascii="Times New Roman" w:hAnsi="Times New Roman"/>
        </w:rPr>
        <w:fldChar w:fldCharType="begin"/>
        <w:instrText xml:space="preserve">X {"Y":14}</w:instrText>
        <w:fldChar w:fldCharType="separate"/>
        <w:t xml:space="preserve">Koʻrsatiladigan xizmatlardan kelib chiqib toʻldiriladi</w:t>
      </w:r>
      <w:r>
        <w:rPr>
          <w:vanish w:val="false"/>
          <w:color w:val="000000"/>
          <w:sz w:val="24"/>
          <w:rFonts w:ascii="Times New Roman" w:hAnsi="Times New Roman"/>
        </w:rPr>
        <w:fldChar w:fldCharType="end"/>
      </w:r>
      <w:r>
        <w:rPr>
          <w:vanish w:val="false"/>
          <w:color w:val="000000"/>
          <w:sz w:val="24"/>
          <w:rFonts w:ascii="Times New Roman" w:hAnsi="Times New Roman"/>
        </w:rPr>
        <w:t>.</w:t>
      </w:r>
    </w:p>
    <w:p>
      <w:pPr>
        <w:jc w:val="center"/>
        <w:ind w:left="25"/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b/>
          <w:vanish w:val="false"/>
          <w:color w:val="000000"/>
          <w:sz w:val="24"/>
          <w:rFonts w:ascii="Times New Roman" w:hAnsi="Times New Roman"/>
        </w:rPr>
        <w:t xml:space="preserve">3. BUYURTMACHINING HUQUQ VA MAJBURIYATLARI</w:t>
      </w:r>
    </w:p>
    <w:p>
      <w:pPr>
        <w:jc w:val="both"/>
        <w:ind w:firstLine="405"/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vanish w:val="false"/>
          <w:color w:val="000000"/>
          <w:sz w:val="24"/>
          <w:rFonts w:ascii="Times New Roman" w:hAnsi="Times New Roman"/>
        </w:rPr>
        <w:t xml:space="preserve">3.1. Buyurtmachining huquqlari:</w:t>
      </w:r>
    </w:p>
    <w:p>
      <w:pPr>
        <w:jc w:val="both"/>
        <w:ind w:firstLine="405"/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vanish w:val="false"/>
          <w:color w:val="000000"/>
          <w:sz w:val="24"/>
          <w:rFonts w:ascii="Times New Roman" w:hAnsi="Times New Roman"/>
        </w:rPr>
        <w:t xml:space="preserve">Maktabdan oʻquvchiga tanlagan zamonaviy taraqqiyot darajasiga mos keluvchi bilim va koʻnikmalarni berishni talab qilish, tegishli oʻqituvchilardan maslahatlar soʻrash;</w:t>
      </w:r>
    </w:p>
    <w:p>
      <w:pPr>
        <w:jc w:val="both"/>
        <w:ind w:firstLine="405"/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vanish w:val="false"/>
          <w:color w:val="000000"/>
          <w:sz w:val="24"/>
          <w:rFonts w:ascii="Times New Roman" w:hAnsi="Times New Roman"/>
        </w:rPr>
        <w:t xml:space="preserve">3.2. Buyurtmachining majburiyatlari:</w:t>
      </w:r>
    </w:p>
    <w:p>
      <w:pPr>
        <w:jc w:val="both"/>
        <w:ind w:firstLine="405"/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vanish w:val="false"/>
          <w:color w:val="000000"/>
          <w:sz w:val="24"/>
          <w:rFonts w:ascii="Times New Roman" w:hAnsi="Times New Roman"/>
        </w:rPr>
        <w:t xml:space="preserve">Koʻrsatilayotgan jami qoʻshimcha pullik xizmatlar bir kalendar oyi uchun belgilangan toʻlov miqdorini mazkur shartnoma talablariga muvofiq maktabga toʻliq hajmda va oʻz vaqtida toʻlash;</w:t>
      </w:r>
    </w:p>
    <w:p>
      <w:pPr>
        <w:jc w:val="both"/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vanish w:val="false"/>
          <w:color w:val="000000"/>
          <w:sz w:val="24"/>
          <w:rFonts w:ascii="Times New Roman" w:hAnsi="Times New Roman"/>
        </w:rPr>
        <w:t xml:space="preserve">Mazkur shartnoma talablariga soʻzsiz amal qilish maqsadida va shartnomada koʻrsatilgan qoʻshimcha taʼlim va boshqa xizmatlardan foydalanish uchun oʻquvchining darslarga muntazam ravishda qatnashishi nazoratini taʼminlash;</w:t>
      </w:r>
    </w:p>
    <w:p>
      <w:pPr>
        <w:jc w:val="both"/>
        <w:ind w:firstLine="405"/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vanish w:val="false"/>
          <w:color w:val="000000"/>
          <w:sz w:val="24"/>
          <w:rFonts w:ascii="Times New Roman" w:hAnsi="Times New Roman"/>
        </w:rPr>
        <w:t xml:space="preserve">Oʻquvchi tomonidan maktab mulkiga yetkazilgan moddiy zararni qoplash.</w:t>
      </w:r>
    </w:p>
    <w:p>
      <w:pPr>
        <w:jc w:val="center"/>
        <w:ind w:left="25"/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b/>
          <w:vanish w:val="false"/>
          <w:color w:val="000000"/>
          <w:sz w:val="24"/>
          <w:rFonts w:ascii="Times New Roman" w:hAnsi="Times New Roman"/>
        </w:rPr>
        <w:t xml:space="preserve">4. MOLIYAVIY SHARTLAR</w:t>
      </w:r>
    </w:p>
    <w:p>
      <w:pPr>
        <w:jc w:val="both"/>
        <w:ind w:firstLine="405"/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vanish w:val="false"/>
          <w:color w:val="000000"/>
          <w:sz w:val="24"/>
          <w:rFonts w:ascii="Times New Roman" w:hAnsi="Times New Roman"/>
        </w:rPr>
        <w:t xml:space="preserve">4.1. Koʻrsatilayotgan jami qoʻshimcha pullik xizmatlar bir kalendar oyi uchun </w:t>
      </w:r>
      <w:r>
        <w:rPr>
          <w:vanish w:val="false"/>
          <w:color w:val="000000"/>
          <w:sz w:val="24"/>
          <w:rFonts w:ascii="Times New Roman" w:hAnsi="Times New Roman"/>
        </w:rPr>
        <w:fldChar w:fldCharType="begin"/>
        <w:instrText xml:space="preserve">X {"Y":16}</w:instrText>
        <w:fldChar w:fldCharType="separate"/>
        <w:t xml:space="preserve">Pullik xizmat summasi</w:t>
      </w:r>
      <w:r>
        <w:rPr>
          <w:vanish w:val="false"/>
          <w:color w:val="000000"/>
          <w:sz w:val="24"/>
          <w:rFonts w:ascii="Times New Roman" w:hAnsi="Times New Roman"/>
        </w:rPr>
        <w:fldChar w:fldCharType="end"/>
      </w:r>
    </w:p>
    <w:p>
      <w:pPr>
        <w:jc w:val="both"/>
        <w:ind w:firstLine="405"/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vanish w:val="false"/>
          <w:color w:val="000000"/>
          <w:sz w:val="24"/>
          <w:rFonts w:ascii="Times New Roman" w:hAnsi="Times New Roman"/>
        </w:rPr>
        <w:t xml:space="preserve">4.1.1. Shu jumladan, ushbu shartnomada koʻrsatilgan qoʻshimcha mashgʻulotlar uchun toʻlanadigan mablagʻ quyidagi miqdorda belgilanadi (xizmatlar turlari boʻyicha):</w:t>
      </w:r>
    </w:p>
    <w:p>
      <w:pPr>
        <w:jc w:val="both"/>
        <w:ind w:firstLine="405"/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vanish w:val="false"/>
          <w:color w:val="000000"/>
          <w:sz w:val="24"/>
          <w:rFonts w:ascii="Times New Roman" w:hAnsi="Times New Roman"/>
        </w:rPr>
        <w:t xml:space="preserve">a) </w:t>
      </w:r>
      <w:r>
        <w:rPr>
          <w:vanish w:val="false"/>
          <w:color w:val="000000"/>
          <w:sz w:val="24"/>
          <w:rFonts w:ascii="Times New Roman" w:hAnsi="Times New Roman"/>
        </w:rPr>
        <w:fldChar w:fldCharType="begin"/>
        <w:instrText xml:space="preserve">X {"Y":18}</w:instrText>
        <w:fldChar w:fldCharType="separate"/>
        <w:t xml:space="preserve">Xizmat nomi va xizmat narxi</w:t>
      </w:r>
      <w:r>
        <w:rPr>
          <w:vanish w:val="false"/>
          <w:color w:val="000000"/>
          <w:sz w:val="24"/>
          <w:rFonts w:ascii="Times New Roman" w:hAnsi="Times New Roman"/>
        </w:rPr>
        <w:fldChar w:fldCharType="end"/>
      </w:r>
      <w:r>
        <w:rPr>
          <w:vanish w:val="false"/>
          <w:color w:val="000000"/>
          <w:sz w:val="24"/>
          <w:rFonts w:ascii="Times New Roman" w:hAnsi="Times New Roman"/>
        </w:rPr>
        <w:t xml:space="preserve"> soʻm;</w:t>
      </w:r>
    </w:p>
    <w:p>
      <w:pPr>
        <w:jc w:val="both"/>
        <w:ind w:firstLine="405"/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vanish w:val="false"/>
          <w:color w:val="000000"/>
          <w:sz w:val="24"/>
          <w:rFonts w:ascii="Times New Roman" w:hAnsi="Times New Roman"/>
        </w:rPr>
        <w:t xml:space="preserve">b) </w:t>
      </w:r>
      <w:r>
        <w:rPr>
          <w:vanish w:val="false"/>
          <w:color w:val="000000"/>
          <w:sz w:val="24"/>
          <w:rFonts w:ascii="Times New Roman" w:hAnsi="Times New Roman"/>
        </w:rPr>
        <w:fldChar w:fldCharType="begin"/>
        <w:instrText xml:space="preserve">X {"Y":20}</w:instrText>
        <w:fldChar w:fldCharType="separate"/>
        <w:t xml:space="preserve">Xizmat nomi va xizmat narxi</w:t>
      </w:r>
      <w:r>
        <w:rPr>
          <w:vanish w:val="false"/>
          <w:color w:val="000000"/>
          <w:sz w:val="24"/>
          <w:rFonts w:ascii="Times New Roman" w:hAnsi="Times New Roman"/>
        </w:rPr>
        <w:fldChar w:fldCharType="end"/>
      </w:r>
      <w:r>
        <w:rPr>
          <w:vanish w:val="false"/>
          <w:color w:val="000000"/>
          <w:sz w:val="24"/>
          <w:rFonts w:ascii="Times New Roman" w:hAnsi="Times New Roman"/>
        </w:rPr>
        <w:t xml:space="preserve"> soʻm;</w:t>
      </w:r>
    </w:p>
    <w:p>
      <w:pPr>
        <w:jc w:val="both"/>
        <w:ind w:firstLine="405"/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vanish w:val="false"/>
          <w:color w:val="000000"/>
          <w:sz w:val="24"/>
          <w:rFonts w:ascii="Times New Roman" w:hAnsi="Times New Roman"/>
        </w:rPr>
        <w:t xml:space="preserve">v) </w:t>
      </w:r>
      <w:r>
        <w:rPr>
          <w:vanish w:val="false"/>
          <w:color w:val="000000"/>
          <w:sz w:val="24"/>
          <w:rFonts w:ascii="Times New Roman" w:hAnsi="Times New Roman"/>
        </w:rPr>
        <w:fldChar w:fldCharType="begin"/>
        <w:instrText xml:space="preserve">X {"Y":21}</w:instrText>
        <w:fldChar w:fldCharType="separate"/>
        <w:t xml:space="preserve">Xizmat nomi va xizmat narxi</w:t>
      </w:r>
      <w:r>
        <w:rPr>
          <w:vanish w:val="false"/>
          <w:color w:val="000000"/>
          <w:sz w:val="24"/>
          <w:rFonts w:ascii="Times New Roman" w:hAnsi="Times New Roman"/>
        </w:rPr>
        <w:fldChar w:fldCharType="end"/>
      </w:r>
      <w:r>
        <w:rPr>
          <w:vanish w:val="false"/>
          <w:color w:val="000000"/>
          <w:sz w:val="24"/>
          <w:rFonts w:ascii="Times New Roman" w:hAnsi="Times New Roman"/>
        </w:rPr>
        <w:t xml:space="preserve"> soʻm.</w:t>
      </w:r>
    </w:p>
    <w:p>
      <w:pPr>
        <w:jc w:val="both"/>
        <w:ind w:firstLine="405"/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vanish w:val="false"/>
          <w:color w:val="000000"/>
          <w:sz w:val="24"/>
          <w:rFonts w:ascii="Times New Roman" w:hAnsi="Times New Roman"/>
        </w:rPr>
        <w:t xml:space="preserve">4.2. Toʻlov har oyning </w:t>
      </w:r>
      <w:r>
        <w:rPr>
          <w:vanish w:val="false"/>
          <w:color w:val="000000"/>
          <w:sz w:val="24"/>
          <w:rFonts w:ascii="Times New Roman" w:hAnsi="Times New Roman"/>
        </w:rPr>
        <w:fldChar w:fldCharType="begin"/>
        <w:instrText xml:space="preserve">X {"Y":19}</w:instrText>
        <w:fldChar w:fldCharType="separate"/>
        <w:t xml:space="preserve">Toʻlov sanasi</w:t>
      </w:r>
      <w:r>
        <w:rPr>
          <w:vanish w:val="false"/>
          <w:color w:val="000000"/>
          <w:sz w:val="24"/>
          <w:rFonts w:ascii="Times New Roman" w:hAnsi="Times New Roman"/>
        </w:rPr>
        <w:fldChar w:fldCharType="end"/>
      </w:r>
      <w:r>
        <w:rPr>
          <w:vanish w:val="false"/>
          <w:color w:val="000000"/>
          <w:sz w:val="24"/>
          <w:rFonts w:ascii="Times New Roman" w:hAnsi="Times New Roman"/>
        </w:rPr>
        <w:t xml:space="preserve"> sanasidan kechikmagan holda, buyurtmachi tomonidan</w:t>
      </w:r>
    </w:p>
    <w:p>
      <w:pPr>
        <w:jc w:val="both"/>
        <w:ind w:firstLine="405"/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vanish w:val="false"/>
          <w:color w:val="000000"/>
          <w:sz w:val="24"/>
          <w:rFonts w:ascii="Times New Roman" w:hAnsi="Times New Roman"/>
        </w:rPr>
        <w:t xml:space="preserve">100 (yuz) foiz oldindan amalga oshiriladi. Toʻlov banklar orqali maktabning tegishli gʻaznachilik boʻlimlarida ochilgan shaxsiy gʻaznachilik hisobvaraqlariga naqd pul yoki pul oʻtkazish yoʻli bilan amalga oshiriladi.</w:t>
      </w:r>
    </w:p>
    <w:p>
      <w:pPr>
        <w:jc w:val="both"/>
        <w:ind w:firstLine="405"/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vanish w:val="false"/>
          <w:color w:val="000000"/>
          <w:sz w:val="24"/>
          <w:rFonts w:ascii="Times New Roman" w:hAnsi="Times New Roman"/>
        </w:rPr>
        <w:t xml:space="preserve">4.3. Ushbu shartnoma boʻyicha toʻlov turi buyurtmachi tomonidan tanlanadi.</w:t>
      </w:r>
    </w:p>
    <w:p>
      <w:pPr>
        <w:jc w:val="both"/>
        <w:ind w:firstLine="405"/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vanish w:val="false"/>
          <w:color w:val="000000"/>
          <w:sz w:val="24"/>
          <w:rFonts w:ascii="Times New Roman" w:hAnsi="Times New Roman"/>
        </w:rPr>
        <w:t xml:space="preserve">4.4. Koʻrsatilayotgan qoʻshimcha pullik xizmatlarning toʻlov miqdori bazaviy hisoblash miqdori oʻzgarishiga mos ravishda oʻzgaradi.</w:t>
      </w:r>
    </w:p>
    <w:p>
      <w:pPr>
        <w:jc w:val="both"/>
        <w:ind w:firstLine="405"/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vanish w:val="false"/>
          <w:color w:val="000000"/>
          <w:sz w:val="24"/>
          <w:rFonts w:ascii="Times New Roman" w:hAnsi="Times New Roman"/>
        </w:rPr>
        <w:t xml:space="preserve">4.5. Ushbu shartnomaning 4.1 va 4.2-bandlariga muvofiq qoʻshimcha pullik xizmatlar uchun toʻlov buyurtmachi tomonidan oʻz vaqtida amalga oshirilmasa, ushbu shartnoma bekor qilinib, oʻquvchi qoʻshimcha mashgʻulotlardan (darslardan) chetlashtiriladi.</w:t>
      </w:r>
    </w:p>
    <w:p>
      <w:pPr>
        <w:jc w:val="both"/>
        <w:ind w:firstLine="405"/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vanish w:val="false"/>
          <w:color w:val="000000"/>
          <w:sz w:val="24"/>
          <w:rFonts w:ascii="Times New Roman" w:hAnsi="Times New Roman"/>
        </w:rPr>
        <w:t xml:space="preserve">4.6. Oʻquvchining kasalligi yoki boshqa asosli sabab va holatlarda, buyurtmachining yozma arizasiga binoan ushbu shartnoma bekor qilinadi va xizmatlarni koʻrsatilmagan qismi uchun oldindan toʻlangan toʻlov qaytariladi.</w:t>
      </w:r>
    </w:p>
    <w:p>
      <w:pPr>
        <w:jc w:val="both"/>
        <w:ind w:firstLine="405"/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vanish w:val="false"/>
          <w:color w:val="000000"/>
          <w:sz w:val="24"/>
          <w:rFonts w:ascii="Times New Roman" w:hAnsi="Times New Roman"/>
        </w:rPr>
        <w:t xml:space="preserve">4.7. Oʻquvchi mashgʻulotlarni sababsiz qoldirgan holatlarda buyurtmachiga xizmatlar uchun oldindan oʻtkazilgan toʻlovlar qaytarilmaydi.</w:t>
      </w:r>
    </w:p>
    <w:p>
      <w:pPr>
        <w:jc w:val="center"/>
        <w:ind w:left="25"/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b/>
          <w:vanish w:val="false"/>
          <w:color w:val="000000"/>
          <w:sz w:val="24"/>
          <w:rFonts w:ascii="Times New Roman" w:hAnsi="Times New Roman"/>
        </w:rPr>
        <w:t xml:space="preserve">5. SHARTNOMANING AMAL QILISH MUDDATI</w:t>
      </w:r>
    </w:p>
    <w:p>
      <w:pPr>
        <w:jc w:val="both"/>
        <w:ind w:firstLine="405"/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vanish w:val="false"/>
          <w:color w:val="000000"/>
          <w:sz w:val="24"/>
          <w:rFonts w:ascii="Times New Roman" w:hAnsi="Times New Roman"/>
        </w:rPr>
        <w:t xml:space="preserve">5.1. Shartnoma tomonlar uni imzolab, maktab hisobraqamiga buyurtmachi tomonidan qoʻshimcha taʼlim va boshqa pullik xizmatlar uchun toʻlovlar amalga oshirilgandan soʻng kuchga kiradi va taraflar majburiyatlarni toʻliq bajargunga qadar amal qiladi.</w:t>
      </w:r>
    </w:p>
    <w:p>
      <w:pPr>
        <w:jc w:val="center"/>
        <w:ind w:left="25"/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b/>
          <w:vanish w:val="false"/>
          <w:color w:val="000000"/>
          <w:sz w:val="24"/>
          <w:rFonts w:ascii="Times New Roman" w:hAnsi="Times New Roman"/>
        </w:rPr>
        <w:t xml:space="preserve">6. SHARTNOMANI BEKOR QILISH HOLATLARI</w:t>
      </w:r>
    </w:p>
    <w:p>
      <w:pPr>
        <w:jc w:val="both"/>
        <w:ind w:firstLine="405"/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vanish w:val="false"/>
          <w:color w:val="000000"/>
          <w:sz w:val="24"/>
          <w:rFonts w:ascii="Times New Roman" w:hAnsi="Times New Roman"/>
        </w:rPr>
        <w:t xml:space="preserve">6.1. Quyidagi hollarda shartnoma bekor qilinadi:</w:t>
      </w:r>
    </w:p>
    <w:p>
      <w:pPr>
        <w:jc w:val="both"/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vanish w:val="false"/>
          <w:color w:val="000000"/>
          <w:sz w:val="24"/>
          <w:rFonts w:ascii="Times New Roman" w:hAnsi="Times New Roman"/>
        </w:rPr>
        <w:t xml:space="preserve">taraflarning kelishuviga muvofiq;</w:t>
      </w:r>
    </w:p>
    <w:p>
      <w:pPr>
        <w:jc w:val="both"/>
        <w:ind w:firstLine="405"/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vanish w:val="false"/>
          <w:color w:val="000000"/>
          <w:sz w:val="24"/>
          <w:rFonts w:ascii="Times New Roman" w:hAnsi="Times New Roman"/>
        </w:rPr>
        <w:t xml:space="preserve">oʻquvchi maktabda oʻrnatilgan tartibga muvofiq maktab direktorining buyrugʻiga asosan qoʻshimcha mashgʻulotlardan (darslardan) chetlashtirilganda;</w:t>
      </w:r>
    </w:p>
    <w:p>
      <w:pPr>
        <w:jc w:val="both"/>
        <w:ind w:firstLine="405"/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vanish w:val="false"/>
          <w:color w:val="000000"/>
          <w:sz w:val="24"/>
          <w:rFonts w:ascii="Times New Roman" w:hAnsi="Times New Roman"/>
        </w:rPr>
        <w:t xml:space="preserve">tomonlardan biri shartnoma shartlarini bajarmaganda;</w:t>
      </w:r>
    </w:p>
    <w:p>
      <w:pPr>
        <w:jc w:val="both"/>
        <w:ind w:firstLine="405"/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vanish w:val="false"/>
          <w:color w:val="000000"/>
          <w:sz w:val="24"/>
          <w:rFonts w:ascii="Times New Roman" w:hAnsi="Times New Roman"/>
        </w:rPr>
        <w:t xml:space="preserve">uzrli sabablar bilan buyurtmachining yozma arizasiga koʻra;</w:t>
      </w:r>
    </w:p>
    <w:p>
      <w:pPr>
        <w:jc w:val="both"/>
        <w:ind w:firstLine="405"/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vanish w:val="false"/>
          <w:color w:val="000000"/>
          <w:sz w:val="24"/>
          <w:rFonts w:ascii="Times New Roman" w:hAnsi="Times New Roman"/>
        </w:rPr>
        <w:t xml:space="preserve">qonun hujjatlarida koʻrsatilgan boshqa hollarda.</w:t>
      </w:r>
    </w:p>
    <w:p>
      <w:pPr>
        <w:jc w:val="center"/>
        <w:ind w:left="25"/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b/>
          <w:vanish w:val="false"/>
          <w:color w:val="000000"/>
          <w:sz w:val="24"/>
          <w:rFonts w:ascii="Times New Roman" w:hAnsi="Times New Roman"/>
        </w:rPr>
        <w:t xml:space="preserve">7. BOSHQA SHARTLAR</w:t>
      </w:r>
    </w:p>
    <w:p>
      <w:pPr>
        <w:jc w:val="both"/>
        <w:ind w:firstLine="405"/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vanish w:val="false"/>
          <w:color w:val="000000"/>
          <w:sz w:val="24"/>
          <w:rFonts w:ascii="Times New Roman" w:hAnsi="Times New Roman"/>
        </w:rPr>
        <w:t xml:space="preserve">7.1. Ushbu Shartnomadan kelib chiqadigan nizolar qonun hujjatlarida belgilangan tartibda koʻrib chiqiladi. Agar nizolarni tinch yoʻl bilan hal etishning iloji boʻlmasa, nizo qonun hujjatlarida belgilangan tartibda sudda koʻrib chiqiladi.</w:t>
      </w:r>
    </w:p>
    <w:p>
      <w:pPr>
        <w:jc w:val="both"/>
        <w:ind w:firstLine="405"/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vanish w:val="false"/>
          <w:color w:val="000000"/>
          <w:sz w:val="24"/>
          <w:rFonts w:ascii="Times New Roman" w:hAnsi="Times New Roman"/>
        </w:rPr>
        <w:t xml:space="preserve">7.2. Ushbu Shartnomada yozma ravishda bajarilgan va ikki tomonlama imzolangan barcha ilovalar, qoʻshimchalar va oʻzgartirishlar shartnomaning ajralmas qismi boʻladi va yuridik kuchga ega deb hisoblanadi. </w:t>
      </w:r>
    </w:p>
    <w:p>
      <w:pPr>
        <w:jc w:val="both"/>
        <w:ind w:firstLine="405"/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vanish w:val="false"/>
          <w:color w:val="000000"/>
          <w:sz w:val="24"/>
          <w:rFonts w:ascii="Times New Roman" w:hAnsi="Times New Roman"/>
        </w:rPr>
        <w:t xml:space="preserve">7.3. Shartnoma teng yuridik kuchga ega boʻlgan ikki nusxada tuziladi. Shartnomaning bir nusxasi maktabda, ikkinchi nusxasi buyurtmachida saqlanadi.</w:t>
      </w:r>
    </w:p>
    <w:p>
      <w:pPr>
        <w:jc w:val="both"/>
        <w:ind w:firstLine="405"/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vanish w:val="false"/>
          <w:color w:val="000000"/>
          <w:sz w:val="24"/>
          <w:rFonts w:ascii="Times New Roman" w:hAnsi="Times New Roman"/>
        </w:rPr>
      </w:r>
    </w:p>
    <w:p>
      <w:pPr>
        <w:jc w:val="center"/>
        <w:ind w:left="25"/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b/>
          <w:vanish w:val="false"/>
          <w:color w:val="000000"/>
          <w:sz w:val="24"/>
          <w:rFonts w:ascii="Times New Roman" w:hAnsi="Times New Roman"/>
        </w:rPr>
        <w:t xml:space="preserve">8. TOMONLARNING MANZILI, BANK REKVIZITLARI VA BOSHQA MAʼLUMOTLARI:</w:t>
      </w:r>
    </w:p>
    <w:p>
      <w:pPr>
        <w:jc w:val="center"/>
        <w:ind w:left="25"/>
        <w:spacing w:after="0" w:line="240" w:lineRule="auto"/>
        <w:tabs>
          <w:tab w:val="left" w:pos="5739"/>
        </w:tabs>
        <w:rPr>
          <w:b/>
          <w:color w:val="000000"/>
          <w:sz w:val="24"/>
          <w:rFonts w:ascii="Times New Roman" w:hAnsi="Times New Roman"/>
        </w:rPr>
      </w:pPr>
      <w:r>
        <w:rPr>
          <w:vanish w:val="false"/>
        </w:rPr>
      </w:r>
    </w:p>
    <w:tbl>
      <w:tblPr>
        <w:tblStyle w:val="a4"/>
        <w:tblW w:w="0" w:type="auto"/>
        <w:tblInd w:w="25" w:type="dxa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4739"/>
        <w:gridCol w:w="4736"/>
      </w:tblGrid>
      <w:tr>
        <w:tc>
          <w:tcPr>
            <w:tcW w:w="4845" w:type="dxa"/>
          </w:tcPr>
          <w:p>
            <w:pPr>
              <w:jc w:val="center"/>
              <w:tabs>
                <w:tab w:val="left" w:pos="5739"/>
              </w:tabs>
              <w:rPr>
                <w:b/>
                <w:color w:val="000000"/>
                <w:sz w:val="24"/>
                <w:rFonts w:ascii="Times New Roman" w:hAnsi="Times New Roman"/>
              </w:rPr>
            </w:pPr>
            <w:r>
              <w:rPr>
                <w:b/>
                <w:vanish w:val="false"/>
                <w:color w:val="000000"/>
                <w:sz w:val="24"/>
                <w:rFonts w:ascii="Times New Roman" w:hAnsi="Times New Roman"/>
              </w:rPr>
              <w:t>“MAKTAB”</w:t>
            </w:r>
          </w:p>
          <w:p>
            <w:pPr>
              <w:jc w:val="center"/>
              <w:tabs>
                <w:tab w:val="left" w:pos="5739"/>
              </w:tabs>
              <w:rPr>
                <w:color w:val="000000"/>
                <w:sz w:val="24"/>
                <w:rFonts w:ascii="Times New Roman" w:hAnsi="Times New Roman"/>
              </w:rPr>
            </w:pPr>
            <w:r>
              <w:rPr>
                <w:vanish w:val="false"/>
                <w:color w:val="000000"/>
                <w:sz w:val="24"/>
                <w:rFonts w:ascii="Times New Roman" w:hAnsi="Times New Roman"/>
              </w:rPr>
              <w:fldChar w:fldCharType="begin"/>
              <w:instrText xml:space="preserve">X {"Y":24}</w:instrText>
              <w:fldChar w:fldCharType="separate"/>
              <w:t xml:space="preserve">Maktab nomi, manzili, hisob raqami, bank maʼlumotlari</w:t>
            </w:r>
            <w:r>
              <w:rPr>
                <w:vanish w:val="false"/>
                <w:color w:val="000000"/>
                <w:sz w:val="24"/>
                <w:rFonts w:ascii="Times New Roman" w:hAnsi="Times New Roman"/>
              </w:rPr>
              <w:fldChar w:fldCharType="end"/>
            </w:r>
          </w:p>
          <w:p>
            <w:pPr>
              <w:jc w:val="center"/>
              <w:tabs>
                <w:tab w:val="left" w:pos="5739"/>
              </w:tabs>
              <w:rPr>
                <w:color w:val="000000"/>
                <w:sz w:val="24"/>
                <w:rFonts w:ascii="Times New Roman" w:hAnsi="Times New Roman"/>
              </w:rPr>
            </w:pPr>
            <w:r>
              <w:rPr>
                <w:vanish w:val="false"/>
                <w:color w:val="000000"/>
                <w:sz w:val="24"/>
                <w:rFonts w:ascii="Times New Roman" w:hAnsi="Times New Roman"/>
              </w:rPr>
              <w:fldChar w:fldCharType="begin"/>
              <w:instrText xml:space="preserve">X {"Y":25}</w:instrText>
              <w:fldChar w:fldCharType="separate"/>
              <w:t xml:space="preserve">Maktab direktorining F.I.O.</w:t>
            </w:r>
            <w:r>
              <w:rPr>
                <w:vanish w:val="false"/>
                <w:color w:val="000000"/>
                <w:sz w:val="24"/>
                <w:rFonts w:ascii="Times New Roman" w:hAnsi="Times New Roman"/>
              </w:rPr>
              <w:fldChar w:fldCharType="end"/>
            </w:r>
          </w:p>
          <w:p>
            <w:pPr>
              <w:jc w:val="center"/>
              <w:tabs>
                <w:tab w:val="left" w:pos="5739"/>
              </w:tabs>
              <w:rPr>
                <w:color w:val="000000"/>
                <w:sz w:val="24"/>
                <w:rFonts w:ascii="Times New Roman" w:hAnsi="Times New Roman"/>
              </w:rPr>
            </w:pPr>
            <w:r>
              <w:rPr>
                <w:vanish w:val="false"/>
                <w:color w:val="000000"/>
                <w:sz w:val="24"/>
                <w:rFonts w:ascii="Times New Roman" w:hAnsi="Times New Roman"/>
              </w:rPr>
              <w:t xml:space="preserve">(imzo) ____________________</w:t>
            </w:r>
          </w:p>
          <w:p>
            <w:pPr>
              <w:jc w:val="center"/>
              <w:tabs>
                <w:tab w:val="left" w:pos="5739"/>
              </w:tabs>
              <w:rPr>
                <w:b/>
                <w:color w:val="ff0000"/>
                <w:sz w:val="24"/>
                <w:rFonts w:ascii="Times New Roman" w:hAnsi="Times New Roman"/>
              </w:rPr>
            </w:pPr>
            <w:r>
              <w:rPr>
                <w:vanish w:val="false"/>
                <w:color w:val="000000"/>
                <w:sz w:val="24"/>
                <w:rFonts w:ascii="Times New Roman" w:hAnsi="Times New Roman"/>
              </w:rPr>
              <w:t>Yuristkonsult:</w:t>
            </w:r>
          </w:p>
          <w:p>
            <w:pPr>
              <w:jc w:val="center"/>
              <w:tabs>
                <w:tab w:val="left" w:pos="5739"/>
              </w:tabs>
              <w:rPr>
                <w:b/>
                <w:color w:val="ff0000"/>
                <w:sz w:val="24"/>
                <w:rFonts w:ascii="Times New Roman" w:hAnsi="Times New Roman"/>
              </w:rPr>
            </w:pPr>
            <w:r>
              <w:rPr>
                <w:vanish w:val="false"/>
                <w:color w:val="000000"/>
                <w:sz w:val="24"/>
                <w:rFonts w:ascii="Times New Roman" w:hAnsi="Times New Roman"/>
              </w:rPr>
              <w:fldChar w:fldCharType="begin"/>
              <w:instrText xml:space="preserve">X {"Y":26}</w:instrText>
              <w:fldChar w:fldCharType="separate"/>
              <w:t xml:space="preserve">Yuristkonsultning F.I.O.</w:t>
            </w:r>
            <w:r>
              <w:rPr>
                <w:vanish w:val="false"/>
                <w:color w:val="000000"/>
                <w:sz w:val="24"/>
                <w:rFonts w:ascii="Times New Roman" w:hAnsi="Times New Roman"/>
              </w:rPr>
              <w:fldChar w:fldCharType="end"/>
            </w:r>
          </w:p>
          <w:p>
            <w:pPr>
              <w:jc w:val="center"/>
              <w:tabs>
                <w:tab w:val="left" w:pos="5739"/>
              </w:tabs>
              <w:rPr>
                <w:b/>
                <w:color w:val="000000"/>
                <w:sz w:val="24"/>
                <w:rFonts w:ascii="Times New Roman" w:hAnsi="Times New Roman"/>
              </w:rPr>
            </w:pPr>
            <w:r>
              <w:rPr>
                <w:vanish w:val="false"/>
                <w:color w:val="000000"/>
                <w:sz w:val="24"/>
                <w:rFonts w:ascii="Times New Roman" w:hAnsi="Times New Roman"/>
              </w:rPr>
              <w:t xml:space="preserve">(imzo) ____________________</w:t>
            </w:r>
          </w:p>
        </w:tc>
        <w:tc>
          <w:tcPr>
            <w:tcW w:w="4846" w:type="dxa"/>
          </w:tcPr>
          <w:p>
            <w:pPr>
              <w:jc w:val="center"/>
              <w:tabs>
                <w:tab w:val="left" w:pos="5739"/>
              </w:tabs>
              <w:rPr>
                <w:b/>
                <w:color w:val="000000"/>
                <w:sz w:val="24"/>
                <w:rFonts w:ascii="Times New Roman" w:hAnsi="Times New Roman"/>
              </w:rPr>
            </w:pPr>
            <w:r>
              <w:rPr>
                <w:b/>
                <w:vanish w:val="false"/>
                <w:color w:val="000000"/>
                <w:sz w:val="24"/>
                <w:rFonts w:ascii="Times New Roman" w:hAnsi="Times New Roman"/>
              </w:rPr>
              <w:t>“BUYURTMACHI”</w:t>
            </w:r>
          </w:p>
          <w:p>
            <w:pPr>
              <w:jc w:val="center"/>
              <w:tabs>
                <w:tab w:val="left" w:pos="5739"/>
              </w:tabs>
              <w:rPr>
                <w:color w:val="000000"/>
                <w:sz w:val="24"/>
                <w:rFonts w:ascii="Times New Roman" w:hAnsi="Times New Roman"/>
              </w:rPr>
            </w:pPr>
            <w:r>
              <w:rPr>
                <w:vanish w:val="false"/>
                <w:color w:val="000000"/>
                <w:sz w:val="24"/>
                <w:rFonts w:ascii="Times New Roman" w:hAnsi="Times New Roman"/>
              </w:rPr>
              <w:fldChar w:fldCharType="begin"/>
              <w:instrText xml:space="preserve">X {"Y":29}</w:instrText>
              <w:fldChar w:fldCharType="separate"/>
              <w:t xml:space="preserve">Buyurtmachining manzili, telefon raqamlari va boshqa maʼlumotlari</w:t>
            </w:r>
            <w:r>
              <w:rPr>
                <w:vanish w:val="false"/>
                <w:color w:val="000000"/>
                <w:sz w:val="24"/>
                <w:rFonts w:ascii="Times New Roman" w:hAnsi="Times New Roman"/>
              </w:rPr>
              <w:fldChar w:fldCharType="end"/>
            </w:r>
          </w:p>
          <w:p>
            <w:pPr>
              <w:jc w:val="center"/>
              <w:tabs>
                <w:tab w:val="left" w:pos="5739"/>
              </w:tabs>
              <w:rPr>
                <w:color w:val="000000"/>
                <w:sz w:val="24"/>
                <w:rFonts w:ascii="Times New Roman" w:hAnsi="Times New Roman"/>
              </w:rPr>
            </w:pPr>
            <w:r>
              <w:rPr>
                <w:vanish w:val="false"/>
                <w:color w:val="000000"/>
                <w:sz w:val="24"/>
                <w:rFonts w:ascii="Times New Roman" w:hAnsi="Times New Roman"/>
              </w:rPr>
              <w:fldChar w:fldCharType="begin"/>
              <w:instrText xml:space="preserve">X {"Y":30}</w:instrText>
              <w:fldChar w:fldCharType="separate"/>
              <w:t xml:space="preserve">Buyurtmachining F.I.O. (ota-ona yoki tashkilot rahbari)</w:t>
            </w:r>
            <w:r>
              <w:rPr>
                <w:vanish w:val="false"/>
                <w:color w:val="000000"/>
                <w:sz w:val="24"/>
                <w:rFonts w:ascii="Times New Roman" w:hAnsi="Times New Roman"/>
              </w:rPr>
              <w:fldChar w:fldCharType="end"/>
            </w:r>
          </w:p>
          <w:p>
            <w:pPr>
              <w:jc w:val="center"/>
              <w:tabs>
                <w:tab w:val="left" w:pos="5739"/>
              </w:tabs>
              <w:rPr>
                <w:color w:val="000000"/>
                <w:sz w:val="24"/>
                <w:rFonts w:ascii="Times New Roman" w:hAnsi="Times New Roman"/>
              </w:rPr>
            </w:pPr>
            <w:r>
              <w:rPr>
                <w:vanish w:val="false"/>
                <w:color w:val="000000"/>
                <w:sz w:val="24"/>
                <w:rFonts w:ascii="Times New Roman" w:hAnsi="Times New Roman"/>
              </w:rPr>
              <w:t>(imzo)</w:t>
            </w:r>
            <w:r>
              <w:rPr>
                <w:b/>
                <w:vanish w:val="false"/>
                <w:color w:val="ff0000"/>
                <w:sz w:val="24"/>
                <w:rFonts w:ascii="Times New Roman" w:hAnsi="Times New Roman"/>
              </w:rPr>
              <w:t xml:space="preserve"> </w:t>
            </w:r>
            <w:r>
              <w:rPr>
                <w:vanish w:val="false"/>
                <w:color w:val="000000"/>
                <w:sz w:val="24"/>
                <w:rFonts w:ascii="Times New Roman" w:hAnsi="Times New Roman"/>
              </w:rPr>
              <w:t>________________________</w:t>
            </w:r>
          </w:p>
        </w:tc>
      </w:tr>
    </w:tbl>
    <w:p>
      <w:pPr>
        <w:jc w:val="center"/>
        <w:ind w:left="25"/>
        <w:spacing w:after="0" w:line="240" w:lineRule="auto"/>
        <w:tabs>
          <w:tab w:val="left" w:pos="5739"/>
        </w:tabs>
        <w:rPr>
          <w:b/>
          <w:color w:val="000000"/>
          <w:sz w:val="24"/>
          <w:rFonts w:ascii="Times New Roman" w:hAnsi="Times New Roman"/>
        </w:rPr>
      </w:pPr>
      <w:r>
        <w:rPr>
          <w:vanish w:val="false"/>
        </w:rPr>
      </w:r>
    </w:p>
    <w:sectPr>
      <w:pgSz w:w="11906" w:h="16838"/>
      <w:pgMar w:left="1440" w:right="991" w:top="1440" w:bottom="1440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670F20"/>
    <w:multiLevelType w:val="hybridMultilevel"/>
    <w:tmpl w:val="05504FEC"/>
    <w:lvl w:ilvl="0" w:tplc="AA6CA59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256B21"/>
    <w:multiLevelType w:val="hybridMultilevel"/>
    <w:tmpl w:val="7ED66A1A"/>
    <w:lvl w:ilvl="0" w:tplc="C5E6BE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3269"/>
    <w:rsid w:val="00032254"/>
    <w:rsid w:val="000B24AA"/>
    <w:rsid w:val="00183CD3"/>
    <w:rsid w:val="002125C8"/>
    <w:rsid w:val="003830D6"/>
    <w:rsid w:val="00441948"/>
    <w:rsid w:val="00494992"/>
    <w:rsid w:val="004A020E"/>
    <w:rsid w:val="004B554A"/>
    <w:rsid w:val="005306CE"/>
    <w:rsid w:val="00566F7E"/>
    <w:rsid w:val="005E2837"/>
    <w:rsid w:val="005E7B64"/>
    <w:rsid w:val="00612111"/>
    <w:rsid w:val="006E63F8"/>
    <w:rsid w:val="007B364F"/>
    <w:rsid w:val="007D3269"/>
    <w:rsid w:val="007F2250"/>
    <w:rsid w:val="008659AD"/>
    <w:rsid w:val="00981809"/>
    <w:rsid w:val="00983520"/>
    <w:rsid w:val="00A20821"/>
    <w:rsid w:val="00B047ED"/>
    <w:rsid w:val="00B55EFA"/>
    <w:rsid w:val="00C56141"/>
    <w:rsid w:val="00D06D78"/>
    <w:rsid w:val="00D56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z-Cyrl-U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753665"/>
  <w15:docId w15:val="{3054247D-C8B3-488D-B058-E932A485E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z-Cyrl-U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32254"/>
    <w:pPr>
      <w:ind w:left="720"/>
      <w:contextualSpacing/>
    </w:pPr>
  </w:style>
  <w:style w:type="table" w:styleId="a4">
    <w:name w:val="Table Grid"/>
    <w:basedOn w:val="a1"/>
    <w:uiPriority w:val="39"/>
    <w:rsid w:val="004949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099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3</Pages>
  <Words>1090</Words>
  <Characters>6216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Ulug'bek Ayubov</dc:creator>
  <cp:keywords/>
  <dc:description/>
  <cp:lastModifiedBy>User</cp:lastModifiedBy>
  <cp:revision>15</cp:revision>
  <dcterms:created xsi:type="dcterms:W3CDTF">2020-12-22T06:51:00Z</dcterms:created>
  <dcterms:modified xsi:type="dcterms:W3CDTF">2021-04-15T06:27:00Z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Shartnoma rekvizitlari</w:name>
    <w:value w:hidden="true">
      <w:unit w:active="false"/>
    </w:value>
  </w:element>
  <w:element w:id="2" w:kind="variable" w:selector="check" w:type="string" w:valueMode="normal" w:required="false" w:groupID="1">
    <w:identifier xml:space="preserve">ID2</w:identifier>
    <w:name xml:space="preserve">Shartnoma raqami</w:name>
    <w:value w:hidden="false">
      <w:unit w:active="false"/>
    </w:value>
  </w:element>
  <w:element w:id="3" w:kind="variable" w:selector="check" w:type="string" w:valueMode="normal" w:required="false" w:groupID="1">
    <w:identifier xml:space="preserve">ID3</w:identifier>
    <w:name xml:space="preserve">Shartnoma tuzilgan hudud</w:name>
    <w:comment xml:space="preserve">(tuman (shahar) koʻrsatiladi)</w:comment>
    <w:value w:hidden="false">
      <w:unit w:active="false"/>
    </w:value>
  </w:element>
  <w:element w:id="4" w:kind="variable" w:selector="check" w:type="string" w:valueMode="normal" w:required="false" w:groupID="1">
    <w:identifier xml:space="preserve">ID4</w:identifier>
    <w:name xml:space="preserve">Shartnoma tuzilgan sana</w:name>
    <w:value w:hidden="false">
      <w:unit w:active="false"/>
    </w:value>
  </w:element>
  <w:element w:id="5" w:kind="category" w:selector="check" w:type="string" w:valueMode="normal" w:required="false">
    <w:identifier xml:space="preserve">ID5</w:identifier>
    <w:name xml:space="preserve">Tomonlar toʻgʻrisida maʼlumotlar</w:name>
    <w:value w:hidden="true">
      <w:unit w:active="false"/>
    </w:value>
  </w:element>
  <w:element w:id="6" w:kind="variable" w:selector="check" w:type="string" w:valueMode="normal" w:required="false" w:groupID="5">
    <w:identifier xml:space="preserve">ID6</w:identifier>
    <w:name xml:space="preserve">Tuman (shahar nomi) koʻrsatiladi</w:name>
    <w:value w:hidden="false">
      <w:unit w:active="false"/>
    </w:value>
  </w:element>
  <w:element w:id="7" w:kind="variable" w:selector="check" w:type="string" w:valueMode="normal" w:required="false" w:groupID="5">
    <w:identifier xml:space="preserve">ID7</w:identifier>
    <w:name xml:space="preserve">Maktab raqami va nomi</w:name>
    <w:value w:hidden="false">
      <w:unit w:active="false"/>
    </w:value>
  </w:element>
  <w:element w:id="8" w:kind="variable" w:selector="check" w:type="string" w:valueMode="normal" w:required="false" w:groupID="5">
    <w:identifier xml:space="preserve">ID8</w:identifier>
    <w:name xml:space="preserve">Maktab direktorining F.I.O.</w:name>
    <w:value w:hidden="false">
      <w:unit w:active="false"/>
    </w:value>
  </w:element>
  <w:element w:id="9" w:kind="variable" w:selector="check" w:type="string" w:valueMode="normal" w:required="false" w:groupID="5">
    <w:identifier xml:space="preserve">ID9</w:identifier>
    <w:name xml:space="preserve">Ota-ona yoki ularning oʻrnini bosuvchi shaxsning F.I.O.</w:name>
    <w:value w:hidden="false">
      <w:unit w:active="false"/>
    </w:value>
  </w:element>
  <w:element w:id="10" w:kind="variable" w:selector="check" w:type="string" w:valueMode="normal" w:required="false" w:groupID="5">
    <w:identifier xml:space="preserve">ID10</w:identifier>
    <w:name xml:space="preserve">Oʻquvchining F.I.O.va sinfi</w:name>
    <w:value w:hidden="false">
      <w:unit w:active="false"/>
    </w:value>
  </w:element>
  <w:element w:id="11" w:kind="category" w:selector="check" w:type="string" w:valueMode="normal" w:required="false">
    <w:identifier xml:space="preserve">ID11</w:identifier>
    <w:name xml:space="preserve">Maktabning huquq va majburiyatlari</w:name>
    <w:value w:hidden="true">
      <w:unit w:active="false"/>
    </w:value>
  </w:element>
  <w:element w:id="12" w:kind="variable" w:selector="check" w:type="string" w:valueMode="normal" w:required="false" w:groupID="11">
    <w:identifier xml:space="preserve">ID12</w:identifier>
    <w:name xml:space="preserve">Oʻquv jarayoni boshlanishidan oldin pullik xizmatlari shartlari bilan tanishtirish muddati</w:name>
    <w:value w:hidden="false">
      <w:unit w:active="false"/>
    </w:value>
  </w:element>
  <w:element w:id="13" w:kind="variable" w:selector="check" w:type="string" w:valueMode="normal" w:required="false" w:groupID="11">
    <w:identifier xml:space="preserve">ID13</w:identifier>
    <w:name xml:space="preserve">Oʻquv soatlar miqdori koʻrsatiladi</w:name>
    <w:value w:hidden="false">
      <w:unit w:active="false"/>
    </w:value>
  </w:element>
  <w:element w:id="14" w:kind="variable" w:selector="check" w:type="string" w:valueMode="normal" w:required="false" w:groupID="11">
    <w:identifier xml:space="preserve">ID14</w:identifier>
    <w:name xml:space="preserve">Koʻrsatiladigan xizmatlardan kelib chiqib toʻldiriladi</w:name>
    <w:value w:hidden="false">
      <w:unit w:active="false"/>
    </w:value>
  </w:element>
  <w:element w:id="15" w:kind="category" w:selector="check" w:type="string" w:valueMode="normal" w:required="false">
    <w:identifier xml:space="preserve">ID15</w:identifier>
    <w:name xml:space="preserve">Moliyaviy shartlar</w:name>
    <w:value w:hidden="true">
      <w:unit w:active="false"/>
    </w:value>
  </w:element>
  <w:element w:id="16" w:kind="variable" w:selector="check" w:type="string" w:valueMode="normal" w:required="false" w:groupID="15">
    <w:identifier xml:space="preserve">ID16</w:identifier>
    <w:name xml:space="preserve">Pullik xizmat summasi</w:name>
    <w:comment xml:space="preserve">(raqam va soʻz bilan yoziladi)</w:comment>
    <w:value w:hidden="false">
      <w:unit w:active="false"/>
    </w:value>
  </w:element>
  <w:element w:id="18" w:kind="variable" w:selector="check" w:type="string" w:valueMode="normal" w:required="false" w:groupID="15">
    <w:identifier xml:space="preserve">ID18</w:identifier>
    <w:name xml:space="preserve">Xizmat nomi va xizmat narxi</w:name>
    <w:value w:hidden="false">
      <w:unit w:active="false"/>
    </w:value>
  </w:element>
  <w:element w:id="20" w:kind="variable" w:selector="check" w:type="string" w:valueMode="normal" w:required="false" w:groupID="15">
    <w:identifier xml:space="preserve">ID20</w:identifier>
    <w:name xml:space="preserve">Xizmat nomi va xizmat narxi</w:name>
    <w:value w:hidden="false">
      <w:unit w:active="false"/>
    </w:value>
  </w:element>
  <w:element w:id="21" w:kind="variable" w:selector="check" w:type="string" w:valueMode="normal" w:required="false" w:groupID="15">
    <w:identifier xml:space="preserve">ID21</w:identifier>
    <w:name xml:space="preserve">Xizmat nomi va xizmat narxi</w:name>
    <w:value w:hidden="false">
      <w:unit w:active="false"/>
    </w:value>
  </w:element>
  <w:element w:id="19" w:kind="variable" w:selector="check" w:type="string" w:valueMode="normal" w:required="false" w:groupID="15">
    <w:identifier xml:space="preserve">ID19</w:identifier>
    <w:name xml:space="preserve">Toʻlov sanasi</w:name>
    <w:value w:hidden="false">
      <w:unit w:active="false"/>
    </w:value>
  </w:element>
  <w:element w:id="23" w:kind="category" w:selector="check" w:type="string" w:valueMode="normal" w:required="false">
    <w:identifier xml:space="preserve">ID23</w:identifier>
    <w:name xml:space="preserve">Maktab haqida maʼlumotlar (rekvizitlar)</w:name>
    <w:value w:hidden="true">
      <w:unit w:active="false"/>
    </w:value>
  </w:element>
  <w:element w:id="24" w:kind="variable" w:selector="check" w:type="string" w:valueMode="normal" w:required="false" w:groupID="23">
    <w:identifier xml:space="preserve">ID24</w:identifier>
    <w:name xml:space="preserve">Maktab nomi, manzili, hisob raqami, bank maʼlumotlari</w:name>
    <w:value w:hidden="false">
      <w:unit w:active="false"/>
    </w:value>
  </w:element>
  <w:element w:id="25" w:kind="variable" w:selector="check" w:type="string" w:valueMode="normal" w:required="false" w:groupID="23">
    <w:identifier xml:space="preserve">ID25</w:identifier>
    <w:name xml:space="preserve">Maktab direktorining F.I.O.</w:name>
    <w:value w:hidden="false">
      <w:unit w:active="false"/>
    </w:value>
  </w:element>
  <w:element w:id="26" w:kind="variable" w:selector="check" w:type="string" w:valueMode="normal" w:required="false" w:groupID="23">
    <w:identifier xml:space="preserve">ID26</w:identifier>
    <w:name xml:space="preserve">Yuristkonsultning F.I.O.</w:name>
    <w:value w:hidden="false">
      <w:unit w:active="false"/>
    </w:value>
  </w:element>
  <w:element w:id="28" w:kind="category" w:selector="check" w:type="string" w:valueMode="normal" w:required="false">
    <w:identifier xml:space="preserve">ID28</w:identifier>
    <w:name xml:space="preserve">Buyurtmachi haqida maʼlumotlar (rekvizitlar)</w:name>
    <w:value w:hidden="true">
      <w:unit w:active="false"/>
    </w:value>
  </w:element>
  <w:element w:id="29" w:kind="variable" w:selector="check" w:type="string" w:valueMode="normal" w:required="false" w:groupID="28">
    <w:identifier xml:space="preserve">ID29</w:identifier>
    <w:name xml:space="preserve">Buyurtmachining manzili, telefon raqamlari va boshqa maʼlumotlari</w:name>
    <w:value w:hidden="false">
      <w:unit w:active="false"/>
    </w:value>
  </w:element>
  <w:element w:id="30" w:kind="variable" w:selector="check" w:type="string" w:valueMode="normal" w:required="false" w:groupID="28">
    <w:identifier xml:space="preserve">ID30</w:identifier>
    <w:name xml:space="preserve">Buyurtmachining F.I.O. (ota-ona yoki tashkilot rahbari)</w:name>
    <w:value w:hidden="false">
      <w:unit w:active="false"/>
    </w:value>
  </w:element>
</w:structure>
</file>