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pStyle w:val="a3"/>
        <w:jc w:val="center"/>
        <w:spacing w:before="0" w:beforeAutoSpacing="false" w:after="0" w:afterAutoSpacing="false"/>
        <w:rPr>
          <w:b/>
          <w:color w:val="000000"/>
          <w:sz w:val="28"/>
          <w:rFonts w:ascii="Times New Roman" w:hAnsi="Times New Roman"/>
        </w:rPr>
      </w:pPr>
      <w:r>
        <w:rPr>
          <w:b/>
          <w:color w:val="000000"/>
          <w:sz w:val="28"/>
        </w:rPr>
        <w:t>BUYRUQ</w:t>
      </w: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15"/>
        <w:gridCol w:w="3115"/>
        <w:gridCol w:w="3115"/>
      </w:tblGrid>
      <w:tr>
        <w:tc>
          <w:tcPr>
            <w:tcW w:w="3115" w:type="dxa"/>
          </w:tcPr>
          <w:p>
            <w:pPr>
              <w:pStyle w:val="a3"/>
              <w:jc w:val="center"/>
              <w:spacing w:before="0" w:beforeAutoSpacing="false" w:after="0" w:afterAutoSpacing="false"/>
              <w:rPr>
                <w:b/>
                <w:color w:val="000000"/>
                <w:sz w:val="28"/>
                <w:rFonts w:ascii="Times New Roman" w:hAnsi="Times New Roman"/>
              </w:rPr>
            </w:pPr>
            <w:r>
              <w:rPr>
                <w:b/>
                <w:color w:val="000000"/>
                <w:sz w:val="28"/>
              </w:rPr>
              <w:fldChar w:fldCharType="begin"/>
              <w:instrText xml:space="preserve">X {"Y":2}</w:instrText>
              <w:fldChar w:fldCharType="separate"/>
            </w:r>
            <w:r>
              <w:rPr>
                <w:b/>
                <w:color w:val="000000"/>
                <w:sz w:val="28"/>
              </w:rPr>
              <w:t xml:space="preserve">Buyruq qabul qilingan sana</w:t>
              <w:fldChar w:fldCharType="end"/>
            </w:r>
            <w:r>
              <w:rPr>
                <w:b/>
                <w:color w:val="000000"/>
                <w:sz w:val="28"/>
              </w:rPr>
              <w:t xml:space="preserve">                             </w:t>
            </w:r>
          </w:p>
        </w:tc>
        <w:tc>
          <w:tcPr>
            <w:tcW w:w="3115" w:type="dxa"/>
          </w:tcPr>
          <w:p>
            <w:pPr>
              <w:pStyle w:val="a3"/>
              <w:jc w:val="center"/>
              <w:spacing w:before="0" w:beforeAutoSpacing="false" w:after="0" w:afterAutoSpacing="false"/>
              <w:rPr>
                <w:b/>
                <w:color w:val="000000"/>
                <w:sz w:val="28"/>
                <w:rFonts w:ascii="Times New Roman" w:hAnsi="Times New Roman"/>
              </w:rPr>
            </w:pPr>
            <w:r>
              <w:rPr>
                <w:b/>
                <w:color w:val="000000"/>
                <w:sz w:val="28"/>
              </w:rPr>
              <w:fldChar w:fldCharType="begin"/>
              <w:instrText xml:space="preserve">X {"Y":3}</w:instrText>
              <w:fldChar w:fldCharType="separate"/>
            </w:r>
            <w:r>
              <w:rPr>
                <w:b/>
                <w:color w:val="000000"/>
                <w:sz w:val="28"/>
              </w:rPr>
              <w:t xml:space="preserve">Buyruq raqami</w:t>
              <w:fldChar w:fldCharType="end"/>
            </w:r>
            <w:r>
              <w:rPr>
                <w:b/>
                <w:color w:val="000000"/>
                <w:sz w:val="28"/>
              </w:rPr>
              <w:t xml:space="preserve">                     </w:t>
            </w:r>
          </w:p>
        </w:tc>
        <w:tc>
          <w:tcPr>
            <w:tcW w:w="3115" w:type="dxa"/>
          </w:tcPr>
          <w:p>
            <w:pPr>
              <w:pStyle w:val="a3"/>
              <w:spacing w:before="0" w:beforeAutoSpacing="false" w:after="0" w:afterAutoSpacing="false"/>
              <w:rPr>
                <w:b/>
                <w:color w:val="000000"/>
                <w:sz w:val="28"/>
                <w:rFonts w:ascii="Times New Roman" w:hAnsi="Times New Roman"/>
              </w:rPr>
            </w:pPr>
            <w:r>
              <w:rPr>
                <w:b/>
                <w:color w:val="000000"/>
                <w:sz w:val="28"/>
              </w:rPr>
              <w:fldChar w:fldCharType="begin"/>
              <w:instrText xml:space="preserve">X {"Y":4}</w:instrText>
              <w:fldChar w:fldCharType="separate"/>
            </w:r>
            <w:r>
              <w:rPr>
                <w:b/>
                <w:color w:val="000000"/>
                <w:sz w:val="28"/>
              </w:rPr>
              <w:t xml:space="preserve">Buyruq qabul qilingan joy</w:t>
              <w:fldChar w:fldCharType="end"/>
            </w:r>
          </w:p>
        </w:tc>
      </w:tr>
    </w:tbl>
    <w:p>
      <w:pPr>
        <w:pStyle w:val="a3"/>
        <w:jc w:val="both"/>
        <w:spacing w:before="0" w:beforeAutoSpacing="false" w:after="0" w:afterAutoSpacing="false"/>
        <w:rPr>
          <w:color w:val="000000"/>
          <w:sz w:val="28"/>
          <w:rFonts w:ascii="Times New Roman" w:hAnsi="Times New Roman"/>
        </w:rPr>
      </w:pPr>
      <w:r>
        <w:rPr>
          <w:color w:val="000000"/>
          <w:sz w:val="28"/>
        </w:rPr>
        <w:t> </w:t>
      </w:r>
    </w:p>
    <w:p>
      <w:pPr>
        <w:pStyle w:val="a3"/>
        <w:jc w:val="center"/>
        <w:ind w:firstLine="707"/>
        <w:spacing w:before="0" w:beforeAutoSpacing="false" w:after="0" w:afterAutoSpacing="false"/>
      </w:pPr>
      <w:r>
        <w:rPr>
          <w:b/>
          <w:color w:val="000000"/>
          <w:sz w:val="28"/>
        </w:rPr>
        <w:t xml:space="preserve">Qayta tayyorlovga yuborish to‘g‘risida</w:t>
      </w:r>
    </w:p>
    <w:p>
      <w:pPr>
        <w:pStyle w:val="a3"/>
        <w:jc w:val="center"/>
        <w:ind w:firstLine="707"/>
        <w:spacing w:before="0" w:beforeAutoSpacing="false" w:after="0" w:afterAutoSpacing="false"/>
        <w:rPr>
          <w:b/>
          <w:color w:val="000000"/>
          <w:rFonts w:ascii="Times New Roman" w:hAnsi="Times New Roman"/>
        </w:rPr>
      </w:pPr>
      <w:r>
        <w:rPr>
          <w:b/>
          <w:color w:val="000000"/>
        </w:rPr>
        <w:t> </w:t>
      </w:r>
    </w:p>
    <w:p>
      <w:pPr>
        <w:pStyle w:val="a3"/>
        <w:jc w:val="both"/>
        <w:spacing w:after="0"/>
        <w:rPr>
          <w:color w:val="000000"/>
          <w:sz w:val="28"/>
          <w:rFonts w:ascii="Times New Roman" w:hAnsi="Times New Roman"/>
        </w:rPr>
      </w:pPr>
      <w:r>
        <w:rPr>
          <w:color w:val="000000"/>
          <w:sz w:val="28"/>
        </w:rPr>
        <w:tab/>
        <w:t xml:space="preserve">Mehnat kodeksining 367-moddasi. Xodimlarni kasbga tayyorlash, qayta tayyorlash va ularning malakasini oshirish tushunchasi</w:t>
      </w:r>
    </w:p>
    <w:p>
      <w:pPr>
        <w:pStyle w:val="a3"/>
        <w:jc w:val="both"/>
        <w:ind w:firstLine="708"/>
        <w:spacing w:after="0"/>
        <w:rPr>
          <w:color w:val="000000"/>
          <w:sz w:val="28"/>
          <w:rFonts w:ascii="Times New Roman" w:hAnsi="Times New Roman"/>
        </w:rPr>
      </w:pPr>
      <w:r>
        <w:rPr>
          <w:color w:val="000000"/>
          <w:sz w:val="28"/>
        </w:rPr>
        <w:t xml:space="preserve">Xodimlarni kasbga tayyorlash deganda xodimlarda nazariy va amaliy bilimlarni shakllantirishga, shuningdek muayyan sohada kasbiy faoliyatni amalga oshirishga va (yoki) muayyan kasb yoki mutaxassislik bo‘yicha ishlarni bajarishga imkon beruvchi ko‘nikma hamda malakalarni shakllantirishga yo‘naltirilgan o‘qitish tushuniladi. Xodimlarni kasbga tayyorlash ish beruvchining yo‘llanmasi bo‘yicha ixtiyoriy ravishda ta’lim tashkilotlarida amalga oshiriladi.</w:t>
      </w:r>
    </w:p>
    <w:p>
      <w:pPr>
        <w:pStyle w:val="a3"/>
        <w:jc w:val="both"/>
        <w:ind w:firstLine="708"/>
        <w:spacing w:before="0" w:beforeAutoSpacing="false" w:after="0" w:afterAutoSpacing="false"/>
        <w:rPr>
          <w:b/>
          <w:color w:val="000000"/>
          <w:rFonts w:ascii="Times New Roman" w:hAnsi="Times New Roman"/>
        </w:rPr>
      </w:pPr>
      <w:r>
        <w:rPr>
          <w:color w:val="000000"/>
          <w:sz w:val="28"/>
        </w:rPr>
        <w:t xml:space="preserve">Xodimlarni qayta tayyorlash deganda xodimlarni texnologiyalarga yoki mehnat jarayoniga nisbatan talablar o‘zgarib borayotganligi sababli yangi kasbiy bilimlari, malakalari va ko‘nikmalarni egallash maqsadida yoki yangi kasbni egallash uchun o‘qitish tushuniladi.</w:t>
      </w:r>
      <w:r>
        <w:rPr>
          <w:b/>
          <w:color w:val="000000"/>
        </w:rPr>
        <w:t> </w:t>
      </w:r>
    </w:p>
    <w:p>
      <w:pPr>
        <w:pStyle w:val="a3"/>
        <w:jc w:val="both"/>
        <w:ind w:firstLine="708"/>
        <w:spacing w:before="0" w:beforeAutoSpacing="false" w:after="0" w:afterAutoSpacing="false"/>
        <w:rPr>
          <w:b/>
          <w:color w:val="000000"/>
          <w:rFonts w:ascii="Times New Roman" w:hAnsi="Times New Roman"/>
        </w:rPr>
      </w:pPr>
    </w:p>
    <w:p>
      <w:pPr>
        <w:pStyle w:val="a3"/>
        <w:jc w:val="both"/>
        <w:ind w:firstLine="708"/>
        <w:spacing w:before="0" w:beforeAutoSpacing="false" w:after="0" w:afterAutoSpacing="false"/>
        <w:rPr>
          <w:color w:val="000000"/>
          <w:sz w:val="28"/>
          <w:rFonts w:ascii="Times New Roman" w:hAnsi="Times New Roman"/>
        </w:rPr>
      </w:pPr>
      <w:r>
        <w:rPr>
          <w:color w:val="000000"/>
          <w:sz w:val="28"/>
        </w:rPr>
        <w:t xml:space="preserve">O‘zbekiston Respublikasi Mehnat kodeksining 367-moddasiga muvofiq,</w:t>
      </w:r>
    </w:p>
    <w:p>
      <w:pPr>
        <w:pStyle w:val="a3"/>
        <w:jc w:val="center"/>
        <w:ind w:firstLine="708"/>
        <w:spacing w:before="0" w:beforeAutoSpacing="false" w:after="0" w:afterAutoSpacing="false"/>
        <w:rPr>
          <w:b/>
          <w:color w:val="000000"/>
          <w:sz w:val="28"/>
          <w:rFonts w:ascii="Times New Roman" w:hAnsi="Times New Roman"/>
        </w:rPr>
      </w:pPr>
    </w:p>
    <w:p>
      <w:pPr>
        <w:pStyle w:val="a3"/>
        <w:jc w:val="center"/>
        <w:ind w:firstLine="708"/>
        <w:spacing w:before="0" w:beforeAutoSpacing="false" w:after="0" w:afterAutoSpacing="false"/>
        <w:rPr>
          <w:b/>
          <w:color w:val="000000"/>
          <w:sz w:val="28"/>
          <w:rFonts w:ascii="Times New Roman" w:hAnsi="Times New Roman"/>
        </w:rPr>
      </w:pPr>
      <w:r>
        <w:rPr>
          <w:b/>
          <w:color w:val="000000"/>
          <w:sz w:val="28"/>
        </w:rPr>
        <w:t>BUYURAMAN</w:t>
      </w:r>
    </w:p>
    <w:p>
      <w:pPr>
        <w:pStyle w:val="a3"/>
        <w:jc w:val="center"/>
        <w:ind w:firstLine="708"/>
        <w:spacing w:before="0" w:beforeAutoSpacing="false" w:after="0" w:afterAutoSpacing="false"/>
        <w:rPr>
          <w:b/>
          <w:color w:val="000000"/>
          <w:sz w:val="28"/>
          <w:rFonts w:ascii="Times New Roman" w:hAnsi="Times New Roman"/>
        </w:rPr>
      </w:pPr>
    </w:p>
    <w:p>
      <w:pPr>
        <w:pStyle w:val="a3"/>
        <w:jc w:val="both"/>
        <w:ind w:firstLine="708"/>
        <w:spacing w:before="0" w:beforeAutoSpacing="false" w:after="0" w:afterAutoSpacing="false"/>
      </w:pPr>
      <w:r>
        <w:rPr>
          <w:b/>
          <w:color w:val="000000"/>
          <w:sz w:val="28"/>
        </w:rPr>
        <w:t>1.</w:t>
      </w:r>
      <w:r>
        <w:rPr>
          <w:color w:val="000000"/>
          <w:sz w:val="28"/>
        </w:rPr>
        <w:t> </w:t>
      </w:r>
      <w:r>
        <w:rPr>
          <w:b/>
          <w:vanish w:val="false"/>
          <w:color w:val="000000"/>
          <w:sz w:val="28"/>
          <w:rFonts w:ascii="Times New Roman" w:hAnsi="Times New Roman"/>
        </w:rPr>
        <w:fldChar w:fldCharType="begin"/>
        <w:instrText xml:space="preserve">X {"Y":6}</w:instrText>
        <w:fldChar w:fldCharType="separate"/>
      </w:r>
      <w:r>
        <w:rPr>
          <w:b/>
          <w:vanish w:val="false"/>
          <w:color w:val="000000"/>
          <w:sz w:val="28"/>
          <w:rFonts w:ascii="Times New Roman" w:hAnsi="Times New Roman"/>
        </w:rPr>
        <w:t xml:space="preserve">Xodimning familiyasi, ismi, otasining ismi</w:t>
        <w:fldChar w:fldCharType="end"/>
      </w:r>
      <w:r>
        <w:rPr>
          <w:b/>
          <w:color w:val="000000"/>
          <w:sz w:val="28"/>
        </w:rPr>
        <w:t xml:space="preserve"> -</w:t>
      </w:r>
      <w:r>
        <w:rPr>
          <w:color w:val="000000"/>
          <w:sz w:val="28"/>
        </w:rPr>
        <w:t xml:space="preserve"> </w:t>
      </w:r>
      <w:r>
        <w:rPr>
          <w:vanish w:val="false"/>
          <w:color w:val="000000"/>
          <w:sz w:val="28"/>
          <w:rFonts w:ascii="Times New Roman" w:hAnsi="Times New Roman"/>
        </w:rPr>
        <w:fldChar w:fldCharType="begin"/>
        <w:instrText xml:space="preserve">X {"Y":7}</w:instrText>
        <w:fldChar w:fldCharType="separate"/>
      </w:r>
      <w:r>
        <w:rPr>
          <w:vanish w:val="false"/>
          <w:color w:val="000000"/>
          <w:sz w:val="28"/>
          <w:rFonts w:ascii="Times New Roman" w:hAnsi="Times New Roman"/>
        </w:rPr>
        <w:t xml:space="preserve">Tashkilot nomi</w:t>
        <w:fldChar w:fldCharType="end"/>
      </w:r>
      <w:r>
        <w:rPr>
          <w:vanish w:val="false"/>
          <w:color w:val="000000"/>
          <w:sz w:val="28"/>
          <w:rFonts w:ascii="Times New Roman" w:hAnsi="Times New Roman"/>
        </w:rPr>
        <w:fldChar w:fldCharType="begin"/>
        <w:instrText xml:space="preserve">X {"Y":8}</w:instrText>
        <w:fldChar w:fldCharType="separate"/>
      </w:r>
      <w:r>
        <w:rPr>
          <w:vanish w:val="false"/>
          <w:color w:val="000000"/>
          <w:sz w:val="28"/>
          <w:rFonts w:ascii="Times New Roman" w:hAnsi="Times New Roman"/>
        </w:rPr>
        <w:t xml:space="preserve"> Xodimning lavozimi</w:t>
        <w:fldChar w:fldCharType="end"/>
      </w:r>
      <w:r>
        <w:rPr>
          <w:color w:val="000000"/>
          <w:sz w:val="28"/>
        </w:rPr>
        <w:t xml:space="preserve"> asosiy ish o‘rni saqlangan holda </w:t>
      </w:r>
      <w:r>
        <w:rPr>
          <w:vanish w:val="false"/>
          <w:color w:val="000000"/>
          <w:sz w:val="28"/>
          <w:rFonts w:ascii="Times New Roman" w:hAnsi="Times New Roman"/>
        </w:rPr>
        <w:fldChar w:fldCharType="begin"/>
        <w:instrText xml:space="preserve">X {"Y":9}</w:instrText>
        <w:fldChar w:fldCharType="separate"/>
      </w:r>
      <w:r>
        <w:rPr>
          <w:vanish w:val="false"/>
          <w:color w:val="000000"/>
          <w:sz w:val="28"/>
          <w:rFonts w:ascii="Times New Roman" w:hAnsi="Times New Roman"/>
        </w:rPr>
        <w:t xml:space="preserve">Qayta tayyorlov boshlanadigan sana</w:t>
        <w:fldChar w:fldCharType="end"/>
      </w:r>
      <w:r>
        <w:rPr>
          <w:color w:val="000000"/>
          <w:sz w:val="28"/>
        </w:rPr>
        <w:t xml:space="preserve">dan </w:t>
      </w:r>
      <w:r>
        <w:rPr>
          <w:vanish w:val="false"/>
          <w:color w:val="000000"/>
          <w:sz w:val="28"/>
          <w:rFonts w:ascii="Times New Roman" w:hAnsi="Times New Roman"/>
        </w:rPr>
        <w:fldChar w:fldCharType="begin"/>
        <w:instrText xml:space="preserve">X {"Y":10}</w:instrText>
        <w:fldChar w:fldCharType="separate"/>
      </w:r>
      <w:r>
        <w:rPr>
          <w:vanish w:val="false"/>
          <w:color w:val="000000"/>
          <w:sz w:val="28"/>
          <w:rFonts w:ascii="Times New Roman" w:hAnsi="Times New Roman"/>
        </w:rPr>
        <w:t xml:space="preserve">Qayta tayyorlov tugaydigan sana</w:t>
        <w:fldChar w:fldCharType="end"/>
      </w:r>
      <w:r>
        <w:rPr>
          <w:color w:val="000000"/>
          <w:sz w:val="28"/>
        </w:rPr>
        <w:t xml:space="preserve">gacha  “</w:t>
      </w:r>
      <w:r>
        <w:rPr>
          <w:vanish w:val="false"/>
          <w:color w:val="000000"/>
          <w:sz w:val="28"/>
          <w:rFonts w:ascii="Times New Roman" w:hAnsi="Times New Roman"/>
        </w:rPr>
        <w:fldChar w:fldCharType="begin"/>
        <w:instrText xml:space="preserve">X {"Y":11}</w:instrText>
        <w:fldChar w:fldCharType="separate"/>
      </w:r>
      <w:r>
        <w:rPr>
          <w:vanish w:val="false"/>
          <w:color w:val="000000"/>
          <w:sz w:val="28"/>
          <w:rFonts w:ascii="Times New Roman" w:hAnsi="Times New Roman"/>
        </w:rPr>
        <w:t xml:space="preserve">Qayta tayyorlov mavzusi</w:t>
        <w:fldChar w:fldCharType="end"/>
      </w:r>
      <w:r>
        <w:rPr>
          <w:color w:val="000000"/>
          <w:sz w:val="28"/>
        </w:rPr>
        <w:t xml:space="preserve">” bo‘yicha </w:t>
      </w:r>
      <w:r>
        <w:rPr>
          <w:vanish w:val="false"/>
          <w:color w:val="000000"/>
          <w:sz w:val="28"/>
          <w:rFonts w:ascii="Times New Roman" w:hAnsi="Times New Roman"/>
        </w:rPr>
        <w:fldChar w:fldCharType="begin"/>
        <w:instrText xml:space="preserve">X {"Y":12}</w:instrText>
        <w:fldChar w:fldCharType="separate"/>
      </w:r>
      <w:r>
        <w:rPr>
          <w:vanish w:val="false"/>
          <w:color w:val="000000"/>
          <w:sz w:val="28"/>
          <w:rFonts w:ascii="Times New Roman" w:hAnsi="Times New Roman"/>
        </w:rPr>
        <w:t xml:space="preserve">Qayta tayyorlov o‘tkaziladigan tashkilot nomi</w:t>
        <w:fldChar w:fldCharType="end"/>
      </w:r>
      <w:r>
        <w:rPr>
          <w:color w:val="000000"/>
          <w:sz w:val="28"/>
        </w:rPr>
        <w:t xml:space="preserve">ga o‘z hisobidan qayta tayyorlovda qatnashish uchun yuborilsin.</w:t>
      </w:r>
    </w:p>
    <w:p>
      <w:pPr>
        <w:pStyle w:val="a3"/>
        <w:jc w:val="both"/>
        <w:ind w:firstLine="708"/>
        <w:spacing w:before="0" w:beforeAutoSpacing="false" w:after="0" w:afterAutoSpacing="false"/>
        <w:rPr>
          <w:color w:val="000000"/>
          <w:rFonts w:ascii="Times New Roman" w:hAnsi="Times New Roman"/>
        </w:rPr>
      </w:pPr>
      <w:r>
        <w:rPr>
          <w:color w:val="000000"/>
        </w:rPr>
        <w:t> </w:t>
      </w:r>
    </w:p>
    <w:p>
      <w:pPr>
        <w:pStyle w:val="a3"/>
        <w:jc w:val="both"/>
        <w:ind w:firstLine="708"/>
        <w:spacing w:before="0" w:beforeAutoSpacing="false" w:after="0" w:afterAutoSpacing="false"/>
      </w:pPr>
      <w:r>
        <w:rPr>
          <w:b/>
          <w:color w:val="000000"/>
          <w:sz w:val="22"/>
        </w:rPr>
        <w:t xml:space="preserve">Asos: </w:t>
      </w:r>
      <w:r>
        <w:rPr>
          <w:color w:val="000000"/>
        </w:rPr>
        <w:t xml:space="preserve">O‘zbekiston Respublikasi Mehnat kodeksining 367-moddasi</w:t>
      </w:r>
      <w:r>
        <w:rPr>
          <w:color w:val="000000"/>
          <w:sz w:val="22"/>
        </w:rPr>
        <w:t xml:space="preserve">, </w:t>
      </w:r>
      <w:r>
        <w:rPr>
          <w:b/>
          <w:vanish w:val="false"/>
          <w:color w:val="000000"/>
          <w:sz w:val="22"/>
          <w:rFonts w:ascii="Times New Roman" w:hAnsi="Times New Roman"/>
        </w:rPr>
        <w:fldChar w:fldCharType="begin"/>
        <w:instrText xml:space="preserve">X {"Y":6}</w:instrText>
        <w:fldChar w:fldCharType="separate"/>
      </w:r>
      <w:r>
        <w:rPr>
          <w:b/>
          <w:vanish w:val="false"/>
          <w:color w:val="000000"/>
          <w:sz w:val="22"/>
          <w:rFonts w:ascii="Times New Roman" w:hAnsi="Times New Roman"/>
        </w:rPr>
        <w:t xml:space="preserve">Xodimning familiyasi, ismi, otasining ismi</w:t>
        <w:fldChar w:fldCharType="end"/>
      </w:r>
      <w:r>
        <w:rPr>
          <w:color w:val="000000"/>
          <w:sz w:val="22"/>
        </w:rPr>
        <w:t xml:space="preserve">ning arizasi, tashkilotning yo‘llanmasi.</w:t>
      </w:r>
    </w:p>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56"/>
        <w:gridCol w:w="2903"/>
        <w:gridCol w:w="3296"/>
      </w:tblGrid>
      <w:tr>
        <w:tc>
          <w:tcPr>
            <w:tcW w:w="3115" w:type="dxa"/>
          </w:tcPr>
          <w:p>
            <w:pPr>
              <w:jc w:val="both"/>
              <w:rPr>
                <w:color w:val="000000"/>
                <w:sz w:val="28"/>
                <w:rFonts w:ascii="Times New Roman" w:hAnsi="Times New Roman"/>
              </w:rPr>
            </w:pPr>
            <w:r>
              <w:rPr>
                <w:vanish w:val="false"/>
                <w:color w:val="000000"/>
                <w:sz w:val="28"/>
                <w:rFonts w:ascii="Times New Roman" w:hAnsi="Times New Roman"/>
              </w:rPr>
              <w:fldChar w:fldCharType="begin"/>
              <w:instrText xml:space="preserve">X {"Y":13}</w:instrText>
              <w:fldChar w:fldCharType="separate"/>
            </w:r>
            <w:r>
              <w:rPr>
                <w:vanish w:val="false"/>
                <w:color w:val="000000"/>
                <w:sz w:val="28"/>
                <w:rFonts w:ascii="Times New Roman" w:hAnsi="Times New Roman"/>
              </w:rPr>
              <w:t xml:space="preserve">Buyruq chiqargan shaxsning lavozimi</w:t>
              <w:fldChar w:fldCharType="end"/>
            </w:r>
          </w:p>
        </w:tc>
        <w:tc>
          <w:tcPr>
            <w:tcW w:w="3115" w:type="dxa"/>
          </w:tcPr>
          <w:p>
            <w:pPr>
              <w:jc w:val="both"/>
              <w:rPr>
                <w:color w:val="000000"/>
                <w:sz w:val="28"/>
                <w:rFonts w:ascii="Times New Roman" w:hAnsi="Times New Roman"/>
              </w:rPr>
            </w:pPr>
            <w:r>
              <w:rPr>
                <w:color w:val="000000"/>
                <w:sz w:val="28"/>
                <w:rFonts w:ascii="Times New Roman" w:hAnsi="Times New Roman"/>
              </w:rPr>
              <w:t>_______________</w:t>
            </w:r>
          </w:p>
        </w:tc>
        <w:tc>
          <w:tcPr>
            <w:tcW w:w="3115" w:type="dxa"/>
          </w:tcPr>
          <w:p>
            <w:pPr>
              <w:jc w:val="both"/>
              <w:rPr>
                <w:color w:val="000000"/>
                <w:sz w:val="28"/>
                <w:rFonts w:ascii="Times New Roman" w:hAnsi="Times New Roman"/>
              </w:rPr>
            </w:pPr>
            <w:r>
              <w:rPr>
                <w:vanish w:val="false"/>
                <w:color w:val="000000"/>
                <w:sz w:val="28"/>
                <w:rFonts w:ascii="Times New Roman" w:hAnsi="Times New Roman"/>
              </w:rPr>
              <w:fldChar w:fldCharType="begin"/>
              <w:instrText xml:space="preserve">X {"Y":14}</w:instrText>
              <w:fldChar w:fldCharType="separate"/>
            </w:r>
            <w:r>
              <w:rPr>
                <w:vanish w:val="false"/>
                <w:color w:val="000000"/>
                <w:sz w:val="28"/>
                <w:rFonts w:ascii="Times New Roman" w:hAnsi="Times New Roman"/>
              </w:rPr>
              <w:t xml:space="preserve">Buyruq chiqargan shaxsning F.I.O.si</w:t>
              <w:fldChar w:fldCharType="end"/>
            </w:r>
          </w:p>
        </w:tc>
      </w:tr>
    </w:tbl>
    <w:p>
      <w:pPr>
        <w:jc w:val="both"/>
        <w:rPr>
          <w:color w:val="000000"/>
          <w:sz w:val="28"/>
          <w:rFonts w:ascii="Times New Roman" w:hAnsi="Times New Roman"/>
        </w:rPr>
      </w:pPr>
      <w:r>
        <w:rPr>
          <w:color w:val="000000"/>
          <w:sz w:val="28"/>
          <w:rFonts w:ascii="Times New Roman" w:hAnsi="Times New Roman"/>
        </w:rPr>
        <w:tab/>
        <w:tab/>
        <w:tab/>
        <w:tab/>
        <w:tab/>
        <w:t xml:space="preserve">     (imzo)</w:t>
      </w:r>
    </w:p>
    <w:p/>
    <w:p>
      <w:pPr>
        <w:jc w:val="both"/>
        <w:spacing w:after="0"/>
        <w:rPr>
          <w:b/>
          <w:sz w:val="28"/>
          <w:rFonts w:ascii="Times New Roman" w:hAnsi="Times New Roman"/>
        </w:rPr>
      </w:pPr>
      <w:r>
        <w:rPr>
          <w:b/>
          <w:sz w:val="28"/>
          <w:rFonts w:ascii="Times New Roman" w:hAnsi="Times New Roman"/>
        </w:rPr>
      </w:r>
    </w:p>
    <w:p>
      <w:pPr>
        <w:spacing w:after="0"/>
        <w:rPr>
          <w:sz w:val="28"/>
          <w:rFonts w:ascii="Times New Roman" w:hAnsi="Times New Roman"/>
        </w:rPr>
      </w:pPr>
    </w:p>
    <w:p>
      <w:pPr>
        <w:jc w:val="both"/>
        <w:spacing w:after="0"/>
        <w:rPr>
          <w:sz w:val="28"/>
          <w:rFonts w:ascii="Times New Roman" w:hAnsi="Times New Roman"/>
        </w:rP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45AB"/>
    <w:rsid w:val="00071C42"/>
    <w:rsid w:val="001E7891"/>
    <w:rsid w:val="00302064"/>
    <w:rsid w:val="005C7C27"/>
    <w:rsid w:val="006E65FB"/>
    <w:rsid w:val="00752E69"/>
    <w:rsid w:val="008545AB"/>
    <w:rsid w:val="00F11F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D0E242"/>
  <w15:chartTrackingRefBased/>
  <w15:docId w15:val="{AEE0243A-9C06-47A5-AEB1-96923A0D9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E65F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4">
    <w:name w:val="Table Grid"/>
    <w:basedOn w:val="a1"/>
    <w:uiPriority w:val="39"/>
    <w:rsid w:val="001E78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507830">
      <w:bodyDiv w:val="1"/>
      <w:marLeft w:val="0"/>
      <w:marRight w:val="0"/>
      <w:marTop w:val="0"/>
      <w:marBottom w:val="0"/>
      <w:divBdr>
        <w:top w:val="none" w:sz="0" w:space="0" w:color="auto"/>
        <w:left w:val="none" w:sz="0" w:space="0" w:color="auto"/>
        <w:bottom w:val="none" w:sz="0" w:space="0" w:color="auto"/>
        <w:right w:val="none" w:sz="0" w:space="0" w:color="auto"/>
      </w:divBdr>
    </w:div>
    <w:div w:id="373189603">
      <w:bodyDiv w:val="1"/>
      <w:marLeft w:val="0"/>
      <w:marRight w:val="0"/>
      <w:marTop w:val="0"/>
      <w:marBottom w:val="0"/>
      <w:divBdr>
        <w:top w:val="none" w:sz="0" w:space="0" w:color="auto"/>
        <w:left w:val="none" w:sz="0" w:space="0" w:color="auto"/>
        <w:bottom w:val="none" w:sz="0" w:space="0" w:color="auto"/>
        <w:right w:val="none" w:sz="0" w:space="0" w:color="auto"/>
      </w:divBdr>
      <w:divsChild>
        <w:div w:id="1028797266">
          <w:marLeft w:val="0"/>
          <w:marRight w:val="0"/>
          <w:marTop w:val="120"/>
          <w:marBottom w:val="120"/>
          <w:divBdr>
            <w:top w:val="none" w:sz="0" w:space="0" w:color="auto"/>
            <w:left w:val="none" w:sz="0" w:space="0" w:color="auto"/>
            <w:bottom w:val="none" w:sz="0" w:space="0" w:color="auto"/>
            <w:right w:val="none" w:sz="0" w:space="0" w:color="auto"/>
          </w:divBdr>
        </w:div>
        <w:div w:id="1719009377">
          <w:marLeft w:val="0"/>
          <w:marRight w:val="0"/>
          <w:marTop w:val="0"/>
          <w:marBottom w:val="150"/>
          <w:divBdr>
            <w:top w:val="none" w:sz="0" w:space="0" w:color="auto"/>
            <w:left w:val="none" w:sz="0" w:space="0" w:color="auto"/>
            <w:bottom w:val="none" w:sz="0" w:space="0" w:color="auto"/>
            <w:right w:val="none" w:sz="0" w:space="0" w:color="auto"/>
          </w:divBdr>
        </w:div>
        <w:div w:id="440228521">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292</Words>
  <Characters>1667</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Rahimov Xudoyberdi</dc:creator>
  <cp:keywords/>
  <dc:description/>
  <cp:lastModifiedBy>Rahimov Xudoyberdi</cp:lastModifiedBy>
  <cp:revision>3</cp:revision>
  <dcterms:created xsi:type="dcterms:W3CDTF">2025-01-07T12:48:00Z</dcterms:created>
  <dcterms:modified xsi:type="dcterms:W3CDTF">2025-01-17T04:54:00Z</dcterms:modified>
</cp:coreProperties>
</file>

<file path=legal/structure.xml><?xml version="1.0" encoding="utf-8"?>
<w:structure xmlns:w="http://schemas.openxmlformats.org/wordprocessingml/2006/main">
  <w:element w:id="1" w:kind="category" w:type="string" w:valueMode="normal" w:required="false" w:groupID="1">
    <w:identifier xml:space="preserve">ID1</w:identifier>
    <w:name xml:space="preserve">Buyruq rekvizitlari</w:name>
    <w:value w:hidden="true">
      <w:unit w:active="false"/>
    </w:value>
  </w:element>
  <w:element w:id="2" w:kind="variable" w:type="string" w:valueMode="normal" w:required="false" w:groupID="1">
    <w:identifier xml:space="preserve">ID2</w:identifier>
    <w:name xml:space="preserve">Buyruq qabul qilingan sana</w:name>
    <w:value w:hidden="false">
      <w:unit w:active="false"/>
    </w:value>
  </w:element>
  <w:element w:id="3" w:kind="variable" w:type="string" w:valueMode="normal" w:required="false" w:groupID="1">
    <w:identifier xml:space="preserve">ID3</w:identifier>
    <w:name xml:space="preserve">Buyruq raqami</w:name>
    <w:value w:hidden="false">
      <w:unit w:active="false"/>
    </w:value>
  </w:element>
  <w:element w:id="4" w:kind="variable" w:type="string" w:valueMode="normal" w:required="false" w:groupID="1">
    <w:identifier xml:space="preserve">ID4</w:identifier>
    <w:name xml:space="preserve">Buyruq qabul qilingan joy</w:name>
    <w:value w:hidden="false">
      <w:unit w:active="false"/>
    </w:value>
  </w:element>
  <w:element w:id="5" w:kind="category" w:type="string" w:valueMode="normal" w:required="false" w:groupID="5">
    <w:identifier xml:space="preserve">ID5</w:identifier>
    <w:name xml:space="preserve">Taraflar</w:name>
    <w:value w:hidden="true">
      <w:unit w:active="false"/>
    </w:value>
  </w:element>
  <w:element w:id="6" w:kind="variable" w:type="string" w:valueMode="normal" w:required="false" w:groupID="5">
    <w:identifier xml:space="preserve">ID6</w:identifier>
    <w:name xml:space="preserve">Xodimning familiyasi, ismi, otasining ismi</w:name>
    <w:value w:hidden="false">
      <w:unit w:active="false"/>
    </w:value>
  </w:element>
  <w:element w:id="7" w:kind="variable" w:type="string" w:valueMode="normal" w:required="false" w:groupID="5">
    <w:identifier xml:space="preserve">ID7</w:identifier>
    <w:name xml:space="preserve">Tashkilot nomi</w:name>
    <w:value w:hidden="false">
      <w:unit w:active="false"/>
    </w:value>
  </w:element>
  <w:element w:id="8" w:kind="variable" w:type="string" w:valueMode="normal" w:required="false" w:groupID="5">
    <w:identifier xml:space="preserve">ID8</w:identifier>
    <w:name xml:space="preserve"> Xodimning lavozimi</w:name>
    <w:value w:hidden="false">
      <w:unit w:active="false"/>
    </w:value>
  </w:element>
  <w:element w:id="9" w:kind="variable" w:type="string" w:valueMode="normal" w:required="false" w:groupID="5">
    <w:identifier xml:space="preserve">ID9</w:identifier>
    <w:name xml:space="preserve">Qayta tayyorlov boshlanadigan sana</w:name>
    <w:value w:hidden="false">
      <w:unit w:active="false"/>
    </w:value>
  </w:element>
  <w:element w:id="10" w:kind="variable" w:type="string" w:valueMode="normal" w:required="false" w:groupID="5">
    <w:identifier xml:space="preserve">ID10</w:identifier>
    <w:name xml:space="preserve">Qayta tayyorlov tugaydigan sana</w:name>
    <w:value w:hidden="false">
      <w:unit w:active="false"/>
    </w:value>
  </w:element>
  <w:element w:id="11" w:kind="variable" w:type="string" w:valueMode="normal" w:required="false" w:groupID="5">
    <w:identifier xml:space="preserve">ID11</w:identifier>
    <w:name xml:space="preserve">Qayta tayyorlov mavzusi</w:name>
    <w:value w:hidden="false">
      <w:unit w:active="false"/>
    </w:value>
  </w:element>
  <w:element w:id="12" w:kind="variable" w:type="string" w:valueMode="normal" w:required="false" w:groupID="5">
    <w:identifier xml:space="preserve">ID12</w:identifier>
    <w:name xml:space="preserve">Qayta tayyorlov o‘tkaziladigan tashkilot nomi</w:name>
    <w:value w:hidden="false">
      <w:unit w:active="false"/>
    </w:value>
  </w:element>
  <w:element w:id="13" w:kind="variable" w:type="string" w:valueMode="normal" w:required="false" w:groupID="5">
    <w:identifier xml:space="preserve">ID13</w:identifier>
    <w:name xml:space="preserve">Buyruq chiqargan shaxsning lavozimi</w:name>
    <w:value w:hidden="false">
      <w:unit w:active="false"/>
    </w:value>
  </w:element>
  <w:element w:id="14" w:kind="variable" w:type="string" w:valueMode="normal" w:required="false" w:groupID="5">
    <w:identifier xml:space="preserve">ID14</w:identifier>
    <w:name xml:space="preserve">Buyruq chiqargan shaxsning F.I.O.si</w:name>
    <w:value w:hidden="false">
      <w:unit w:active="false"/>
    </w:value>
  </w:element>
</w:structure>
</file>