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tabs>
          <w:tab w:val="left" w:pos="5550"/>
        </w:tabs>
        <w:rPr>
          <w:b/>
        </w:rPr>
      </w:pPr>
      <w:r>
        <w:rPr>
          <w:b/>
        </w:rPr>
        <w:t xml:space="preserve">SHARTNOMA </w:t>
      </w:r>
    </w:p>
    <w:p>
      <w:pPr>
        <w:jc w:val="center"/>
        <w:rPr>
          <w:b/>
        </w:rPr>
      </w:pPr>
      <w:r>
        <w:rPr>
          <w:b/>
        </w:rPr>
        <w:t xml:space="preserve">(Reklama xizmati koʻrsatish toʻgʻrisida)</w:t>
      </w:r>
    </w:p>
    <w:p/>
    <w:tbl>
      <w:tblPr>
        <w:tblW w:w="0" w:type="auto"/>
      </w:tblPr>
      <w:tblGrid>
        <w:gridCol w:w="3045"/>
        <w:gridCol w:w="3046"/>
        <w:gridCol w:w="3263"/>
      </w:tblGrid>
      <w:tr>
        <w:tc>
          <w:tcPr>
            <w:tcW w:w="3080" w:type="dxa"/>
            <w:shd w:fill="auto"/>
          </w:tcPr>
          <w:p>
            <w:pPr>
              <w:jc w:val="center"/>
              <w:rPr>
                <w:b/>
              </w:rPr>
            </w:pPr>
            <w:r>
              <w:rPr>
                <w:vanish w:val="false"/>
              </w:rPr>
              <w:fldChar w:fldCharType="begin"/>
              <w:instrText xml:space="preserve">X {"Y":2}</w:instrText>
              <w:fldChar w:fldCharType="separate"/>
              <w:t xml:space="preserve">Shartnoma tuzilgan vaqt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3081" w:type="dxa"/>
            <w:shd w:fill="auto"/>
          </w:tcPr>
          <w:p>
            <w:pPr>
              <w:jc w:val="center"/>
              <w:rPr>
                <w:b/>
              </w:rPr>
            </w:pPr>
            <w:r>
              <w:rPr>
                <w:vanish w:val="false"/>
              </w:rPr>
              <w:fldChar w:fldCharType="begin"/>
              <w:instrText xml:space="preserve">X {"Y":3}</w:instrText>
              <w:fldChar w:fldCharType="separate"/>
              <w:t xml:space="preserve">Shartnoma raqami</w:t>
            </w:r>
            <w:r>
              <w:rPr>
                <w:vanish w:val="false"/>
              </w:rPr>
              <w:fldChar w:fldCharType="end"/>
            </w:r>
            <w:r>
              <w:t>-son</w:t>
            </w:r>
          </w:p>
        </w:tc>
        <w:tc>
          <w:tcPr>
            <w:tcW w:w="3303" w:type="dxa"/>
            <w:shd w:fill="auto"/>
          </w:tcPr>
          <w:p>
            <w:pPr>
              <w:jc w:val="center"/>
              <w:ind w:right="-108"/>
              <w:rPr>
                <w:b/>
              </w:rPr>
            </w:pPr>
            <w:r>
              <w:rPr>
                <w:vanish w:val="false"/>
              </w:rPr>
              <w:fldChar w:fldCharType="begin"/>
              <w:instrText xml:space="preserve">X {"Y":4}</w:instrText>
              <w:fldChar w:fldCharType="separate"/>
              <w:t xml:space="preserve">Shartnoma tuzilgan joy (tuman, shahar)</w:t>
            </w:r>
            <w:r>
              <w:rPr>
                <w:vanish w:val="false"/>
              </w:rPr>
              <w:fldChar w:fldCharType="end"/>
            </w:r>
          </w:p>
        </w:tc>
      </w:tr>
    </w:tbl>
    <w:p>
      <w:pPr>
        <w:jc w:val="both"/>
        <w:tabs>
          <w:tab w:val="left" w:pos="540"/>
          <w:tab w:val="left" w:pos="720"/>
        </w:tabs>
      </w:pPr>
    </w:p>
    <w:p>
      <w:pPr>
        <w:jc w:val="both"/>
        <w:ind w:firstLine="426"/>
      </w:pPr>
      <w:r>
        <w:t xml:space="preserve">Mazkur shartnoma boʻyicha </w:t>
      </w:r>
      <w:r>
        <w:rPr>
          <w:vanish w:val="false"/>
        </w:rPr>
        <w:fldChar w:fldCharType="begin"/>
        <w:instrText xml:space="preserve">X {"Y":6}</w:instrText>
        <w:fldChar w:fldCharType="separate"/>
        <w:t xml:space="preserve">Bajaruvchi tashkilotning nomi va tashkiliy-huquqiy shakli</w:t>
      </w:r>
      <w:r>
        <w:rPr>
          <w:vanish w:val="false"/>
        </w:rPr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{"Y":7}</w:instrText>
        <w:fldChar w:fldCharType="separate"/>
        <w:t xml:space="preserve">Bajaruvchi tashkilot rahbarining lavozimi</w:t>
      </w:r>
      <w:r>
        <w:rPr>
          <w:vanish w:val="false"/>
        </w:rPr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{"Y":8}</w:instrText>
        <w:fldChar w:fldCharType="separate"/>
        <w:t xml:space="preserve">Bajaruvchi tashkilot rahbarining F.I.O.si</w:t>
      </w:r>
      <w:r>
        <w:rPr>
          <w:vanish w:val="false"/>
        </w:rPr>
        <w:fldChar w:fldCharType="end"/>
      </w:r>
      <w:r>
        <w:t xml:space="preserve"> bir tomondan (keyingi oʻrinlarda “Bajaruvchi” deb yuritiladi), </w:t>
      </w:r>
      <w:r>
        <w:rPr>
          <w:vanish w:val="false"/>
        </w:rPr>
        <w:fldChar w:fldCharType="begin"/>
        <w:instrText xml:space="preserve">X {"Y":22}</w:instrText>
        <w:fldChar w:fldCharType="separate"/>
        <w:t xml:space="preserve">Buyurtmachi tashkilotning nomi va tashkiliy-huquqiy shakli</w:t>
      </w:r>
      <w:r>
        <w:rPr>
          <w:vanish w:val="false"/>
        </w:rPr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{"Y":23}</w:instrText>
        <w:fldChar w:fldCharType="separate"/>
        <w:t xml:space="preserve">Buyurtmachi tashkilot rahbarining lavozimi</w:t>
      </w:r>
      <w:r>
        <w:rPr>
          <w:vanish w:val="false"/>
        </w:rPr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{"Y":24}</w:instrText>
        <w:fldChar w:fldCharType="separate"/>
        <w:t xml:space="preserve">Buyurtmachi tashkilot rahbarining F.I.O.si</w:t>
      </w:r>
      <w:r>
        <w:rPr>
          <w:vanish w:val="false"/>
        </w:rPr>
        <w:fldChar w:fldCharType="end"/>
      </w:r>
      <w:r>
        <w:t xml:space="preserve">orqali ikkinchi tomondan (keyingi oʻrinlarda “Buyurtmachi” deb yuritiladi) quyidagilar toʻgʻrisida mazkur shartnomani tuzdilar. </w:t>
      </w:r>
    </w:p>
    <w:p>
      <w:pPr>
        <w:jc w:val="both"/>
        <w:ind w:firstLine="426"/>
      </w:pPr>
    </w:p>
    <w:p>
      <w:pPr>
        <w:jc w:val="center"/>
        <w:ind w:left="1080"/>
        <w:rPr>
          <w:b/>
        </w:rPr>
      </w:pPr>
      <w:r>
        <w:rPr>
          <w:b/>
        </w:rPr>
        <w:t xml:space="preserve">I.SHARTNOMA PREDMETI</w:t>
      </w:r>
    </w:p>
    <w:p>
      <w:pPr>
        <w:rPr>
          <w:b/>
        </w:rPr>
      </w:pPr>
    </w:p>
    <w:p>
      <w:pPr>
        <w:jc w:val="both"/>
        <w:ind w:firstLine="360"/>
      </w:pPr>
      <w:r>
        <w:t xml:space="preserve"> 1.1. Mazkur shartnoma boʻyicha “Bajaruvchi” reklama xizmati koʻrsatish (keyingi oʻrinlarda “Xizmat” deb yuritiladi), Buyurtmachi esa, xizmatlar haqini toʻlash majburiyatini oʻz zimmasiga oladi.</w:t>
      </w:r>
    </w:p>
    <w:p>
      <w:pPr>
        <w:jc w:val="center"/>
        <w:rPr>
          <w:b/>
        </w:rPr>
      </w:pPr>
    </w:p>
    <w:p>
      <w:pPr>
        <w:jc w:val="center"/>
        <w:rPr>
          <w:b/>
        </w:rPr>
      </w:pPr>
      <w:r>
        <w:rPr>
          <w:b/>
        </w:rPr>
        <w:t xml:space="preserve">II. TARAFLARNING HUQUQ VA MAJBURIYATLARI</w:t>
      </w:r>
    </w:p>
    <w:p>
      <w:pPr>
        <w:jc w:val="center"/>
        <w:rPr>
          <w:b/>
        </w:rPr>
      </w:pPr>
    </w:p>
    <w:p>
      <w:pPr>
        <w:jc w:val="both"/>
        <w:ind w:firstLine="360"/>
      </w:pPr>
      <w:r>
        <w:rPr>
          <w:b/>
        </w:rPr>
        <w:t xml:space="preserve"> </w:t>
      </w:r>
      <w:r>
        <w:t xml:space="preserve">2.1. “Buyurtmachi”ning huquqlari:</w:t>
      </w:r>
    </w:p>
    <w:p>
      <w:pPr>
        <w:jc w:val="both"/>
        <w:ind w:firstLine="360"/>
      </w:pPr>
      <w:r>
        <w:t xml:space="preserve">2.1.1. “Bajaruvchi”dan reklamani tarqatish boʻyicha majburiyatlarini bajarishni talab qilish;</w:t>
      </w:r>
    </w:p>
    <w:p>
      <w:pPr>
        <w:jc w:val="both"/>
        <w:ind w:firstLine="360"/>
      </w:pPr>
      <w:r>
        <w:t xml:space="preserve">2.1.2. Reklama qonun hujjatlarining buzilishiga olib kelishi mumkin boʻlgan holatlar boʻyicha bajaruvchidan maʼlumot berishini talab qilish;</w:t>
      </w:r>
    </w:p>
    <w:p>
      <w:pPr>
        <w:jc w:val="both"/>
        <w:ind w:firstLine="360"/>
      </w:pPr>
      <w:r>
        <w:t xml:space="preserve">2.1.3. “Bajaruvchi” oʻz majburiyatlarini bajarishga oʻz vaqtida kirishmasa yoki ishni sust bajarsa ishlarni oʻz vaqtida va sifatli bajarishni talab qilish;</w:t>
      </w:r>
    </w:p>
    <w:p>
      <w:pPr>
        <w:jc w:val="both"/>
        <w:ind w:firstLine="426"/>
      </w:pPr>
      <w:r>
        <w:rPr>
          <w:vanish w:val="false"/>
        </w:rPr>
        <w:fldChar w:fldCharType="begin"/>
        <w:instrText xml:space="preserve">X {"Y":26}</w:instrText>
        <w:fldChar w:fldCharType="separate"/>
        <w:t xml:space="preserve">Buyurtmachining shartnomada ko‘rsatilganidan boshqa huquqlari</w:t>
      </w:r>
      <w:r>
        <w:rPr>
          <w:vanish w:val="false"/>
        </w:rPr>
        <w:fldChar w:fldCharType="end"/>
      </w:r>
    </w:p>
    <w:p>
      <w:pPr>
        <w:jc w:val="both"/>
        <w:ind w:firstLine="426"/>
      </w:pPr>
      <w:r>
        <w:t xml:space="preserve">2.2. “Buyurtmachi”ning majburiyatlari:</w:t>
      </w:r>
    </w:p>
    <w:p>
      <w:pPr>
        <w:jc w:val="both"/>
        <w:ind w:firstLine="426"/>
      </w:pPr>
      <w:r>
        <w:t xml:space="preserve">2.2.1. “Bajaruvchi”ning talabiga binoan reklama axborotining haqiqiyligi va ishonchliligini tasdiqlovchi hujjatlarni taqdim etish;</w:t>
      </w:r>
    </w:p>
    <w:p>
      <w:pPr>
        <w:jc w:val="both"/>
        <w:ind w:firstLine="426"/>
      </w:pPr>
      <w:r>
        <w:t xml:space="preserve">2.2.2. Agar buyurtmachining faoliyati litsenziyalanishi yoki mahsuloti sertifikatlashtirilishi zarur boʻlsa, mahsulotni yoki Reklama beruvchining oʻzini reklama qilayotganda tegishli litsenziya yoki sertifikatni taqdim etish;</w:t>
      </w:r>
    </w:p>
    <w:p>
      <w:pPr>
        <w:jc w:val="both"/>
        <w:ind w:firstLine="426"/>
      </w:pPr>
      <w:r>
        <w:t xml:space="preserve">2.2.3. Eʼlon qilinishi lozim boʻlgan reklama (matn, rasm, koʻrinish va hokaza) shaklini tasdiqlagan holda bajaruvchiga topshirish; </w:t>
      </w:r>
    </w:p>
    <w:p>
      <w:pPr>
        <w:jc w:val="both"/>
        <w:ind w:firstLine="426"/>
      </w:pPr>
      <w:r>
        <w:t xml:space="preserve">2.2.4. Shartnomada koʻrsatilgan muddatlarda va tartibda xizmatlar haqini toʻlash;</w:t>
      </w:r>
    </w:p>
    <w:p>
      <w:pPr>
        <w:jc w:val="both"/>
        <w:ind w:firstLine="426"/>
      </w:pPr>
      <w:r>
        <w:t xml:space="preserve">2.2.5. Oʻzbekiston Respublikasining reklama toʻgʻrisidagi qonun hujjatlari talablariga rioya qilish;</w:t>
      </w:r>
    </w:p>
    <w:p>
      <w:pPr>
        <w:jc w:val="both"/>
        <w:ind w:firstLine="426"/>
      </w:pPr>
      <w:r>
        <w:rPr>
          <w:vanish w:val="false"/>
        </w:rPr>
        <w:fldChar w:fldCharType="begin"/>
        <w:instrText xml:space="preserve">X {"Y":27}</w:instrText>
        <w:fldChar w:fldCharType="separate"/>
        <w:t xml:space="preserve">Buyurtmachining shartnomada ko‘rsatilganidan boshqa majburiyatlari</w:t>
      </w:r>
      <w:r>
        <w:rPr>
          <w:vanish w:val="false"/>
        </w:rPr>
        <w:fldChar w:fldCharType="end"/>
      </w:r>
    </w:p>
    <w:p>
      <w:pPr>
        <w:jc w:val="both"/>
        <w:ind w:firstLine="426"/>
      </w:pPr>
      <w:r>
        <w:t xml:space="preserve">2.3. Bajaruvchining huquqlari:</w:t>
      </w:r>
    </w:p>
    <w:p>
      <w:pPr>
        <w:jc w:val="both"/>
        <w:ind w:firstLine="426"/>
      </w:pPr>
      <w:r>
        <w:t xml:space="preserve">2.3.1. Qonun hujjatlarida belgilangan hollarda Buyurtmachidan tegishli litsenziya, sertifikat hamda reklama axborotining haqiqiyligi va ishonchliligini tasdiqlovchi hujjatlarni talab qilish;</w:t>
      </w:r>
    </w:p>
    <w:p>
      <w:pPr>
        <w:jc w:val="both"/>
        <w:ind w:firstLine="426"/>
      </w:pPr>
      <w:r>
        <w:t xml:space="preserve">2.3.2. “Buyurtmachi”dan eʼlon qilinishi lozim boʻlgan reklama shaklini topshirishni talab qilish;</w:t>
      </w:r>
    </w:p>
    <w:p>
      <w:pPr>
        <w:jc w:val="both"/>
        <w:ind w:firstLine="426"/>
      </w:pPr>
      <w:r>
        <w:t xml:space="preserve">2.3.3. Shartnomada koʻrsatilgan muddatlarda va tartibda xizmatlar haqi toʻlanishini talab qilish;</w:t>
      </w:r>
    </w:p>
    <w:p>
      <w:pPr>
        <w:ind w:firstLine="426"/>
      </w:pPr>
      <w:r>
        <w:rPr>
          <w:vanish w:val="false"/>
        </w:rPr>
        <w:fldChar w:fldCharType="begin"/>
        <w:instrText xml:space="preserve">X {"Y":28}</w:instrText>
        <w:fldChar w:fldCharType="separate"/>
        <w:t xml:space="preserve">Bajaruvchining shartnomada ko‘rsatilganidan boshqa huquqlari</w:t>
      </w:r>
      <w:r>
        <w:rPr>
          <w:vanish w:val="false"/>
        </w:rPr>
        <w:fldChar w:fldCharType="end"/>
      </w:r>
    </w:p>
    <w:p>
      <w:pPr>
        <w:ind w:firstLine="426"/>
      </w:pPr>
      <w:r>
        <w:t xml:space="preserve">2.4. “Bajaruvchi”ning majburiyatlari:</w:t>
      </w:r>
    </w:p>
    <w:p>
      <w:pPr>
        <w:ind w:firstLine="426"/>
      </w:pPr>
      <w:r>
        <w:t xml:space="preserve">2.4.1. Oʻzbekiston Respublikasining reklama toʻgʻrisidagi qonun hujjatlarida belgilangan reklama faoliyati va reklama faoliyatining professional ishtirokchisi kasb etikasiga soʻzsiz rioya qilish;</w:t>
      </w:r>
    </w:p>
    <w:p>
      <w:pPr>
        <w:ind w:firstLine="426"/>
      </w:pPr>
      <w:r>
        <w:t xml:space="preserve">2.4.2. “Buyurtmachi” qonun hujjatlarining buzilishiga olib kelishi mumkin boʻlgan axborot bergan taqdirda, uni bu haqida oʻz vaqtida xabardor qilish;</w:t>
      </w:r>
    </w:p>
    <w:p>
      <w:pPr>
        <w:ind w:firstLine="426"/>
      </w:pPr>
      <w:r>
        <w:t xml:space="preserve">2.4.3.  Xizmat sifati talablariga rioya qilish, ishni oʻz vaqtida va sifatli bajarish.</w:t>
      </w:r>
    </w:p>
    <w:p>
      <w:pPr>
        <w:ind w:firstLine="567"/>
      </w:pPr>
      <w:r>
        <w:rPr>
          <w:vanish w:val="false"/>
        </w:rPr>
        <w:fldChar w:fldCharType="begin"/>
        <w:instrText xml:space="preserve">X {"Y":29}</w:instrText>
        <w:fldChar w:fldCharType="separate"/>
        <w:t xml:space="preserve">Bajaruvchining shartnomada ko‘rsatilganidan boshqa majburiyatlari</w:t>
      </w:r>
      <w:r>
        <w:rPr>
          <w:vanish w:val="false"/>
        </w:rPr>
        <w:fldChar w:fldCharType="end"/>
      </w:r>
    </w:p>
    <w:p>
      <w:pPr>
        <w:ind w:firstLine="426"/>
      </w:pPr>
    </w:p>
    <w:p>
      <w:pPr>
        <w:jc w:val="center"/>
        <w:ind w:firstLine="708"/>
        <w:rPr>
          <w:b/>
        </w:rPr>
      </w:pPr>
      <w:r>
        <w:rPr>
          <w:b/>
        </w:rPr>
        <w:t xml:space="preserve">III. SHARTNOMANING BAHOSI VA HISOB-KITOB TARTIBI</w:t>
      </w:r>
    </w:p>
    <w:p>
      <w:pPr>
        <w:jc w:val="center"/>
        <w:ind w:firstLine="708"/>
        <w:rPr>
          <w:b/>
        </w:rPr>
      </w:pPr>
    </w:p>
    <w:p>
      <w:pPr>
        <w:jc w:val="both"/>
        <w:ind w:firstLine="708"/>
        <w:rPr>
          <w:b/>
        </w:rPr>
      </w:pPr>
      <w:r>
        <w:t xml:space="preserve">3.1. Taraflarning kelishuviga koʻra shartnoma bahosi </w:t>
      </w:r>
      <w:r>
        <w:rPr>
          <w:vanish w:val="false"/>
        </w:rPr>
        <w:fldChar w:fldCharType="begin"/>
        <w:instrText xml:space="preserve">X {"Y":30}</w:instrText>
        <w:fldChar w:fldCharType="separate"/>
        <w:t xml:space="preserve">Shartnoma bahosi</w:t>
      </w:r>
      <w:r>
        <w:rPr>
          <w:vanish w:val="false"/>
        </w:rPr>
        <w:fldChar w:fldCharType="end"/>
      </w:r>
      <w:r>
        <w:t xml:space="preserve"> soʻm etib belgilandi. Reklama xizmatlari </w:t>
      </w:r>
      <w:r>
        <w:rPr>
          <w:vanish w:val="false"/>
        </w:rPr>
        <w:fldChar w:fldCharType="begin"/>
        <w:instrText xml:space="preserve">X {"Y":31}</w:instrText>
        <w:fldChar w:fldCharType="separate"/>
        <w:t xml:space="preserve">Reklama xizmati ko‘rsatiladigan joy</w:t>
      </w:r>
      <w:r>
        <w:rPr>
          <w:vanish w:val="false"/>
        </w:rPr>
        <w:fldChar w:fldCharType="end"/>
      </w:r>
      <w:r>
        <w:t xml:space="preserve"> da </w:t>
      </w:r>
      <w:r>
        <w:rPr>
          <w:vanish w:val="false"/>
        </w:rPr>
        <w:fldChar w:fldCharType="begin"/>
        <w:instrText xml:space="preserve">X {"Y":40}</w:instrText>
        <w:fldChar w:fldCharType="separate"/>
        <w:t xml:space="preserve">Reklama xizmati ko‘rsatiladigan shakl (ko‘rinish)</w:t>
      </w:r>
      <w:r>
        <w:rPr>
          <w:vanish w:val="false"/>
        </w:rPr>
        <w:fldChar w:fldCharType="end"/>
      </w:r>
      <w:r>
        <w:t xml:space="preserve"> koʻrinishida taqdim etiladi. Koʻrsatilgan xizmatlar yuzasidan taraflar oʻrtasida dalolatnoma tuziladi. Ushbu dalolatnoma toʻlovlarni amalga oshirish uchun asos boʻladi.</w:t>
      </w:r>
    </w:p>
    <w:p>
      <w:pPr>
        <w:jc w:val="both"/>
        <w:ind w:firstLine="426"/>
      </w:pPr>
      <w:r>
        <w:t xml:space="preserve">3.2. “Buyurtmachi” koʻrsatiladigan reklama xizmatlari uchun shartnoma summasining </w:t>
      </w:r>
      <w:r>
        <w:rPr>
          <w:vanish w:val="false"/>
        </w:rPr>
        <w:fldChar w:fldCharType="begin"/>
        <w:instrText xml:space="preserve">X {"Y":33}</w:instrText>
        <w:fldChar w:fldCharType="separate"/>
        <w:t xml:space="preserve">Birinchi to‘lov miqdori (foizda)</w:t>
      </w:r>
      <w:r>
        <w:rPr>
          <w:vanish w:val="false"/>
        </w:rPr>
        <w:fldChar w:fldCharType="end"/>
      </w:r>
      <w:r>
        <w:t xml:space="preserve"> foizi miqdorida oldindan toʻlovni shartnoma imzolanganidan soʻng</w:t>
      </w:r>
      <w:r>
        <w:rPr>
          <w:vanish w:val="false"/>
        </w:rPr>
        <w:fldChar w:fldCharType="begin"/>
        <w:instrText xml:space="preserve">X {"Y":32}</w:instrText>
        <w:fldChar w:fldCharType="separate"/>
        <w:t xml:space="preserve">Birinchi to‘lovni amalga oshirish shartnoma imzolanganidan so‘ng necha kun ichida amalga oshirilishi lozim</w:t>
      </w:r>
      <w:r>
        <w:rPr>
          <w:vanish w:val="false"/>
        </w:rPr>
        <w:fldChar w:fldCharType="end"/>
      </w:r>
      <w:r>
        <w:t xml:space="preserve"> kun ichida amalga oshiradi. Shartnoma summasining qolgan </w:t>
      </w:r>
      <w:r>
        <w:rPr>
          <w:vanish w:val="false"/>
        </w:rPr>
        <w:fldChar w:fldCharType="begin"/>
        <w:instrText xml:space="preserve">X {"Y":35}</w:instrText>
        <w:fldChar w:fldCharType="separate"/>
        <w:t xml:space="preserve">Yakuniy to‘lov miqdori (foizda)</w:t>
      </w:r>
      <w:r>
        <w:rPr>
          <w:vanish w:val="false"/>
        </w:rPr>
        <w:fldChar w:fldCharType="end"/>
      </w:r>
      <w:r>
        <w:t xml:space="preserve"> qismi reklama xizmati koʻrsatilgandan soʻng </w:t>
      </w:r>
      <w:r>
        <w:rPr>
          <w:vanish w:val="false"/>
        </w:rPr>
        <w:fldChar w:fldCharType="begin"/>
        <w:instrText xml:space="preserve">X {"Y":34}</w:instrText>
        <w:fldChar w:fldCharType="separate"/>
        <w:t xml:space="preserve">Yakuniy to‘lov reklama xizmati ko‘rsatilganidan so‘ng necha kun ichida  amalga oshiriladi</w:t>
      </w:r>
      <w:r>
        <w:rPr>
          <w:vanish w:val="false"/>
        </w:rPr>
        <w:fldChar w:fldCharType="end"/>
      </w:r>
      <w:r>
        <w:t xml:space="preserve"> kunda amalga oshiriladi. </w:t>
      </w:r>
    </w:p>
    <w:p>
      <w:pPr>
        <w:jc w:val="both"/>
        <w:ind w:firstLine="708"/>
        <w:rPr>
          <w:b/>
        </w:rPr>
      </w:pPr>
    </w:p>
    <w:p>
      <w:pPr>
        <w:jc w:val="center"/>
        <w:ind w:firstLine="708"/>
        <w:rPr>
          <w:b/>
        </w:rPr>
      </w:pPr>
      <w:r>
        <w:rPr>
          <w:b/>
        </w:rPr>
        <w:t xml:space="preserve">IV. XIZMAT KOʻRSATISH MUDDATLARI </w:t>
      </w:r>
    </w:p>
    <w:p>
      <w:pPr>
        <w:jc w:val="center"/>
        <w:ind w:firstLine="708"/>
        <w:rPr>
          <w:b/>
        </w:rPr>
      </w:pPr>
    </w:p>
    <w:p>
      <w:pPr>
        <w:jc w:val="both"/>
        <w:ind w:firstLine="708"/>
        <w:rPr>
          <w:b/>
        </w:rPr>
      </w:pPr>
      <w:r>
        <w:t xml:space="preserve">4.1. “Bajaruvchi” uning hisob raqamiga dastlabki toʻlov kelib tushgan hamda eʼlon qilinishi lozim boʻlgan reklama shakli taqdim etilgan kundan boshlab </w:t>
      </w:r>
      <w:r>
        <w:rPr>
          <w:vanish w:val="false"/>
        </w:rPr>
        <w:fldChar w:fldCharType="begin"/>
        <w:instrText xml:space="preserve">X {"Y":36}</w:instrText>
        <w:fldChar w:fldCharType="separate"/>
        <w:t xml:space="preserve">Reklama xizmatini ko‘rsatish boshlanadigan kun</w:t>
      </w:r>
      <w:r>
        <w:rPr>
          <w:vanish w:val="false"/>
        </w:rPr>
        <w:fldChar w:fldCharType="end"/>
      </w:r>
      <w:r>
        <w:t xml:space="preserve"> ish kunida xizmat koʻrsatishni boshlaydi. Xizmat koʻrsatish </w:t>
      </w:r>
      <w:r>
        <w:rPr>
          <w:vanish w:val="false"/>
        </w:rPr>
        <w:fldChar w:fldCharType="begin"/>
        <w:instrText xml:space="preserve">X {"Y":37}</w:instrText>
        <w:fldChar w:fldCharType="separate"/>
        <w:t xml:space="preserve">Reklama xizmatini ko‘rsatish yakunlanadigan kun</w:t>
      </w:r>
      <w:r>
        <w:rPr>
          <w:vanish w:val="false"/>
        </w:rPr>
        <w:fldChar w:fldCharType="end"/>
      </w:r>
      <w:r>
        <w:t xml:space="preserve"> kuniga qadar yakunlanadi. </w:t>
      </w:r>
    </w:p>
    <w:p>
      <w:pPr>
        <w:jc w:val="both"/>
        <w:ind w:firstLine="708"/>
        <w:rPr>
          <w:b/>
        </w:rPr>
      </w:pPr>
      <w:r>
        <w:t xml:space="preserve">4.2. Koʻrsatilgan reklama xizmatini hisobga olish (hisobini yuritish) taraflar tomonidan tuziladigan dalolatnomaga asosan belgilanadi. </w:t>
      </w:r>
    </w:p>
    <w:p>
      <w:pPr>
        <w:jc w:val="both"/>
        <w:rPr>
          <w:b/>
        </w:rPr>
      </w:pPr>
    </w:p>
    <w:p>
      <w:pPr>
        <w:jc w:val="center"/>
        <w:ind w:firstLine="708"/>
        <w:rPr>
          <w:b/>
        </w:rPr>
      </w:pPr>
      <w:r>
        <w:rPr>
          <w:b/>
        </w:rPr>
        <w:t xml:space="preserve">V. SHARTNOMANING BAJARILISHI</w:t>
      </w:r>
    </w:p>
    <w:p>
      <w:pPr>
        <w:jc w:val="center"/>
        <w:ind w:firstLine="708"/>
        <w:rPr>
          <w:b/>
        </w:rPr>
      </w:pPr>
    </w:p>
    <w:p>
      <w:pPr>
        <w:jc w:val="both"/>
        <w:ind w:firstLine="425"/>
        <w:spacing w:line="288" w:lineRule="auto"/>
      </w:pPr>
      <w:r>
        <w:t xml:space="preserve">5.1. Taraflar oʻz majburiyatlarini mazkur shartnoma, reklama toʻgʻrisidagi qonun hujjatlari shartlari va talablariga muvofiq bajarishlari lozim.</w:t>
      </w:r>
    </w:p>
    <w:p>
      <w:pPr>
        <w:jc w:val="both"/>
        <w:ind w:firstLine="425"/>
        <w:spacing w:line="288" w:lineRule="auto"/>
      </w:pPr>
      <w:r>
        <w:t xml:space="preserve">Agar taraflar oʻz zimmalariga qabul qilingan barcha majburiyatlar bajarilishini taʼminlasa, shartnoma bajarilgan deb hisoblanadi.</w:t>
      </w:r>
    </w:p>
    <w:p>
      <w:pPr>
        <w:jc w:val="both"/>
        <w:ind w:firstLine="425"/>
        <w:spacing w:line="288" w:lineRule="auto"/>
      </w:pPr>
      <w:r>
        <w:t xml:space="preserve">5.2. Xizmatni qabul qilish-topshirish dalolatnomasi tuzilgan sana shartnomalar boʻyicha majburiyatlar bajarilgan sana hisoblanadi.</w:t>
      </w:r>
    </w:p>
    <w:p>
      <w:pPr>
        <w:jc w:val="both"/>
        <w:ind w:firstLine="425"/>
        <w:spacing w:line="288" w:lineRule="auto"/>
      </w:pPr>
      <w:r>
        <w:t xml:space="preserve">5.3. Buyurtmachining roziligi bilan xizmatlar muddatidan oldin koʻrsatilishi mumkin.</w:t>
      </w:r>
    </w:p>
    <w:p>
      <w:pPr>
        <w:jc w:val="both"/>
        <w:ind w:firstLine="425"/>
        <w:spacing w:line="288" w:lineRule="auto"/>
        <w:rPr>
          <w:b/>
        </w:rPr>
      </w:pPr>
    </w:p>
    <w:p>
      <w:pPr>
        <w:jc w:val="center"/>
        <w:ind w:firstLine="708"/>
        <w:rPr>
          <w:b/>
        </w:rPr>
      </w:pPr>
      <w:r>
        <w:rPr>
          <w:b/>
        </w:rPr>
        <w:t xml:space="preserve">VI. TARAFLARNING JAVOBGARLIGI</w:t>
      </w:r>
    </w:p>
    <w:p>
      <w:pPr>
        <w:jc w:val="center"/>
        <w:ind w:firstLine="708"/>
        <w:rPr>
          <w:b/>
        </w:rPr>
      </w:pPr>
    </w:p>
    <w:p>
      <w:pPr>
        <w:jc w:val="both"/>
        <w:ind w:firstLine="425"/>
        <w:spacing w:line="288" w:lineRule="auto"/>
        <w:tabs>
          <w:tab w:val="left" w:pos="426"/>
        </w:tabs>
      </w:pPr>
      <w:r>
        <w:t xml:space="preserve">6.1. Mazkur shartnoma majburiyatlarini bajarmaganlik yoki lozim darajada bajarmaganlik uchun aybdor taraf Oʻzbekiston Respublikasining Fuqarolik kodeksi, Oʻzbekiston Respublikasining “Reklama toʻgʻrisida” gi, “Xoʻjalik yurituvchi subyektlar faoliyatining shartnomaviy-huquqiy bazasi toʻgʻrisida” gi Qonuniga muvofiq javobgar boʻladi.</w:t>
      </w:r>
    </w:p>
    <w:p>
      <w:pPr>
        <w:jc w:val="both"/>
        <w:ind w:firstLine="425"/>
        <w:spacing w:line="288" w:lineRule="auto"/>
        <w:tabs>
          <w:tab w:val="left" w:pos="426"/>
        </w:tabs>
      </w:pPr>
      <w:r>
        <w:t xml:space="preserve">6.2. Bajaruvchi reklama axborotining haqqoniyligi va ishonchliligi, reklama qilinadigan mahsulot (ish, xizmat) sifati, shuningdek, Buyurtmachi tomonidan tasdiqlangan dastlabki reklama materialining dizayni va undagi kamchiliklar uchun javob bermaydi.  </w:t>
      </w:r>
    </w:p>
    <w:p>
      <w:pPr>
        <w:jc w:val="both"/>
        <w:ind w:firstLine="708"/>
      </w:pPr>
      <w:r>
        <w:t xml:space="preserve"> </w:t>
      </w:r>
    </w:p>
    <w:p>
      <w:pPr>
        <w:jc w:val="center"/>
        <w:ind w:firstLine="708"/>
        <w:rPr>
          <w:b/>
        </w:rPr>
      </w:pPr>
      <w:r>
        <w:rPr>
          <w:b/>
        </w:rPr>
        <w:t xml:space="preserve">VII. SHARTNOMANING AMAL QILISHI, UNI OʻZGARTIRISH VA BEKOR QILISH</w:t>
      </w:r>
    </w:p>
    <w:p>
      <w:pPr>
        <w:jc w:val="both"/>
        <w:ind w:firstLine="708"/>
        <w:rPr>
          <w:b/>
        </w:rPr>
      </w:pPr>
    </w:p>
    <w:p>
      <w:pPr>
        <w:jc w:val="both"/>
        <w:ind w:firstLine="425"/>
        <w:spacing w:line="288" w:lineRule="auto"/>
      </w:pPr>
      <w:r>
        <w:t xml:space="preserve">7.1. Shartnoma taraflar imzolanganidan boshlab kuchga kiradi va taraflar ushbu shartnoma boʻyicha oʻz majburiyatlarini bajargunga qadar amal qiladi.</w:t>
      </w:r>
    </w:p>
    <w:p>
      <w:pPr>
        <w:jc w:val="both"/>
        <w:ind w:firstLine="425"/>
        <w:spacing w:line="288" w:lineRule="auto"/>
      </w:pPr>
      <w:r>
        <w:t xml:space="preserve">7.2. Toʻlovning dastlabki qismini toʻlash </w:t>
      </w:r>
      <w:r>
        <w:rPr>
          <w:vanish w:val="false"/>
        </w:rPr>
        <w:fldChar w:fldCharType="begin"/>
        <w:instrText xml:space="preserve">X {"Y":38}</w:instrText>
        <w:fldChar w:fldCharType="separate"/>
        <w:t xml:space="preserve">Buyurtmachi to‘lovning dastlabki qismini to‘lashni necha kunga kechiktirganda bajaruvchi shartnomani bir tomonlama bekor qilish huquqiga ega bo‘ladi</w:t>
      </w:r>
      <w:r>
        <w:rPr>
          <w:vanish w:val="false"/>
        </w:rPr>
        <w:fldChar w:fldCharType="end"/>
      </w:r>
      <w:r>
        <w:t xml:space="preserve"> ish kuniga kechiktirilganda bajaruvchi shartnomani bir tomonlama bekor qilishga haqli.    </w:t>
      </w:r>
    </w:p>
    <w:p>
      <w:pPr>
        <w:jc w:val="both"/>
        <w:ind w:firstLine="425"/>
        <w:spacing w:line="288" w:lineRule="auto"/>
        <w:rPr>
          <w:b/>
        </w:rPr>
      </w:pPr>
    </w:p>
    <w:p>
      <w:pPr>
        <w:jc w:val="center"/>
        <w:ind w:firstLine="425"/>
        <w:spacing w:line="288" w:lineRule="auto"/>
        <w:rPr>
          <w:b/>
        </w:rPr>
      </w:pPr>
      <w:r>
        <w:rPr>
          <w:b/>
        </w:rPr>
        <w:t xml:space="preserve">VIII. NIZOLARNI XAL QILISH TARTIBI</w:t>
      </w:r>
    </w:p>
    <w:p>
      <w:pPr>
        <w:jc w:val="both"/>
        <w:ind w:firstLine="425"/>
        <w:spacing w:line="288" w:lineRule="auto"/>
        <w:rPr>
          <w:b/>
        </w:rPr>
      </w:pPr>
    </w:p>
    <w:p>
      <w:pPr>
        <w:jc w:val="both"/>
        <w:ind w:firstLine="425"/>
        <w:spacing w:line="288" w:lineRule="auto"/>
      </w:pPr>
      <w:r>
        <w:t xml:space="preserve">8.1. Shartnoma majburiyatlarining bajarilishi boʻyicha taraflar oʻrtasida yuzaga kelgan nizolar oʻzaro kelishuv yoʻli bilan hal qilinadi.</w:t>
      </w:r>
    </w:p>
    <w:p>
      <w:pPr>
        <w:jc w:val="both"/>
        <w:ind w:firstLine="425"/>
        <w:spacing w:line="288" w:lineRule="auto"/>
      </w:pPr>
      <w:r>
        <w:t xml:space="preserve">8.2. Nizolar taraflarning oʻzaro kelishuvi bilan hal qilinmagan holda nizo “Bajaruvchi” joylashgan hududdagi Iqtisodiy ishlar boʻyicha sud tomonidan koʻrib chiqiladi.</w:t>
      </w:r>
    </w:p>
    <w:p>
      <w:pPr>
        <w:jc w:val="both"/>
        <w:ind w:firstLine="425"/>
        <w:spacing w:line="288" w:lineRule="auto"/>
      </w:pPr>
      <w:r>
        <w:t xml:space="preserve">8.3. O‘zbekiston Respublikasi Raqobatni rivojlantirish va iste’molchilar huquqlarini himoya qilish qo‘mitasi reklamaning aylanishi sohasidagi vakolatli davlat organidir.</w:t>
      </w:r>
    </w:p>
    <w:p>
      <w:pPr>
        <w:jc w:val="both"/>
        <w:ind w:firstLine="425"/>
        <w:spacing w:line="288" w:lineRule="auto"/>
        <w:rPr>
          <w:b/>
        </w:rPr>
      </w:pPr>
    </w:p>
    <w:p>
      <w:pPr>
        <w:jc w:val="center"/>
        <w:ind w:firstLine="425"/>
        <w:spacing w:line="288" w:lineRule="auto"/>
        <w:rPr>
          <w:b/>
        </w:rPr>
      </w:pPr>
      <w:r>
        <w:rPr>
          <w:b/>
        </w:rPr>
        <w:t xml:space="preserve">IX. YAKUNLOVCHI QOIDALAR</w:t>
      </w:r>
    </w:p>
    <w:p>
      <w:pPr>
        <w:jc w:val="both"/>
        <w:ind w:firstLine="425"/>
        <w:spacing w:line="288" w:lineRule="auto"/>
        <w:rPr>
          <w:b/>
        </w:rPr>
      </w:pPr>
    </w:p>
    <w:p>
      <w:pPr>
        <w:jc w:val="both"/>
        <w:ind w:firstLine="425"/>
        <w:spacing w:line="288" w:lineRule="auto"/>
      </w:pPr>
      <w:r>
        <w:t xml:space="preserve">9.1. Shartnomada koʻzda tutilmagan barcha masalalar Oʻzbekiston Respublikasining amaldagi qonun hujjatlari bilan tartibga solinadi.</w:t>
      </w:r>
    </w:p>
    <w:p>
      <w:pPr>
        <w:jc w:val="both"/>
        <w:ind w:firstLine="425"/>
        <w:spacing w:line="288" w:lineRule="auto"/>
      </w:pPr>
      <w:r>
        <w:t xml:space="preserve">9.2. Shartnomaga qoʻshimcha va oʻzgartirishlar taraflarning oʻzaro kelishuvi bilan yozma shaklda kiritiladi.</w:t>
      </w:r>
    </w:p>
    <w:p>
      <w:pPr>
        <w:jc w:val="both"/>
        <w:ind w:firstLine="425"/>
        <w:spacing w:line="288" w:lineRule="auto"/>
      </w:pPr>
      <w:r>
        <w:t xml:space="preserve">9.3. Shartnoma ikki nusxada tuzilib, imzolangan paytdan boshlab yuridik kuchga kiradi va </w:t>
      </w:r>
      <w:r>
        <w:rPr>
          <w:vanish w:val="false"/>
        </w:rPr>
        <w:fldChar w:fldCharType="begin"/>
        <w:instrText xml:space="preserve">X {"Y":39}</w:instrText>
        <w:fldChar w:fldCharType="separate"/>
        <w:t xml:space="preserve">Shartnomaning amal qilish muddati tugaydigan kun</w:t>
      </w:r>
      <w:r>
        <w:rPr>
          <w:vanish w:val="false"/>
        </w:rPr>
        <w:fldChar w:fldCharType="end"/>
      </w:r>
      <w:r>
        <w:t xml:space="preserve">ga qadar amal qiladi.</w:t>
      </w:r>
    </w:p>
    <w:p>
      <w:pPr>
        <w:jc w:val="both"/>
        <w:ind w:firstLine="425"/>
        <w:spacing w:line="288" w:lineRule="auto"/>
      </w:pPr>
      <w:r>
        <w:t xml:space="preserve">9.4. Taraflar zarurat boʻlganda shartnomaning amal qilish muddatini uzaytirishlari mumkin.</w:t>
      </w:r>
    </w:p>
    <w:p>
      <w:pPr>
        <w:jc w:val="center"/>
        <w:shd w:fill="ffffff"/>
        <w:rPr>
          <w:b/>
        </w:rPr>
      </w:pPr>
    </w:p>
    <w:p>
      <w:pPr>
        <w:jc w:val="center"/>
        <w:shd w:fill="ffffff"/>
        <w:rPr>
          <w:b/>
        </w:rPr>
      </w:pPr>
      <w:r>
        <w:rPr>
          <w:b/>
        </w:rPr>
        <w:t xml:space="preserve">VIII. Tomonlarning bank rekvizitlari va yuridik manzillari:</w:t>
      </w:r>
    </w:p>
    <w:p>
      <w:pPr>
        <w:jc w:val="center"/>
        <w:shd w:fill="ffffff"/>
        <w:rPr>
          <w:b/>
        </w:rPr>
      </w:pPr>
    </w:p>
    <w:p>
      <w:pPr>
        <w:shd w:fill="ffffff"/>
        <w:rPr>
          <w:b/>
        </w:rPr>
      </w:pPr>
    </w:p>
    <w:tbl>
      <w:tblPr>
        <w:tblStyle w:val="aa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986"/>
        <w:gridCol w:w="1650"/>
        <w:gridCol w:w="3718"/>
      </w:tblGrid>
      <w:tr>
        <w:tc>
          <w:tcPr>
            <w:tcW w:w="4077" w:type="dxa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Bajaruvchi:</w:t>
            </w:r>
          </w:p>
        </w:tc>
        <w:tc>
          <w:tcPr>
            <w:tcW w:w="1701" w:type="dxa"/>
          </w:tcPr>
          <w:p>
            <w:pPr>
              <w:rPr>
                <w:b/>
              </w:rPr>
            </w:pPr>
          </w:p>
        </w:tc>
        <w:tc>
          <w:tcPr>
            <w:tcW w:w="3792" w:type="dxa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Buyurtmachi:</w:t>
            </w:r>
          </w:p>
        </w:tc>
      </w:tr>
      <w:tr>
        <w:tc>
          <w:tcPr>
            <w:tcW w:w="4077" w:type="dxa"/>
          </w:tcPr>
          <w:p>
            <w:pPr>
              <w:rPr>
                <w:b/>
              </w:rPr>
            </w:pPr>
            <w:r>
              <w:rPr>
                <w:vanish w:val="false"/>
              </w:rPr>
              <w:fldChar w:fldCharType="begin"/>
              <w:instrText xml:space="preserve">X {"Y":6}</w:instrText>
              <w:fldChar w:fldCharType="separate"/>
              <w:t xml:space="preserve">Bajaruvchi tashkilotning nomi va tashkiliy-huquqiy shakli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1701" w:type="dxa"/>
          </w:tcPr>
          <w:p>
            <w:pPr>
              <w:rPr>
                <w:b/>
              </w:rPr>
            </w:pPr>
          </w:p>
        </w:tc>
        <w:tc>
          <w:tcPr>
            <w:tcW w:w="3792" w:type="dxa"/>
          </w:tcPr>
          <w:p>
            <w:pPr>
              <w:rPr>
                <w:b/>
              </w:rPr>
            </w:pPr>
            <w:r>
              <w:rPr>
                <w:vanish w:val="false"/>
              </w:rPr>
              <w:fldChar w:fldCharType="begin"/>
              <w:instrText xml:space="preserve">X {"Y":22}</w:instrText>
              <w:fldChar w:fldCharType="separate"/>
              <w:t xml:space="preserve">Buyurtmachi tashkilotning nomi va tashkiliy-huquqiy shakli</w:t>
            </w:r>
            <w:r>
              <w:rPr>
                <w:vanish w:val="false"/>
              </w:rPr>
              <w:fldChar w:fldCharType="end"/>
            </w:r>
          </w:p>
        </w:tc>
      </w:tr>
      <w:tr>
        <w:tc>
          <w:tcPr>
            <w:tcW w:w="4077" w:type="dxa"/>
          </w:tcPr>
          <w:p>
            <w:pPr>
              <w:rPr>
                <w:b/>
              </w:rPr>
            </w:pPr>
            <w:r>
              <w:t xml:space="preserve">Manzil: </w:t>
            </w:r>
            <w:r>
              <w:rPr>
                <w:vanish w:val="false"/>
              </w:rPr>
              <w:fldChar w:fldCharType="begin"/>
              <w:instrText xml:space="preserve">X {"Y":16}</w:instrText>
              <w:fldChar w:fldCharType="separate"/>
              <w:t xml:space="preserve">Bajaruvchi tashkilotning manzili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1701" w:type="dxa"/>
          </w:tcPr>
          <w:p>
            <w:pPr>
              <w:rPr>
                <w:b/>
              </w:rPr>
            </w:pPr>
          </w:p>
        </w:tc>
        <w:tc>
          <w:tcPr>
            <w:tcW w:w="3792" w:type="dxa"/>
          </w:tcPr>
          <w:p>
            <w:pPr>
              <w:rPr>
                <w:b/>
              </w:rPr>
            </w:pPr>
            <w:r>
              <w:t xml:space="preserve">Manzil: </w:t>
            </w:r>
            <w:r>
              <w:rPr>
                <w:vanish w:val="false"/>
              </w:rPr>
              <w:fldChar w:fldCharType="begin"/>
              <w:instrText xml:space="preserve">X {"Y":9}</w:instrText>
              <w:fldChar w:fldCharType="separate"/>
              <w:t xml:space="preserve">Buyurtmachi tashkilotning manzili</w:t>
            </w:r>
            <w:r>
              <w:rPr>
                <w:vanish w:val="false"/>
              </w:rPr>
              <w:fldChar w:fldCharType="end"/>
            </w:r>
          </w:p>
        </w:tc>
      </w:tr>
      <w:tr>
        <w:tc>
          <w:tcPr>
            <w:tcW w:w="4077" w:type="dxa"/>
          </w:tcPr>
          <w:p>
            <w:pPr>
              <w:rPr>
                <w:b/>
              </w:rPr>
            </w:pPr>
            <w:r>
              <w:t xml:space="preserve">H.R: </w:t>
            </w:r>
            <w:r>
              <w:rPr>
                <w:vanish w:val="false"/>
              </w:rPr>
              <w:fldChar w:fldCharType="begin"/>
              <w:instrText xml:space="preserve">X {"Y":17}</w:instrText>
              <w:fldChar w:fldCharType="separate"/>
              <w:t xml:space="preserve">Bajaruvchi tashkilotning hisob raqami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1701" w:type="dxa"/>
          </w:tcPr>
          <w:p>
            <w:pPr>
              <w:rPr>
                <w:b/>
              </w:rPr>
            </w:pPr>
          </w:p>
        </w:tc>
        <w:tc>
          <w:tcPr>
            <w:tcW w:w="3792" w:type="dxa"/>
          </w:tcPr>
          <w:p>
            <w:pPr>
              <w:rPr>
                <w:b/>
              </w:rPr>
            </w:pPr>
            <w:r>
              <w:t xml:space="preserve">H.R: </w:t>
            </w:r>
            <w:r>
              <w:rPr>
                <w:vanish w:val="false"/>
              </w:rPr>
              <w:fldChar w:fldCharType="begin"/>
              <w:instrText xml:space="preserve">X {"Y":10}</w:instrText>
              <w:fldChar w:fldCharType="separate"/>
              <w:t xml:space="preserve">Buyurtmachi tashkilotning hisob raqami</w:t>
            </w:r>
            <w:r>
              <w:rPr>
                <w:vanish w:val="false"/>
              </w:rPr>
              <w:fldChar w:fldCharType="end"/>
            </w:r>
          </w:p>
        </w:tc>
      </w:tr>
      <w:tr>
        <w:tc>
          <w:tcPr>
            <w:tcW w:w="4077" w:type="dxa"/>
          </w:tcPr>
          <w:p>
            <w:pPr>
              <w:rPr>
                <w:b/>
              </w:rPr>
            </w:pPr>
            <w:r>
              <w:t xml:space="preserve">STIR: </w:t>
            </w:r>
            <w:r>
              <w:rPr>
                <w:vanish w:val="false"/>
              </w:rPr>
              <w:fldChar w:fldCharType="begin"/>
              <w:instrText xml:space="preserve">X {"Y":18}</w:instrText>
              <w:fldChar w:fldCharType="separate"/>
              <w:t xml:space="preserve">Bajaruvchi tashkilotning STIR raqami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1701" w:type="dxa"/>
          </w:tcPr>
          <w:p>
            <w:pPr>
              <w:rPr>
                <w:b/>
              </w:rPr>
            </w:pPr>
          </w:p>
        </w:tc>
        <w:tc>
          <w:tcPr>
            <w:tcW w:w="3792" w:type="dxa"/>
          </w:tcPr>
          <w:p>
            <w:pPr>
              <w:rPr>
                <w:b/>
              </w:rPr>
            </w:pPr>
            <w:r>
              <w:t xml:space="preserve">STIR: </w:t>
            </w:r>
            <w:r>
              <w:rPr>
                <w:vanish w:val="false"/>
              </w:rPr>
              <w:fldChar w:fldCharType="begin"/>
              <w:instrText xml:space="preserve">X {"Y":11}</w:instrText>
              <w:fldChar w:fldCharType="separate"/>
              <w:t xml:space="preserve">Buyurtmachi tashkilotning STIR raqami</w:t>
            </w:r>
            <w:r>
              <w:rPr>
                <w:vanish w:val="false"/>
              </w:rPr>
              <w:fldChar w:fldCharType="end"/>
            </w:r>
          </w:p>
        </w:tc>
      </w:tr>
      <w:tr>
        <w:tc>
          <w:tcPr>
            <w:tcW w:w="4077" w:type="dxa"/>
          </w:tcPr>
          <w:p>
            <w:pPr>
              <w:rPr>
                <w:b/>
              </w:rPr>
            </w:pPr>
            <w:r>
              <w:t xml:space="preserve">MFO: </w:t>
            </w:r>
            <w:r>
              <w:rPr>
                <w:vanish w:val="false"/>
              </w:rPr>
              <w:fldChar w:fldCharType="begin"/>
              <w:instrText xml:space="preserve">X {"Y":19}</w:instrText>
              <w:fldChar w:fldCharType="separate"/>
              <w:t xml:space="preserve">Bajaruvchi tashkilotning MFO raqami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1701" w:type="dxa"/>
          </w:tcPr>
          <w:p>
            <w:pPr>
              <w:rPr>
                <w:b/>
              </w:rPr>
            </w:pPr>
          </w:p>
        </w:tc>
        <w:tc>
          <w:tcPr>
            <w:tcW w:w="3792" w:type="dxa"/>
          </w:tcPr>
          <w:p>
            <w:pPr>
              <w:rPr>
                <w:b/>
              </w:rPr>
            </w:pPr>
            <w:r>
              <w:t xml:space="preserve">MFO: </w:t>
            </w:r>
            <w:r>
              <w:rPr>
                <w:vanish w:val="false"/>
              </w:rPr>
              <w:fldChar w:fldCharType="begin"/>
              <w:instrText xml:space="preserve">X {"Y":12}</w:instrText>
              <w:fldChar w:fldCharType="separate"/>
              <w:t xml:space="preserve">Buyurtmachi tashkilotning MFO raqami</w:t>
            </w:r>
            <w:r>
              <w:rPr>
                <w:vanish w:val="false"/>
              </w:rPr>
              <w:fldChar w:fldCharType="end"/>
            </w:r>
          </w:p>
        </w:tc>
      </w:tr>
      <w:tr>
        <w:tc>
          <w:tcPr>
            <w:tcW w:w="4077" w:type="dxa"/>
          </w:tcPr>
          <w:p>
            <w:pPr>
              <w:rPr>
                <w:b/>
              </w:rPr>
            </w:pPr>
            <w:r>
              <w:t xml:space="preserve">OKED: </w:t>
            </w:r>
            <w:r>
              <w:rPr>
                <w:vanish w:val="false"/>
              </w:rPr>
              <w:fldChar w:fldCharType="begin"/>
              <w:instrText xml:space="preserve">X {"Y":20}</w:instrText>
              <w:fldChar w:fldCharType="separate"/>
              <w:t xml:space="preserve">Bajaruvchi tashkilotning OKED raqami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1701" w:type="dxa"/>
          </w:tcPr>
          <w:p>
            <w:pPr>
              <w:rPr>
                <w:b/>
              </w:rPr>
            </w:pPr>
          </w:p>
        </w:tc>
        <w:tc>
          <w:tcPr>
            <w:tcW w:w="3792" w:type="dxa"/>
          </w:tcPr>
          <w:p>
            <w:pPr>
              <w:rPr>
                <w:b/>
              </w:rPr>
            </w:pPr>
          </w:p>
        </w:tc>
      </w:tr>
      <w:tr>
        <w:tc>
          <w:tcPr>
            <w:tcW w:w="4077" w:type="dxa"/>
          </w:tcPr>
          <w:p>
            <w:pPr>
              <w:rPr>
                <w:b/>
              </w:rPr>
            </w:pPr>
            <w:r>
              <w:t xml:space="preserve">Telefon: </w:t>
            </w:r>
            <w:r>
              <w:rPr>
                <w:vanish w:val="false"/>
              </w:rPr>
              <w:fldChar w:fldCharType="begin"/>
              <w:instrText xml:space="preserve">X {"Y":21}</w:instrText>
              <w:fldChar w:fldCharType="separate"/>
              <w:t xml:space="preserve">Bajaruvchi tashkilotning telefon raqami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1701" w:type="dxa"/>
          </w:tcPr>
          <w:p>
            <w:pPr>
              <w:rPr>
                <w:b/>
              </w:rPr>
            </w:pPr>
          </w:p>
        </w:tc>
        <w:tc>
          <w:tcPr>
            <w:tcW w:w="3792" w:type="dxa"/>
          </w:tcPr>
          <w:p>
            <w:pPr>
              <w:rPr>
                <w:b/>
              </w:rPr>
            </w:pPr>
            <w:r>
              <w:t xml:space="preserve">OKED: </w:t>
            </w:r>
            <w:r>
              <w:rPr>
                <w:vanish w:val="false"/>
              </w:rPr>
              <w:fldChar w:fldCharType="begin"/>
              <w:instrText xml:space="preserve">X {"Y":13}</w:instrText>
              <w:fldChar w:fldCharType="separate"/>
              <w:t xml:space="preserve">Buyurtmachi tashkilotning OKED raqami</w:t>
            </w:r>
            <w:r>
              <w:rPr>
                <w:vanish w:val="false"/>
              </w:rPr>
              <w:fldChar w:fldCharType="end"/>
            </w:r>
          </w:p>
        </w:tc>
      </w:tr>
      <w:tr>
        <w:tc>
          <w:tcPr>
            <w:tcW w:w="4077" w:type="dxa"/>
          </w:tcPr>
          <w:p>
            <w:r>
              <w:rPr>
                <w:vanish w:val="false"/>
              </w:rPr>
              <w:fldChar w:fldCharType="begin"/>
              <w:instrText xml:space="preserve">X {"Y":7}</w:instrText>
              <w:fldChar w:fldCharType="separate"/>
              <w:t xml:space="preserve">Bajaruvchi tashkilot rahbarining lavozimi</w:t>
            </w:r>
            <w:r>
              <w:rPr>
                <w:vanish w:val="false"/>
              </w:rPr>
              <w:fldChar w:fldCharType="end"/>
            </w:r>
            <w:r>
              <w:t xml:space="preserve"> _____ </w:t>
            </w:r>
            <w:r>
              <w:rPr>
                <w:vanish w:val="false"/>
              </w:rPr>
              <w:fldChar w:fldCharType="begin"/>
              <w:instrText xml:space="preserve">X {"Y":8}</w:instrText>
              <w:fldChar w:fldCharType="separate"/>
              <w:t xml:space="preserve">Bajaruvchi tashkilot rahbarining F.I.O.si</w:t>
            </w:r>
            <w:r>
              <w:rPr>
                <w:vanish w:val="false"/>
              </w:rPr>
              <w:fldChar w:fldCharType="end"/>
            </w:r>
          </w:p>
          <w:p/>
          <w:p/>
          <w:p>
            <w:pPr>
              <w:pStyle w:val="a7"/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(Imzo)</w:t>
            </w:r>
          </w:p>
          <w:p>
            <w:pPr>
              <w:jc w:val="center"/>
            </w:pPr>
            <w:r>
              <w:rPr>
                <w:b/>
                <w:i/>
              </w:rPr>
              <w:t>Muhr</w:t>
            </w:r>
          </w:p>
          <w:p/>
        </w:tc>
        <w:tc>
          <w:tcPr>
            <w:tcW w:w="1701" w:type="dxa"/>
          </w:tcPr>
          <w:p>
            <w:pPr>
              <w:rPr>
                <w:b/>
              </w:rPr>
            </w:pPr>
          </w:p>
        </w:tc>
        <w:tc>
          <w:tcPr>
            <w:tcW w:w="3792" w:type="dxa"/>
          </w:tcPr>
          <w:p>
            <w:r>
              <w:t xml:space="preserve">Telefon: </w:t>
            </w:r>
            <w:r>
              <w:rPr>
                <w:vanish w:val="false"/>
              </w:rPr>
              <w:fldChar w:fldCharType="begin"/>
              <w:instrText xml:space="preserve">X {"Y":14}</w:instrText>
              <w:fldChar w:fldCharType="separate"/>
              <w:t xml:space="preserve">Buyurtmachi tashkilotning telefon raqami</w:t>
            </w:r>
            <w:r>
              <w:rPr>
                <w:vanish w:val="false"/>
              </w:rPr>
              <w:fldChar w:fldCharType="end"/>
            </w:r>
          </w:p>
          <w:p>
            <w:pPr>
              <w:pStyle w:val="a7"/>
              <w:jc w:val="center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{"Y":23}</w:instrText>
              <w:fldChar w:fldCharType="separate"/>
              <w:t xml:space="preserve">Buyurtmachi tashkilot rahbarining lavozimi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_____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{"Y":24}</w:instrText>
              <w:fldChar w:fldCharType="separate"/>
              <w:t xml:space="preserve">Buyurtmachi tashkilot rahbarining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a7"/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(Imzo)</w:t>
            </w:r>
          </w:p>
          <w:p>
            <w:pPr>
              <w:pStyle w:val="a7"/>
              <w:jc w:val="center"/>
              <w:rPr>
                <w:sz w:val="24"/>
                <w:rFonts w:ascii="Times New Roman" w:hAnsi="Times New Roman"/>
              </w:rPr>
            </w:pPr>
            <w:r>
              <w:rPr>
                <w:b/>
                <w:i/>
                <w:sz w:val="24"/>
                <w:rFonts w:ascii="Times New Roman" w:hAnsi="Times New Roman"/>
              </w:rPr>
              <w:t>Muhr</w:t>
            </w:r>
          </w:p>
          <w:p>
            <w:pPr>
              <w:rPr>
                <w:b/>
              </w:rPr>
            </w:pPr>
          </w:p>
        </w:tc>
      </w:tr>
    </w:tbl>
    <w:p>
      <w:pPr>
        <w:shd w:fill="ffffff"/>
        <w:rPr>
          <w:b/>
        </w:rPr>
      </w:pPr>
    </w:p>
    <w:sectPr>
      <w:pgSz w:w="11906" w:h="16838"/>
      <w:pgMar w:left="1701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2005"/>
      <w:numFmt w:val="decimal"/>
      <w:lvlText w:val="1162922,06.05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005"/>
      <w:numFmt w:val="decimal"/>
      <w:lvlText w:val="1162922,06.05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005"/>
      <w:numFmt w:val="decimal"/>
      <w:lvlText w:val="1162922,06.05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005"/>
      <w:numFmt w:val="decimal"/>
      <w:lvlText w:val="1162922,06.05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005"/>
      <w:numFmt w:val="decimal"/>
      <w:lvlText w:val="1162922,06.05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005"/>
      <w:numFmt w:val="decimal"/>
      <w:lvlText w:val="1162922,06.05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005"/>
      <w:numFmt w:val="decimal"/>
      <w:lvlText w:val="1162922,06.05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005"/>
      <w:numFmt w:val="decimal"/>
      <w:lvlText w:val="1162922,06.05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005"/>
      <w:numFmt w:val="decimal"/>
      <w:lvlText w:val="1162922,06.05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BD8E76DE"/>
    <w:lvl w:ilvl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z-Cyrl-UZ"/>
      </w:rPr>
    </w:lvl>
    <w:lvl w:ilvl="2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2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A005139"/>
    <w:multiLevelType w:val="hybridMultilevel"/>
    <w:tmpl w:val="B79C7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D2693"/>
    <w:multiLevelType w:val="hybridMultilevel"/>
    <w:tmpl w:val="A59AA9F8"/>
    <w:lvl w:ilvl="0" w:tplc="27C072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64CA4"/>
    <w:multiLevelType w:val="hybridMultilevel"/>
    <w:tmpl w:val="1EE0EB4E"/>
    <w:lvl w:ilvl="0" w:tplc="64DA5E5A">
      <w:start w:val="4"/>
      <w:numFmt w:val="upperRoman"/>
      <w:lvlText w:val="%1."/>
      <w:lvlJc w:val="left"/>
      <w:pPr>
        <w:ind w:left="11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1DF27DBF"/>
    <w:multiLevelType w:val="multilevel"/>
    <w:tmpl w:val="CAC20A2E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200A47A2"/>
    <w:multiLevelType w:val="hybridMultilevel"/>
    <w:tmpl w:val="A59AA9F8"/>
    <w:lvl w:ilvl="0" w:tplc="27C072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4A663E"/>
    <w:multiLevelType w:val="hybridMultilevel"/>
    <w:tmpl w:val="D2C21982"/>
    <w:lvl w:ilvl="0" w:tplc="3D066688">
      <w:start w:val="1"/>
      <w:numFmt w:val="decimal"/>
      <w:lvlText w:val="%1."/>
      <w:lvlJc w:val="left"/>
      <w:pPr>
        <w:tabs>
          <w:tab w:val="num" w:pos="2460"/>
        </w:tabs>
        <w:ind w:left="2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180"/>
        </w:tabs>
        <w:ind w:left="3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00"/>
        </w:tabs>
        <w:ind w:left="39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20"/>
        </w:tabs>
        <w:ind w:left="46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40"/>
        </w:tabs>
        <w:ind w:left="53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60"/>
        </w:tabs>
        <w:ind w:left="60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780"/>
        </w:tabs>
        <w:ind w:left="67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00"/>
        </w:tabs>
        <w:ind w:left="75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20"/>
        </w:tabs>
        <w:ind w:left="8220" w:hanging="180"/>
      </w:pPr>
    </w:lvl>
  </w:abstractNum>
  <w:abstractNum w:abstractNumId="9" w15:restartNumberingAfterBreak="0">
    <w:nsid w:val="2AE25AE1"/>
    <w:multiLevelType w:val="hybridMultilevel"/>
    <w:tmpl w:val="7F6E3C14"/>
    <w:lvl w:ilvl="0" w:tplc="661003B4">
      <w:start w:val="5"/>
      <w:numFmt w:val="decimal"/>
      <w:lvlText w:val="%1."/>
      <w:lvlJc w:val="left"/>
      <w:pPr>
        <w:tabs>
          <w:tab w:val="num" w:pos="3375"/>
        </w:tabs>
        <w:ind w:left="3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095"/>
        </w:tabs>
        <w:ind w:left="40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15"/>
        </w:tabs>
        <w:ind w:left="48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35"/>
        </w:tabs>
        <w:ind w:left="55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55"/>
        </w:tabs>
        <w:ind w:left="62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75"/>
        </w:tabs>
        <w:ind w:left="69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695"/>
        </w:tabs>
        <w:ind w:left="76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15"/>
        </w:tabs>
        <w:ind w:left="84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35"/>
        </w:tabs>
        <w:ind w:left="9135" w:hanging="180"/>
      </w:pPr>
    </w:lvl>
  </w:abstractNum>
  <w:abstractNum w:abstractNumId="10" w15:restartNumberingAfterBreak="0">
    <w:nsid w:val="340143B6"/>
    <w:multiLevelType w:val="multilevel"/>
    <w:tmpl w:val="BC5A5B7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9372A34"/>
    <w:multiLevelType w:val="multilevel"/>
    <w:tmpl w:val="B25E6132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47361C2A"/>
    <w:multiLevelType w:val="hybridMultilevel"/>
    <w:tmpl w:val="6650A710"/>
    <w:lvl w:ilvl="0" w:tplc="5240D524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F4D26"/>
    <w:multiLevelType w:val="hybridMultilevel"/>
    <w:tmpl w:val="E1D40A02"/>
    <w:lvl w:ilvl="0" w:tplc="42423A52">
      <w:start w:val="1"/>
      <w:numFmt w:val="decimal"/>
      <w:lvlText w:val="%1."/>
      <w:lvlJc w:val="left"/>
      <w:pPr>
        <w:tabs>
          <w:tab w:val="num" w:pos="2460"/>
        </w:tabs>
        <w:ind w:left="2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180"/>
        </w:tabs>
        <w:ind w:left="3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00"/>
        </w:tabs>
        <w:ind w:left="39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20"/>
        </w:tabs>
        <w:ind w:left="46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40"/>
        </w:tabs>
        <w:ind w:left="53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60"/>
        </w:tabs>
        <w:ind w:left="60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780"/>
        </w:tabs>
        <w:ind w:left="67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00"/>
        </w:tabs>
        <w:ind w:left="75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20"/>
        </w:tabs>
        <w:ind w:left="8220" w:hanging="180"/>
      </w:pPr>
    </w:lvl>
  </w:abstractNum>
  <w:abstractNum w:abstractNumId="14" w15:restartNumberingAfterBreak="0">
    <w:nsid w:val="652636C3"/>
    <w:multiLevelType w:val="hybridMultilevel"/>
    <w:tmpl w:val="BA84CE7A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710274F"/>
    <w:multiLevelType w:val="multilevel"/>
    <w:tmpl w:val="9904A90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3"/>
  </w:num>
  <w:num w:numId="5">
    <w:abstractNumId w:val="11"/>
  </w:num>
  <w:num w:numId="6">
    <w:abstractNumId w:val="9"/>
  </w:num>
  <w:num w:numId="7">
    <w:abstractNumId w:val="6"/>
  </w:num>
  <w:num w:numId="8">
    <w:abstractNumId w:val="14"/>
  </w:num>
  <w:num w:numId="9">
    <w:abstractNumId w:val="8"/>
  </w:num>
  <w:num w:numId="10">
    <w:abstractNumId w:val="10"/>
  </w:num>
  <w:num w:numId="11">
    <w:abstractNumId w:val="15"/>
  </w:num>
  <w:num w:numId="12">
    <w:abstractNumId w:val="5"/>
  </w:num>
  <w:num w:numId="13">
    <w:abstractNumId w:val="7"/>
  </w:num>
  <w:num w:numId="14">
    <w:abstractNumId w:val="4"/>
  </w:num>
  <w:num w:numId="15">
    <w:abstractNumId w:val="1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2E0"/>
    <w:rsid w:val="00010403"/>
    <w:rsid w:val="00010F77"/>
    <w:rsid w:val="000151EE"/>
    <w:rsid w:val="00023BF7"/>
    <w:rsid w:val="000406E7"/>
    <w:rsid w:val="00040A1C"/>
    <w:rsid w:val="00040AF5"/>
    <w:rsid w:val="00043681"/>
    <w:rsid w:val="000438DB"/>
    <w:rsid w:val="0004546C"/>
    <w:rsid w:val="00045AA8"/>
    <w:rsid w:val="00045F3D"/>
    <w:rsid w:val="0005039A"/>
    <w:rsid w:val="000505CD"/>
    <w:rsid w:val="00062032"/>
    <w:rsid w:val="00072D73"/>
    <w:rsid w:val="00073312"/>
    <w:rsid w:val="0008090A"/>
    <w:rsid w:val="000834FD"/>
    <w:rsid w:val="0009016A"/>
    <w:rsid w:val="00096B78"/>
    <w:rsid w:val="000B09C5"/>
    <w:rsid w:val="000B55FB"/>
    <w:rsid w:val="000C69FD"/>
    <w:rsid w:val="000D0317"/>
    <w:rsid w:val="000D183C"/>
    <w:rsid w:val="000D3898"/>
    <w:rsid w:val="000E0630"/>
    <w:rsid w:val="000E68F2"/>
    <w:rsid w:val="000F2BC7"/>
    <w:rsid w:val="0010237D"/>
    <w:rsid w:val="00102AC4"/>
    <w:rsid w:val="0010758B"/>
    <w:rsid w:val="001116D8"/>
    <w:rsid w:val="0012214F"/>
    <w:rsid w:val="001237B8"/>
    <w:rsid w:val="00125303"/>
    <w:rsid w:val="00130900"/>
    <w:rsid w:val="00135B78"/>
    <w:rsid w:val="00146BC1"/>
    <w:rsid w:val="00153527"/>
    <w:rsid w:val="001637B9"/>
    <w:rsid w:val="00185FD2"/>
    <w:rsid w:val="00191314"/>
    <w:rsid w:val="001A5CEA"/>
    <w:rsid w:val="001B39E3"/>
    <w:rsid w:val="001C165C"/>
    <w:rsid w:val="001C7D46"/>
    <w:rsid w:val="001D0EF3"/>
    <w:rsid w:val="001D164E"/>
    <w:rsid w:val="001D5E9A"/>
    <w:rsid w:val="001F09C8"/>
    <w:rsid w:val="001F187B"/>
    <w:rsid w:val="001F6116"/>
    <w:rsid w:val="001F7176"/>
    <w:rsid w:val="001F7766"/>
    <w:rsid w:val="001F7E53"/>
    <w:rsid w:val="0020451D"/>
    <w:rsid w:val="00207552"/>
    <w:rsid w:val="00211F74"/>
    <w:rsid w:val="00213659"/>
    <w:rsid w:val="00225AB2"/>
    <w:rsid w:val="00227229"/>
    <w:rsid w:val="0023037F"/>
    <w:rsid w:val="0023245C"/>
    <w:rsid w:val="00242019"/>
    <w:rsid w:val="002438D6"/>
    <w:rsid w:val="00251EA4"/>
    <w:rsid w:val="00256BB6"/>
    <w:rsid w:val="00270F96"/>
    <w:rsid w:val="002710A9"/>
    <w:rsid w:val="00274234"/>
    <w:rsid w:val="00277F28"/>
    <w:rsid w:val="00284A30"/>
    <w:rsid w:val="00287F94"/>
    <w:rsid w:val="00287FDC"/>
    <w:rsid w:val="002A1F8C"/>
    <w:rsid w:val="002A22BA"/>
    <w:rsid w:val="002A5E24"/>
    <w:rsid w:val="002C3F0B"/>
    <w:rsid w:val="002C6A79"/>
    <w:rsid w:val="002C7174"/>
    <w:rsid w:val="002C7731"/>
    <w:rsid w:val="002C78D0"/>
    <w:rsid w:val="002D207B"/>
    <w:rsid w:val="002D4428"/>
    <w:rsid w:val="002D5774"/>
    <w:rsid w:val="002D5934"/>
    <w:rsid w:val="002E12E0"/>
    <w:rsid w:val="002E3432"/>
    <w:rsid w:val="002E765E"/>
    <w:rsid w:val="002F064B"/>
    <w:rsid w:val="002F312D"/>
    <w:rsid w:val="002F4237"/>
    <w:rsid w:val="002F70A4"/>
    <w:rsid w:val="0030383A"/>
    <w:rsid w:val="003050B5"/>
    <w:rsid w:val="00307A30"/>
    <w:rsid w:val="00311942"/>
    <w:rsid w:val="00316B7E"/>
    <w:rsid w:val="00320E42"/>
    <w:rsid w:val="00324BF6"/>
    <w:rsid w:val="00325314"/>
    <w:rsid w:val="003272EF"/>
    <w:rsid w:val="00333E1C"/>
    <w:rsid w:val="00337294"/>
    <w:rsid w:val="00343164"/>
    <w:rsid w:val="00343B78"/>
    <w:rsid w:val="00351F0F"/>
    <w:rsid w:val="00360F70"/>
    <w:rsid w:val="00364CEA"/>
    <w:rsid w:val="00374CAB"/>
    <w:rsid w:val="00383A4C"/>
    <w:rsid w:val="0038563F"/>
    <w:rsid w:val="00386FE1"/>
    <w:rsid w:val="00394916"/>
    <w:rsid w:val="00396DF5"/>
    <w:rsid w:val="003A2C18"/>
    <w:rsid w:val="003C096E"/>
    <w:rsid w:val="003C16F6"/>
    <w:rsid w:val="003D6F4F"/>
    <w:rsid w:val="003E2BE1"/>
    <w:rsid w:val="003E6472"/>
    <w:rsid w:val="003E6BE8"/>
    <w:rsid w:val="003F3F31"/>
    <w:rsid w:val="00405690"/>
    <w:rsid w:val="0043029A"/>
    <w:rsid w:val="00432F40"/>
    <w:rsid w:val="00435130"/>
    <w:rsid w:val="004371A3"/>
    <w:rsid w:val="0044255E"/>
    <w:rsid w:val="004434AD"/>
    <w:rsid w:val="004438E4"/>
    <w:rsid w:val="0044752D"/>
    <w:rsid w:val="00460166"/>
    <w:rsid w:val="00461622"/>
    <w:rsid w:val="00472700"/>
    <w:rsid w:val="00475F84"/>
    <w:rsid w:val="0048098B"/>
    <w:rsid w:val="00481FFE"/>
    <w:rsid w:val="00482024"/>
    <w:rsid w:val="00485BE2"/>
    <w:rsid w:val="0048659A"/>
    <w:rsid w:val="00486BE3"/>
    <w:rsid w:val="004958C7"/>
    <w:rsid w:val="00495F9A"/>
    <w:rsid w:val="004A7D6C"/>
    <w:rsid w:val="004B0406"/>
    <w:rsid w:val="004B3128"/>
    <w:rsid w:val="004B7348"/>
    <w:rsid w:val="004C78EC"/>
    <w:rsid w:val="004C7D56"/>
    <w:rsid w:val="004C7DA6"/>
    <w:rsid w:val="004D3F40"/>
    <w:rsid w:val="004D5EDF"/>
    <w:rsid w:val="004E09B7"/>
    <w:rsid w:val="004E326F"/>
    <w:rsid w:val="004E44E4"/>
    <w:rsid w:val="005012C1"/>
    <w:rsid w:val="005014F6"/>
    <w:rsid w:val="0050151C"/>
    <w:rsid w:val="00502872"/>
    <w:rsid w:val="0051424A"/>
    <w:rsid w:val="00515C19"/>
    <w:rsid w:val="00522C1D"/>
    <w:rsid w:val="005259AD"/>
    <w:rsid w:val="00525B1F"/>
    <w:rsid w:val="00540D82"/>
    <w:rsid w:val="00541851"/>
    <w:rsid w:val="005443C7"/>
    <w:rsid w:val="00570E88"/>
    <w:rsid w:val="005710AA"/>
    <w:rsid w:val="005825FA"/>
    <w:rsid w:val="005859E1"/>
    <w:rsid w:val="00585A6B"/>
    <w:rsid w:val="0058665E"/>
    <w:rsid w:val="00591BE1"/>
    <w:rsid w:val="00595830"/>
    <w:rsid w:val="005A02D9"/>
    <w:rsid w:val="005A7FF1"/>
    <w:rsid w:val="005B225A"/>
    <w:rsid w:val="005B328D"/>
    <w:rsid w:val="005B5C5D"/>
    <w:rsid w:val="005B5EE7"/>
    <w:rsid w:val="005C183E"/>
    <w:rsid w:val="005C4A25"/>
    <w:rsid w:val="005C6D0D"/>
    <w:rsid w:val="005C7D82"/>
    <w:rsid w:val="005D2C2C"/>
    <w:rsid w:val="005E3404"/>
    <w:rsid w:val="005E5907"/>
    <w:rsid w:val="006007DD"/>
    <w:rsid w:val="00603058"/>
    <w:rsid w:val="00605731"/>
    <w:rsid w:val="006063F7"/>
    <w:rsid w:val="00607A57"/>
    <w:rsid w:val="00614BD9"/>
    <w:rsid w:val="00615934"/>
    <w:rsid w:val="00617290"/>
    <w:rsid w:val="00617D22"/>
    <w:rsid w:val="0062236C"/>
    <w:rsid w:val="00624B10"/>
    <w:rsid w:val="00630630"/>
    <w:rsid w:val="006311FB"/>
    <w:rsid w:val="00632341"/>
    <w:rsid w:val="00635D6A"/>
    <w:rsid w:val="00636162"/>
    <w:rsid w:val="00637B55"/>
    <w:rsid w:val="00642083"/>
    <w:rsid w:val="0064443D"/>
    <w:rsid w:val="00657A35"/>
    <w:rsid w:val="00665BDF"/>
    <w:rsid w:val="006733EE"/>
    <w:rsid w:val="006772D9"/>
    <w:rsid w:val="00681607"/>
    <w:rsid w:val="00681FDD"/>
    <w:rsid w:val="006926DD"/>
    <w:rsid w:val="006A1978"/>
    <w:rsid w:val="006A22AD"/>
    <w:rsid w:val="006A2624"/>
    <w:rsid w:val="006A5383"/>
    <w:rsid w:val="006B04E1"/>
    <w:rsid w:val="006B29FE"/>
    <w:rsid w:val="006B4123"/>
    <w:rsid w:val="006C1958"/>
    <w:rsid w:val="006C2126"/>
    <w:rsid w:val="006C3509"/>
    <w:rsid w:val="006C4100"/>
    <w:rsid w:val="006C48B5"/>
    <w:rsid w:val="006D148D"/>
    <w:rsid w:val="006D5A58"/>
    <w:rsid w:val="006E438F"/>
    <w:rsid w:val="006F5365"/>
    <w:rsid w:val="006F5BD9"/>
    <w:rsid w:val="00705647"/>
    <w:rsid w:val="00710B79"/>
    <w:rsid w:val="0071412C"/>
    <w:rsid w:val="0071473C"/>
    <w:rsid w:val="00717A47"/>
    <w:rsid w:val="00725369"/>
    <w:rsid w:val="00733ADE"/>
    <w:rsid w:val="00736C2C"/>
    <w:rsid w:val="00737AF8"/>
    <w:rsid w:val="0074108A"/>
    <w:rsid w:val="00741BCA"/>
    <w:rsid w:val="00775E66"/>
    <w:rsid w:val="0078246B"/>
    <w:rsid w:val="007917CF"/>
    <w:rsid w:val="00792285"/>
    <w:rsid w:val="007A69CD"/>
    <w:rsid w:val="007B09EC"/>
    <w:rsid w:val="007C1210"/>
    <w:rsid w:val="007C65BA"/>
    <w:rsid w:val="007C6E50"/>
    <w:rsid w:val="007D3130"/>
    <w:rsid w:val="007D32B4"/>
    <w:rsid w:val="007D395C"/>
    <w:rsid w:val="007E148A"/>
    <w:rsid w:val="007E6FB2"/>
    <w:rsid w:val="007F0571"/>
    <w:rsid w:val="007F3D25"/>
    <w:rsid w:val="00800CD6"/>
    <w:rsid w:val="00801209"/>
    <w:rsid w:val="00814656"/>
    <w:rsid w:val="00814C0B"/>
    <w:rsid w:val="00815EB1"/>
    <w:rsid w:val="00822F25"/>
    <w:rsid w:val="008328CD"/>
    <w:rsid w:val="00837644"/>
    <w:rsid w:val="00840B6E"/>
    <w:rsid w:val="00846411"/>
    <w:rsid w:val="00847851"/>
    <w:rsid w:val="00866D21"/>
    <w:rsid w:val="00873A4B"/>
    <w:rsid w:val="00882857"/>
    <w:rsid w:val="0088503C"/>
    <w:rsid w:val="00895FC7"/>
    <w:rsid w:val="008A5C0D"/>
    <w:rsid w:val="008B0443"/>
    <w:rsid w:val="008B0A67"/>
    <w:rsid w:val="008B116C"/>
    <w:rsid w:val="008B520F"/>
    <w:rsid w:val="008B6CC4"/>
    <w:rsid w:val="008B7DE7"/>
    <w:rsid w:val="008C51A6"/>
    <w:rsid w:val="008C6A75"/>
    <w:rsid w:val="008D1054"/>
    <w:rsid w:val="008D1F7C"/>
    <w:rsid w:val="008E4EFA"/>
    <w:rsid w:val="008F11C8"/>
    <w:rsid w:val="008F3246"/>
    <w:rsid w:val="008F369F"/>
    <w:rsid w:val="008F5C82"/>
    <w:rsid w:val="008F5FE8"/>
    <w:rsid w:val="0090476A"/>
    <w:rsid w:val="00905196"/>
    <w:rsid w:val="00910788"/>
    <w:rsid w:val="009147E9"/>
    <w:rsid w:val="009153A7"/>
    <w:rsid w:val="00924EE7"/>
    <w:rsid w:val="00925865"/>
    <w:rsid w:val="00930CB7"/>
    <w:rsid w:val="00941DFF"/>
    <w:rsid w:val="009605B4"/>
    <w:rsid w:val="00973A25"/>
    <w:rsid w:val="00983CFC"/>
    <w:rsid w:val="00991518"/>
    <w:rsid w:val="0099242B"/>
    <w:rsid w:val="009A0692"/>
    <w:rsid w:val="009A302D"/>
    <w:rsid w:val="009A3B37"/>
    <w:rsid w:val="009C158B"/>
    <w:rsid w:val="009C3FC5"/>
    <w:rsid w:val="009C5711"/>
    <w:rsid w:val="009D13F9"/>
    <w:rsid w:val="009D469C"/>
    <w:rsid w:val="009F01CF"/>
    <w:rsid w:val="00A0102D"/>
    <w:rsid w:val="00A12C61"/>
    <w:rsid w:val="00A2140C"/>
    <w:rsid w:val="00A3023F"/>
    <w:rsid w:val="00A303D8"/>
    <w:rsid w:val="00A611B5"/>
    <w:rsid w:val="00A639AD"/>
    <w:rsid w:val="00A659B7"/>
    <w:rsid w:val="00A65C43"/>
    <w:rsid w:val="00A85012"/>
    <w:rsid w:val="00A91F88"/>
    <w:rsid w:val="00A941DB"/>
    <w:rsid w:val="00A94A16"/>
    <w:rsid w:val="00A94D2D"/>
    <w:rsid w:val="00AA27D9"/>
    <w:rsid w:val="00AA63C8"/>
    <w:rsid w:val="00AB18AF"/>
    <w:rsid w:val="00AC5365"/>
    <w:rsid w:val="00AD13D3"/>
    <w:rsid w:val="00AD53C3"/>
    <w:rsid w:val="00AE01F6"/>
    <w:rsid w:val="00AE05D8"/>
    <w:rsid w:val="00AF13C3"/>
    <w:rsid w:val="00AF22E8"/>
    <w:rsid w:val="00AF46F0"/>
    <w:rsid w:val="00B046D5"/>
    <w:rsid w:val="00B07C9C"/>
    <w:rsid w:val="00B1022C"/>
    <w:rsid w:val="00B10403"/>
    <w:rsid w:val="00B10D88"/>
    <w:rsid w:val="00B204AB"/>
    <w:rsid w:val="00B27B39"/>
    <w:rsid w:val="00B31A02"/>
    <w:rsid w:val="00B364B2"/>
    <w:rsid w:val="00B56EBC"/>
    <w:rsid w:val="00B61D33"/>
    <w:rsid w:val="00B632F6"/>
    <w:rsid w:val="00B7083B"/>
    <w:rsid w:val="00B76CDA"/>
    <w:rsid w:val="00B82E15"/>
    <w:rsid w:val="00B852D9"/>
    <w:rsid w:val="00B8675D"/>
    <w:rsid w:val="00BA4CAE"/>
    <w:rsid w:val="00BA6102"/>
    <w:rsid w:val="00BB3EE0"/>
    <w:rsid w:val="00BB53B6"/>
    <w:rsid w:val="00BD3A6B"/>
    <w:rsid w:val="00BD4357"/>
    <w:rsid w:val="00BD7E51"/>
    <w:rsid w:val="00BE6580"/>
    <w:rsid w:val="00BF33F9"/>
    <w:rsid w:val="00BF394F"/>
    <w:rsid w:val="00C00AC2"/>
    <w:rsid w:val="00C05B33"/>
    <w:rsid w:val="00C13321"/>
    <w:rsid w:val="00C15825"/>
    <w:rsid w:val="00C3019B"/>
    <w:rsid w:val="00C358C4"/>
    <w:rsid w:val="00C36447"/>
    <w:rsid w:val="00C36D02"/>
    <w:rsid w:val="00C400EA"/>
    <w:rsid w:val="00C40C50"/>
    <w:rsid w:val="00C4292E"/>
    <w:rsid w:val="00C5109E"/>
    <w:rsid w:val="00C5431B"/>
    <w:rsid w:val="00C612F3"/>
    <w:rsid w:val="00C617D0"/>
    <w:rsid w:val="00C6312E"/>
    <w:rsid w:val="00C64AAE"/>
    <w:rsid w:val="00C767A3"/>
    <w:rsid w:val="00C81850"/>
    <w:rsid w:val="00C83051"/>
    <w:rsid w:val="00C90B79"/>
    <w:rsid w:val="00C9235F"/>
    <w:rsid w:val="00C95CC6"/>
    <w:rsid w:val="00CB0642"/>
    <w:rsid w:val="00CB1F25"/>
    <w:rsid w:val="00CF1F89"/>
    <w:rsid w:val="00CF487C"/>
    <w:rsid w:val="00CF7B6E"/>
    <w:rsid w:val="00D019A0"/>
    <w:rsid w:val="00D042C8"/>
    <w:rsid w:val="00D12017"/>
    <w:rsid w:val="00D22D0E"/>
    <w:rsid w:val="00D23174"/>
    <w:rsid w:val="00D304B8"/>
    <w:rsid w:val="00D403BE"/>
    <w:rsid w:val="00D61BAD"/>
    <w:rsid w:val="00D61D0E"/>
    <w:rsid w:val="00D64CCE"/>
    <w:rsid w:val="00D75214"/>
    <w:rsid w:val="00D816E7"/>
    <w:rsid w:val="00D94F71"/>
    <w:rsid w:val="00D9558F"/>
    <w:rsid w:val="00DA1E94"/>
    <w:rsid w:val="00DA4624"/>
    <w:rsid w:val="00DA48DF"/>
    <w:rsid w:val="00DB5AD6"/>
    <w:rsid w:val="00DD029A"/>
    <w:rsid w:val="00DD0733"/>
    <w:rsid w:val="00DD6A3E"/>
    <w:rsid w:val="00DF6A5F"/>
    <w:rsid w:val="00DF6E9F"/>
    <w:rsid w:val="00E002DB"/>
    <w:rsid w:val="00E01BEB"/>
    <w:rsid w:val="00E02B75"/>
    <w:rsid w:val="00E02E11"/>
    <w:rsid w:val="00E0544D"/>
    <w:rsid w:val="00E05B04"/>
    <w:rsid w:val="00E16B3D"/>
    <w:rsid w:val="00E30DDD"/>
    <w:rsid w:val="00E34AB0"/>
    <w:rsid w:val="00E57A12"/>
    <w:rsid w:val="00E61BBE"/>
    <w:rsid w:val="00E645CE"/>
    <w:rsid w:val="00E64860"/>
    <w:rsid w:val="00E713E7"/>
    <w:rsid w:val="00E772D5"/>
    <w:rsid w:val="00E864A0"/>
    <w:rsid w:val="00E93394"/>
    <w:rsid w:val="00EA55A1"/>
    <w:rsid w:val="00EA5D26"/>
    <w:rsid w:val="00EC7563"/>
    <w:rsid w:val="00ED065A"/>
    <w:rsid w:val="00ED35DF"/>
    <w:rsid w:val="00ED3970"/>
    <w:rsid w:val="00F027A7"/>
    <w:rsid w:val="00F14070"/>
    <w:rsid w:val="00F159EE"/>
    <w:rsid w:val="00F16A5F"/>
    <w:rsid w:val="00F20D99"/>
    <w:rsid w:val="00F2368C"/>
    <w:rsid w:val="00F242FD"/>
    <w:rsid w:val="00F2578D"/>
    <w:rsid w:val="00F30136"/>
    <w:rsid w:val="00F34960"/>
    <w:rsid w:val="00F3777C"/>
    <w:rsid w:val="00F37EC1"/>
    <w:rsid w:val="00F43AC0"/>
    <w:rsid w:val="00F50637"/>
    <w:rsid w:val="00F5772B"/>
    <w:rsid w:val="00F57C56"/>
    <w:rsid w:val="00F6734B"/>
    <w:rsid w:val="00F72CFF"/>
    <w:rsid w:val="00F76424"/>
    <w:rsid w:val="00F77B1E"/>
    <w:rsid w:val="00F80824"/>
    <w:rsid w:val="00F83C61"/>
    <w:rsid w:val="00F872C6"/>
    <w:rsid w:val="00F9053F"/>
    <w:rsid w:val="00F96872"/>
    <w:rsid w:val="00FA00EE"/>
    <w:rsid w:val="00FA3FFB"/>
    <w:rsid w:val="00FB44DC"/>
    <w:rsid w:val="00FB5486"/>
    <w:rsid w:val="00FB7A2F"/>
    <w:rsid w:val="00FC3232"/>
    <w:rsid w:val="00FD110D"/>
    <w:rsid w:val="00FD75B8"/>
    <w:rsid w:val="00FE7508"/>
    <w:rsid w:val="00FF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BE9822-33FE-407D-A446-B643F430B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1F7E5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F7E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27B39"/>
    <w:rPr>
      <w:rFonts w:ascii="Tahoma" w:hAnsi="Tahoma" w:cs="Tahoma"/>
      <w:sz w:val="16"/>
      <w:szCs w:val="16"/>
    </w:rPr>
  </w:style>
  <w:style w:type="character" w:styleId="a4">
    <w:name w:val="Strong"/>
    <w:qFormat/>
    <w:rsid w:val="000D183C"/>
    <w:rPr>
      <w:b/>
      <w:bCs/>
    </w:rPr>
  </w:style>
  <w:style w:type="paragraph" w:customStyle="1" w:styleId="a5">
    <w:name w:val="Знак Знак Знак Знак Знак Знак Знак"/>
    <w:basedOn w:val="a"/>
    <w:autoRedefine/>
    <w:rsid w:val="00DA4624"/>
    <w:pPr>
      <w:spacing w:after="160" w:line="240" w:lineRule="exact"/>
    </w:pPr>
    <w:rPr>
      <w:sz w:val="28"/>
      <w:szCs w:val="20"/>
      <w:lang w:val="en-US" w:eastAsia="en-US"/>
    </w:rPr>
  </w:style>
  <w:style w:type="character" w:styleId="a6">
    <w:name w:val="Hyperlink"/>
    <w:uiPriority w:val="99"/>
    <w:rsid w:val="00CB0642"/>
    <w:rPr>
      <w:color w:val="0000FF"/>
      <w:u w:val="single"/>
    </w:rPr>
  </w:style>
  <w:style w:type="paragraph" w:styleId="a7">
    <w:name w:val="Plain Text"/>
    <w:basedOn w:val="a"/>
    <w:link w:val="a8"/>
    <w:rsid w:val="008B520F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link w:val="a7"/>
    <w:rsid w:val="008B520F"/>
    <w:rPr>
      <w:rFonts w:ascii="Courier New" w:hAnsi="Courier New" w:cs="Courier New"/>
      <w:lang w:val="ru-RU" w:eastAsia="ru-RU"/>
    </w:rPr>
  </w:style>
  <w:style w:type="paragraph" w:styleId="a9">
    <w:name w:val="List Paragraph"/>
    <w:basedOn w:val="a"/>
    <w:uiPriority w:val="34"/>
    <w:qFormat/>
    <w:rsid w:val="008B520F"/>
    <w:pPr>
      <w:ind w:left="720"/>
      <w:contextualSpacing/>
    </w:pPr>
  </w:style>
  <w:style w:type="table" w:styleId="aa">
    <w:name w:val="Table Grid"/>
    <w:basedOn w:val="a1"/>
    <w:rsid w:val="008C51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1409</Words>
  <Characters>8035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«Хоразмпахтасаноат» Худудий акциядорлик бирлашмаси кейинги матнларда «БУЮРТМАЧИ» деб юрнтилади, раиси в</vt:lpstr>
    </vt:vector>
  </TitlesOfParts>
  <Company>UCL</Company>
  <LinksUpToDate>false</LinksUpToDate>
  <CharactersWithSpaces>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«Хоразмпахтасаноат» Худудий акциядорлик бирлашмаси кейинги матнларда «БУЮРТМАЧИ» деб юрнтилади, раиси в</dc:title>
  <dc:subject/>
  <dc:creator>User</dc:creator>
  <cp:keywords/>
  <dc:description/>
  <cp:lastModifiedBy>Shakarboy Goyibnazarov</cp:lastModifiedBy>
  <cp:revision>2</cp:revision>
  <cp:lastPrinted>2018-12-19T11:07:00Z</cp:lastPrinted>
  <dcterms:created xsi:type="dcterms:W3CDTF">2022-08-19T05:11:00Z</dcterms:created>
  <dcterms:modified xsi:type="dcterms:W3CDTF">2022-08-19T05:11:00Z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Shartnoma tuzilgan vaqt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Shartnoma tuzilgan joy (tuman, shahar)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Bajaruvchi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Bajaruvchi tashkilotning nomi va tashkiliy-huquqiy shakli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Bajaruvchi tashkilot rahbarining lavozimi</w:name>
    <w:comment xml:space="preserve">Izoh: Masalan direktori, raisi, boshqaruvchisi</w:comment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Bajaruvchi tashkilot rahbarining F.I.O.si</w:name>
    <w:value w:hidden="false">
      <w:unit w:active="false"/>
    </w:value>
  </w:element>
  <w:element w:id="16" w:kind="variable" w:selector="check" w:type="string" w:valueMode="normal" w:required="false" w:groupID="5">
    <w:identifier xml:space="preserve">ID16</w:identifier>
    <w:name xml:space="preserve">Bajaruvchi tashkilotning manzili</w:name>
    <w:value w:hidden="false">
      <w:unit w:active="false"/>
    </w:value>
  </w:element>
  <w:element w:id="17" w:kind="variable" w:selector="check" w:type="string" w:valueMode="normal" w:required="false" w:groupID="5">
    <w:identifier xml:space="preserve">ID17</w:identifier>
    <w:name xml:space="preserve">Bajaruvchi tashkilotning hisob raqami</w:name>
    <w:value w:hidden="false">
      <w:unit w:active="false"/>
    </w:value>
  </w:element>
  <w:element w:id="18" w:kind="variable" w:selector="check" w:type="string" w:valueMode="normal" w:required="false" w:groupID="5">
    <w:identifier xml:space="preserve">ID18</w:identifier>
    <w:name xml:space="preserve">Bajaruvchi tashkilotning STIR raqami</w:name>
    <w:value w:hidden="false">
      <w:unit w:active="false"/>
    </w:value>
  </w:element>
  <w:element w:id="19" w:kind="variable" w:selector="check" w:type="string" w:valueMode="normal" w:required="false" w:groupID="5">
    <w:identifier xml:space="preserve">ID19</w:identifier>
    <w:name xml:space="preserve">Bajaruvchi tashkilotning MFO raqami</w:name>
    <w:value w:hidden="false">
      <w:unit w:active="false"/>
    </w:value>
  </w:element>
  <w:element w:id="20" w:kind="variable" w:selector="check" w:type="string" w:valueMode="normal" w:required="false" w:groupID="5">
    <w:identifier xml:space="preserve">ID20</w:identifier>
    <w:name xml:space="preserve">Bajaruvchi tashkilotning OKED raqami</w:name>
    <w:value w:hidden="false">
      <w:unit w:active="false"/>
    </w:value>
  </w:element>
  <w:element w:id="21" w:kind="variable" w:selector="check" w:type="string" w:valueMode="normal" w:required="false" w:groupID="5">
    <w:identifier xml:space="preserve">ID21</w:identifier>
    <w:name xml:space="preserve">Bajaruvchi tashkilotning telefon raqami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Buyurtmachi</w:name>
    <w:value w:hidden="true">
      <w:unit w:active="false"/>
    </w:value>
  </w:element>
  <w:element w:id="22" w:kind="variable" w:selector="check" w:type="string" w:valueMode="normal" w:required="false" w:groupID="15">
    <w:identifier xml:space="preserve">ID22</w:identifier>
    <w:name xml:space="preserve">Buyurtmachi tashkilotning nomi va tashkiliy-huquqiy shakli</w:name>
    <w:value w:hidden="false">
      <w:unit w:active="false"/>
    </w:value>
  </w:element>
  <w:element w:id="23" w:kind="variable" w:selector="check" w:type="string" w:valueMode="normal" w:required="false" w:groupID="15">
    <w:identifier xml:space="preserve">ID23</w:identifier>
    <w:name xml:space="preserve">Buyurtmachi tashkilot rahbarining lavozimi</w:name>
    <w:comment xml:space="preserve"/>
    <w:value w:hidden="false">
      <w:unit w:active="false"/>
    </w:value>
  </w:element>
  <w:element w:id="24" w:kind="variable" w:selector="check" w:type="string" w:valueMode="normal" w:required="false" w:groupID="15">
    <w:identifier xml:space="preserve">ID24</w:identifier>
    <w:name xml:space="preserve">Buyurtmachi tashkilot rahbarining F.I.O.si</w:name>
    <w:value w:hidden="false">
      <w:unit w:active="false"/>
    </w:value>
  </w:element>
  <w:element w:id="9" w:kind="variable" w:selector="check" w:type="string" w:valueMode="normal" w:required="false" w:groupID="15">
    <w:identifier xml:space="preserve">ID9</w:identifier>
    <w:name xml:space="preserve">Buyurtmachi tashkilotning manzili</w:name>
    <w:value w:hidden="false">
      <w:unit w:active="false"/>
    </w:value>
  </w:element>
  <w:element w:id="10" w:kind="variable" w:selector="check" w:type="string" w:valueMode="normal" w:required="false" w:groupID="15">
    <w:identifier xml:space="preserve">ID10</w:identifier>
    <w:name xml:space="preserve">Buyurtmachi tashkilotning hisob raqami</w:name>
    <w:value w:hidden="false">
      <w:unit w:active="false"/>
    </w:value>
  </w:element>
  <w:element w:id="11" w:kind="variable" w:selector="check" w:type="string" w:valueMode="normal" w:required="false" w:groupID="15">
    <w:identifier xml:space="preserve">ID11</w:identifier>
    <w:name xml:space="preserve">Buyurtmachi tashkilotning STIR raqami</w:name>
    <w:value w:hidden="false">
      <w:unit w:active="false"/>
    </w:value>
  </w:element>
  <w:element w:id="12" w:kind="variable" w:selector="check" w:type="string" w:valueMode="normal" w:required="false" w:groupID="15">
    <w:identifier xml:space="preserve">ID12</w:identifier>
    <w:name xml:space="preserve">Buyurtmachi tashkilotning MFO raqami</w:name>
    <w:value w:hidden="false">
      <w:unit w:active="false"/>
    </w:value>
  </w:element>
  <w:element w:id="13" w:kind="variable" w:selector="check" w:type="string" w:valueMode="normal" w:required="false" w:groupID="15">
    <w:identifier xml:space="preserve">ID13</w:identifier>
    <w:name xml:space="preserve">Buyurtmachi tashkilotning OKED raqami</w:name>
    <w:value w:hidden="false">
      <w:unit w:active="false"/>
    </w:value>
  </w:element>
  <w:element w:id="14" w:kind="variable" w:selector="check" w:type="string" w:valueMode="normal" w:required="false" w:groupID="15">
    <w:identifier xml:space="preserve">ID14</w:identifier>
    <w:name xml:space="preserve">Buyurtmachi tashkilotning telefon raqami</w:name>
    <w:value w:hidden="false">
      <w:unit w:active="false"/>
    </w:value>
  </w:element>
  <w:element w:id="25" w:kind="category" w:selector="check" w:type="string" w:valueMode="normal" w:required="false">
    <w:identifier xml:space="preserve">ID25</w:identifier>
    <w:name xml:space="preserve">Shartnoma shartlari</w:name>
    <w:value w:hidden="true">
      <w:unit w:active="false"/>
    </w:value>
  </w:element>
  <w:element w:id="26" w:kind="variable" w:selector="check" w:type="string" w:valueMode="normal" w:required="false" w:groupID="25">
    <w:identifier xml:space="preserve">ID26</w:identifier>
    <w:name xml:space="preserve">Buyurtmachining shartnomada ko‘rsatilganidan boshqa huquqlari</w:name>
    <w:value w:hidden="false">
      <w:unit w:active="false"/>
    </w:value>
  </w:element>
  <w:element w:id="27" w:kind="variable" w:selector="check" w:type="string" w:valueMode="normal" w:required="false" w:groupID="25">
    <w:identifier xml:space="preserve">ID27</w:identifier>
    <w:name xml:space="preserve">Buyurtmachining shartnomada ko‘rsatilganidan boshqa majburiyatlari</w:name>
    <w:value w:hidden="false">
      <w:unit w:active="false"/>
    </w:value>
  </w:element>
  <w:element w:id="28" w:kind="variable" w:selector="check" w:type="string" w:valueMode="normal" w:required="false" w:groupID="25">
    <w:identifier xml:space="preserve">ID28</w:identifier>
    <w:name xml:space="preserve">Bajaruvchining shartnomada ko‘rsatilganidan boshqa huquqlari</w:name>
    <w:value w:hidden="false">
      <w:unit w:active="false"/>
    </w:value>
  </w:element>
  <w:element w:id="29" w:kind="variable" w:selector="check" w:type="string" w:valueMode="normal" w:required="false" w:groupID="25">
    <w:identifier xml:space="preserve">ID29</w:identifier>
    <w:name xml:space="preserve">Bajaruvchining shartnomada ko‘rsatilganidan boshqa majburiyatlari</w:name>
    <w:value w:hidden="false">
      <w:unit w:active="false"/>
    </w:value>
  </w:element>
  <w:element w:id="30" w:kind="variable" w:selector="check" w:type="string" w:valueMode="normal" w:required="false" w:groupID="25">
    <w:identifier xml:space="preserve">ID30</w:identifier>
    <w:name xml:space="preserve">Shartnoma bahosi</w:name>
    <w:value w:hidden="false">
      <w:unit w:active="false"/>
    </w:value>
  </w:element>
  <w:element w:id="31" w:kind="variable" w:selector="check" w:type="string" w:valueMode="normal" w:required="false" w:groupID="25">
    <w:identifier xml:space="preserve">ID31</w:identifier>
    <w:name xml:space="preserve">Reklama xizmati ko‘rsatiladigan joy</w:name>
    <w:comment xml:space="preserve">Izoh: Masalan radio, televideniye, gazeta jurnal yoki ijtimoiy tarmoq nomi</w:comment>
    <w:value w:hidden="false">
      <w:unit w:active="false"/>
    </w:value>
  </w:element>
  <w:element w:id="40" w:kind="variable" w:selector="check" w:type="string" w:valueMode="normal" w:required="false" w:groupID="25">
    <w:identifier xml:space="preserve">ID40</w:identifier>
    <w:name xml:space="preserve">Reklama xizmati ko‘rsatiladigan shakl (ko‘rinish)</w:name>
    <w:comment xml:space="preserve">Izoh: Masalan maqola, reklama roligi, rasm yoki boshqa ko‘rinish</w:comment>
    <w:value w:hidden="false">
      <w:unit w:active="false"/>
    </w:value>
  </w:element>
  <w:element w:id="32" w:kind="variable" w:selector="check" w:type="string" w:valueMode="normal" w:required="false" w:groupID="25">
    <w:identifier xml:space="preserve">ID32</w:identifier>
    <w:name xml:space="preserve">Birinchi to‘lovni amalga oshirish shartnoma imzolanganidan so‘ng necha kun ichida amalga oshirilishi lozim</w:name>
    <w:value w:hidden="false">
      <w:unit w:active="false"/>
    </w:value>
  </w:element>
  <w:element w:id="33" w:kind="variable" w:selector="check" w:type="string" w:valueMode="normal" w:required="false" w:groupID="25">
    <w:identifier xml:space="preserve">ID33</w:identifier>
    <w:name xml:space="preserve">Birinchi to‘lov miqdori (foizda)</w:name>
    <w:value w:hidden="false">
      <w:unit w:active="false"/>
    </w:value>
  </w:element>
  <w:element w:id="34" w:kind="variable" w:selector="check" w:type="string" w:valueMode="normal" w:required="false" w:groupID="25">
    <w:identifier xml:space="preserve">ID34</w:identifier>
    <w:name xml:space="preserve">Yakuniy to‘lov reklama xizmati ko‘rsatilganidan so‘ng necha kun ichida  amalga oshiriladi</w:name>
    <w:value w:hidden="false">
      <w:unit w:active="false"/>
    </w:value>
  </w:element>
  <w:element w:id="35" w:kind="variable" w:selector="check" w:type="string" w:valueMode="normal" w:required="false" w:groupID="25">
    <w:identifier xml:space="preserve">ID35</w:identifier>
    <w:name xml:space="preserve">Yakuniy to‘lov miqdori (foizda)</w:name>
    <w:value w:hidden="false">
      <w:unit w:active="false"/>
    </w:value>
  </w:element>
  <w:element w:id="36" w:kind="variable" w:selector="check" w:type="string" w:valueMode="normal" w:required="false" w:groupID="25">
    <w:identifier xml:space="preserve">ID36</w:identifier>
    <w:name xml:space="preserve">Reklama xizmatini ko‘rsatish boshlanadigan kun</w:name>
    <w:value w:hidden="false">
      <w:unit w:active="false"/>
    </w:value>
  </w:element>
  <w:element w:id="37" w:kind="variable" w:selector="check" w:type="string" w:valueMode="normal" w:required="false" w:groupID="25">
    <w:identifier xml:space="preserve">ID37</w:identifier>
    <w:name xml:space="preserve">Reklama xizmatini ko‘rsatish yakunlanadigan kun</w:name>
    <w:value w:hidden="false">
      <w:unit w:active="false"/>
    </w:value>
  </w:element>
  <w:element w:id="38" w:kind="variable" w:selector="check" w:type="string" w:valueMode="normal" w:required="false" w:groupID="25">
    <w:identifier xml:space="preserve">ID38</w:identifier>
    <w:name xml:space="preserve">Buyurtmachi to‘lovning dastlabki qismini to‘lashni necha kunga kechiktirganda bajaruvchi shartnomani bir tomonlama bekor qilish huquqiga ega bo‘ladi</w:name>
    <w:comment xml:space="preserve">Izoh: Ushbu bandda kunlar soni yoziladi. Masalan 5, 10, 20</w:comment>
    <w:value w:hidden="false">
      <w:unit w:active="false"/>
    </w:value>
  </w:element>
  <w:element w:id="39" w:kind="variable" w:selector="check" w:type="string" w:valueMode="normal" w:required="false" w:groupID="25">
    <w:identifier xml:space="preserve">ID39</w:identifier>
    <w:name xml:space="preserve">Shartnomaning amal qilish muddati tugaydigan kun</w:name>
    <w:value w:hidden="false">
      <w:unit w:active="false"/>
    </w:value>
  </w:element>
</w:structure>
</file>