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0"/>
        <w:rPr>
          <w:rStyle w:val="10"/>
          <w:b/>
          <w:rFonts w:ascii="Times New Roman" w:hAnsi="Times New Roman"/>
        </w:rPr>
      </w:pPr>
      <w:bookmarkStart w:id="0" w:name="bookmark148"/>
      <w:r>
        <w:rPr>
          <w:rStyle w:val="10"/>
          <w:b/>
          <w:rFonts w:ascii="Times New Roman" w:hAnsi="Times New Roman"/>
        </w:rPr>
        <w:t xml:space="preserve">REKLAMANI TARQATISH TOʻGʻRISIDA SHARTNOMA</w:t>
      </w:r>
      <w:bookmarkEnd w:id="0"/>
    </w:p>
    <w:p>
      <w:pPr>
        <w:pStyle w:val="11"/>
        <w:keepNext/>
        <w:keepLines/>
        <w:spacing w:after="0"/>
        <w:rPr>
          <w:rStyle w:val="10"/>
          <w:b/>
          <w:rFonts w:ascii="Times New Roman" w:hAnsi="Times New Roman"/>
        </w:rPr>
      </w:pPr>
    </w:p>
    <w:p>
      <w:pPr>
        <w:jc w:val="center"/>
        <w:shd w:fill="ffffff"/>
        <w:spacing w:before="15" w:after="15"/>
        <w:rPr>
          <w:rStyle w:val="structures"/>
          <w:sz w:val="22"/>
          <w:rFonts w:ascii="Times New Roman" w:hAnsi="Times New Roman"/>
        </w:rPr>
      </w:pPr>
      <w:r>
        <w:rPr>
          <w:rStyle w:val="structures"/>
          <w:vanish w:val="false"/>
          <w:sz w:val="22"/>
          <w:rFonts w:ascii="Times New Roman" w:hAnsi="Times New Roman"/>
        </w:rPr>
        <w:fldChar w:fldCharType="begin"/>
        <w:instrText xml:space="preserve">X {"Y":2}</w:instrText>
        <w:fldChar w:fldCharType="separate"/>
      </w:r>
      <w:r>
        <w:rPr>
          <w:rStyle w:val="structures"/>
          <w:vanish w:val="false"/>
          <w:sz w:val="22"/>
          <w:rFonts w:ascii="Times New Roman" w:hAnsi="Times New Roman"/>
        </w:rPr>
        <w:t xml:space="preserve">Shartnoma tuzilgan vaqt</w:t>
        <w:fldChar w:fldCharType="end"/>
      </w:r>
      <w:r>
        <w:rPr>
          <w:rStyle w:val="structures"/>
          <w:sz w:val="22"/>
          <w:rFonts w:ascii="Times New Roman" w:hAnsi="Times New Roman"/>
        </w:rPr>
        <w:t xml:space="preserve">        </w:t>
      </w:r>
      <w:r>
        <w:rPr>
          <w:rStyle w:val="structures"/>
          <w:vanish w:val="false"/>
          <w:sz w:val="22"/>
          <w:rFonts w:ascii="Times New Roman" w:hAnsi="Times New Roman"/>
        </w:rPr>
        <w:fldChar w:fldCharType="begin"/>
        <w:instrText xml:space="preserve">X {"Y":3}</w:instrText>
        <w:fldChar w:fldCharType="separate"/>
      </w:r>
      <w:r>
        <w:rPr>
          <w:rStyle w:val="structures"/>
          <w:vanish w:val="false"/>
          <w:sz w:val="22"/>
          <w:rFonts w:ascii="Times New Roman" w:hAnsi="Times New Roman"/>
        </w:rPr>
        <w:t xml:space="preserve">Shartnoma raqami – son</w:t>
        <w:fldChar w:fldCharType="end"/>
      </w:r>
      <w:r>
        <w:rPr>
          <w:sz w:val="22"/>
          <w:rFonts w:ascii="Times New Roman" w:hAnsi="Times New Roman"/>
        </w:rPr>
        <w:t xml:space="preserve">        </w:t>
      </w:r>
      <w:r>
        <w:rPr>
          <w:rStyle w:val="structures"/>
          <w:vanish w:val="false"/>
          <w:sz w:val="22"/>
          <w:rFonts w:ascii="Times New Roman" w:hAnsi="Times New Roman"/>
        </w:rPr>
        <w:fldChar w:fldCharType="begin"/>
        <w:instrText xml:space="preserve">X {"Y":4}</w:instrText>
        <w:fldChar w:fldCharType="separate"/>
      </w:r>
      <w:r>
        <w:rPr>
          <w:rStyle w:val="structures"/>
          <w:vanish w:val="false"/>
          <w:sz w:val="22"/>
          <w:rFonts w:ascii="Times New Roman" w:hAnsi="Times New Roman"/>
        </w:rPr>
        <w:t xml:space="preserve">Shartnoma tuzilgan joy</w:t>
        <w:fldChar w:fldCharType="end"/>
      </w:r>
    </w:p>
    <w:p>
      <w:pPr>
        <w:jc w:val="center"/>
        <w:shd w:fill="ffffff"/>
        <w:spacing w:before="15" w:after="15"/>
        <w:rPr>
          <w:rStyle w:val="structures"/>
          <w:sz w:val="22"/>
          <w:rFonts w:ascii="Times New Roman" w:hAnsi="Times New Roman"/>
        </w:rPr>
      </w:pP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Reklama tarqatuvchining nomi, tashkiliy-huquqiy shakli</w:t>
        <w:fldChar w:fldCharType="end"/>
      </w:r>
      <w:r>
        <w:rPr>
          <w:rStyle w:val="a3"/>
          <w:rFonts w:ascii="Times New Roman" w:hAnsi="Times New Roman"/>
        </w:rPr>
        <w:t xml:space="preserve"> (keyingi oʻrinlarda “Reklama tarqatuvchi”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Reklama tarqatuvchiga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Reklama tarqatuvchining rahbari lavozimi va F.I.Osi</w:t>
        <w:fldChar w:fldCharType="end"/>
      </w:r>
      <w:r>
        <w:rPr>
          <w:rStyle w:val="a3"/>
          <w:rFonts w:ascii="Times New Roman" w:hAnsi="Times New Roman"/>
        </w:rPr>
        <w:t xml:space="preserve"> 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Reklama beruvchining nomi, tashkiliy-huquqiy shakli</w:t>
        <w:fldChar w:fldCharType="end"/>
      </w:r>
      <w:r>
        <w:rPr>
          <w:rStyle w:val="a3"/>
          <w:rFonts w:ascii="Times New Roman" w:hAnsi="Times New Roman"/>
        </w:rPr>
        <w:t xml:space="preserve"> (keyingi oʻrinlarda “Reklama beruvchi”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Reklama beruvchiga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Reklama beruvchi tashkilot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tuzdilar: </w:t>
      </w:r>
    </w:p>
    <w:p>
      <w:pPr>
        <w:jc w:val="center"/>
        <w:shd w:fill="ffffff"/>
        <w:spacing w:before="15" w:after="15"/>
      </w:pPr>
    </w:p>
    <w:p>
      <w:pPr>
        <w:pStyle w:val="11"/>
        <w:numPr>
          <w:numId w:val="1"/>
          <w:ilvl w:val="0"/>
        </w:numPr>
        <w:keepNext/>
        <w:keepLines/>
        <w:spacing w:after="120"/>
        <w:tabs>
          <w:tab w:val="left" w:pos="310"/>
        </w:tabs>
      </w:pPr>
      <w:bookmarkStart w:id="2" w:name="bookmark150"/>
      <w:r>
        <w:rPr>
          <w:rStyle w:val="10"/>
          <w:b/>
          <w:rFonts w:ascii="Times New Roman" w:hAnsi="Times New Roman"/>
        </w:rPr>
        <w:t xml:space="preserve">SHARTNOMA PREDMETI</w:t>
      </w:r>
      <w:bookmarkEnd w:id="2"/>
    </w:p>
    <w:p>
      <w:pPr>
        <w:pStyle w:val="1"/>
        <w:numPr>
          <w:numId w:val="1"/>
          <w:ilvl w:val="1"/>
        </w:numPr>
        <w:jc w:val="both"/>
        <w:ind w:firstLine="420"/>
        <w:tabs>
          <w:tab w:val="left" w:pos="960"/>
        </w:tabs>
      </w:pPr>
      <w:r>
        <w:rPr>
          <w:rStyle w:val="a3"/>
          <w:rFonts w:ascii="Times New Roman" w:hAnsi="Times New Roman"/>
        </w:rPr>
        <w:t xml:space="preserve">Mazkur shartnoma boʻyicha Reklama tarqatuvchi Reklama beruvchiga reklama axborotini tarqatish yoki joylashtirishga oid xizmatlar koʻrsatish (keyingi oʻrinlarda “Xizmatlar” deb yuritiladi), Reklama beruvchi esa, ushbu xizmatlarni qabul qilib olish va uning haqini toʻlash majburiyatini oʻz zimmasiga oladi.</w:t>
      </w:r>
    </w:p>
    <w:p>
      <w:pPr>
        <w:pStyle w:val="1"/>
        <w:jc w:val="both"/>
        <w:ind w:firstLine="420"/>
        <w:rPr>
          <w:rStyle w:val="a3"/>
          <w:rFonts w:ascii="Times New Roman" w:hAnsi="Times New Roman"/>
        </w:rPr>
      </w:pPr>
      <w:r>
        <w:rPr>
          <w:rStyle w:val="a3"/>
          <w:rFonts w:ascii="Times New Roman" w:hAnsi="Times New Roman"/>
        </w:rPr>
        <w:t xml:space="preserve">Reklama axborotini tarqatish </w:t>
      </w:r>
    </w:p>
    <w:p>
      <w:pPr>
        <w:pStyle w:val="1"/>
        <w:jc w:val="both"/>
        <w:ind w:firstLine="420"/>
        <w:rPr>
          <w:rStyle w:val="a3"/>
          <w:rFonts w:ascii="Times New Roman" w:hAnsi="Times New Roman"/>
        </w:rPr>
      </w:pPr>
      <w:r>
        <w:rPr>
          <w:rStyle w:val="a3"/>
          <w:rFonts w:ascii="Times New Roman" w:hAnsi="Times New Roman"/>
        </w:rPr>
        <w:t xml:space="preserve">Joyi: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Reklama axborotini tarqatish joyi</w:t>
        <w:fldChar w:fldCharType="end"/>
      </w:r>
      <w:r>
        <w:rPr>
          <w:rStyle w:val="a3"/>
          <w:rFonts w:ascii="Times New Roman" w:hAnsi="Times New Roman"/>
        </w:rPr>
        <w:t xml:space="preserve">, </w:t>
      </w:r>
    </w:p>
    <w:p>
      <w:pPr>
        <w:pStyle w:val="1"/>
        <w:jc w:val="both"/>
        <w:ind w:firstLine="420"/>
        <w:rPr>
          <w:rStyle w:val="a3"/>
          <w:rFonts w:ascii="Times New Roman" w:hAnsi="Times New Roman"/>
        </w:rPr>
      </w:pPr>
      <w:r>
        <w:rPr>
          <w:rStyle w:val="a3"/>
          <w:rFonts w:ascii="Times New Roman" w:hAnsi="Times New Roman"/>
        </w:rPr>
        <w:t xml:space="preserve">Vaqti: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Reklama axborotini tarqatish vaqti</w:t>
        <w:fldChar w:fldCharType="end"/>
      </w:r>
    </w:p>
    <w:p>
      <w:pPr>
        <w:pStyle w:val="1"/>
        <w:jc w:val="both"/>
        <w:ind w:firstLine="420"/>
        <w:rPr>
          <w:rStyle w:val="a3"/>
          <w:rFonts w:ascii="Times New Roman" w:hAnsi="Times New Roman"/>
        </w:rPr>
      </w:pPr>
      <w:r>
        <w:rPr>
          <w:rStyle w:val="a3"/>
          <w:rFonts w:ascii="Times New Roman" w:hAnsi="Times New Roman"/>
        </w:rPr>
        <w:t xml:space="preserve">Usuli (vositasi):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Reklama axborotini tarqatish usuli (vositasi)</w:t>
        <w:fldChar w:fldCharType="end"/>
      </w:r>
    </w:p>
    <w:p>
      <w:pPr>
        <w:pStyle w:val="1"/>
        <w:jc w:val="both"/>
        <w:ind w:firstLine="420"/>
        <w:rPr>
          <w:rStyle w:val="a3"/>
          <w:rFonts w:ascii="Times New Roman" w:hAnsi="Times New Roman"/>
        </w:rPr>
      </w:pPr>
      <w:r>
        <w:rPr>
          <w:rStyle w:val="a3"/>
          <w:rFonts w:ascii="Times New Roman" w:hAnsi="Times New Roman"/>
        </w:rPr>
        <w:t xml:space="preserve">Narxi: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Reklama axborotini tarqatish bahosi</w:t>
        <w:fldChar w:fldCharType="end"/>
      </w:r>
      <w:r>
        <w:rPr>
          <w:rStyle w:val="a3"/>
          <w:rFonts w:ascii="Times New Roman" w:hAnsi="Times New Roman"/>
        </w:rPr>
        <w:t xml:space="preserve"> </w:t>
      </w:r>
    </w:p>
    <w:p>
      <w:pPr>
        <w:pStyle w:val="1"/>
        <w:numPr>
          <w:numId w:val="1"/>
          <w:ilvl w:val="1"/>
        </w:numPr>
        <w:jc w:val="both"/>
        <w:ind w:firstLine="420"/>
        <w:tabs>
          <w:tab w:val="left" w:pos="960"/>
        </w:tabs>
      </w:pPr>
      <w:r>
        <w:rPr>
          <w:rStyle w:val="a3"/>
          <w:rFonts w:ascii="Times New Roman" w:hAnsi="Times New Roman"/>
        </w:rPr>
        <w:t xml:space="preserve">Xizmatlar koʻrsatishdan oldin Reklama tarqatuvchi Reklama beruvchiga reklama dasturini taqdim etishi, Reklama beruvchi esa, mazkur dastur bilan tanishib chiqqan holda uni tasdiqlashi lozim.</w:t>
      </w:r>
    </w:p>
    <w:p>
      <w:pPr>
        <w:pStyle w:val="1"/>
        <w:numPr>
          <w:numId w:val="1"/>
          <w:ilvl w:val="1"/>
        </w:numPr>
        <w:jc w:val="both"/>
        <w:ind w:firstLine="420"/>
        <w:spacing w:after="160"/>
        <w:tabs>
          <w:tab w:val="left" w:pos="960"/>
        </w:tabs>
      </w:pPr>
      <w:r>
        <w:rPr>
          <w:rStyle w:val="a3"/>
          <w:rFonts w:ascii="Times New Roman" w:hAnsi="Times New Roman"/>
        </w:rPr>
        <w:t xml:space="preserve">Reklama tarqatuvchi oʻz majburiyatlarini reklama toʻgʻrisidagi qonunchilik hujjatlari, Reklama beruvchi topshirigʻining mazmuni, uning badiiy va estetik (xizmat sifati) talablariga muvofiq aniq, oʻz vaqtida va toʻlik (lozim darajada) bajarishi shart.</w:t>
      </w:r>
    </w:p>
    <w:p>
      <w:pPr>
        <w:pStyle w:val="11"/>
        <w:numPr>
          <w:numId w:val="1"/>
          <w:ilvl w:val="0"/>
        </w:numPr>
        <w:keepNext/>
        <w:keepLines/>
        <w:spacing w:after="120"/>
        <w:tabs>
          <w:tab w:val="left" w:pos="353"/>
        </w:tabs>
      </w:pPr>
      <w:bookmarkStart w:id="3" w:name="bookmark152"/>
      <w:r>
        <w:rPr>
          <w:rStyle w:val="10"/>
          <w:b/>
          <w:rFonts w:ascii="Times New Roman" w:hAnsi="Times New Roman"/>
        </w:rPr>
        <w:t xml:space="preserve">TARAFLARNING </w:t>
      </w:r>
      <w:r>
        <w:rPr>
          <w:rStyle w:val="10"/>
          <w:b/>
          <w:rFonts w:ascii="Times New Roman" w:hAnsi="Times New Roman"/>
        </w:rPr>
        <w:t>HUQUQ</w:t>
      </w:r>
      <w:r>
        <w:rPr>
          <w:rStyle w:val="10"/>
          <w:b/>
          <w:rFonts w:ascii="Times New Roman" w:hAnsi="Times New Roman"/>
        </w:rPr>
        <w:t xml:space="preserve"> VA MAJBURIYATLARI</w:t>
      </w:r>
      <w:bookmarkEnd w:id="3"/>
    </w:p>
    <w:p>
      <w:pPr>
        <w:pStyle w:val="1"/>
        <w:numPr>
          <w:numId w:val="1"/>
          <w:ilvl w:val="1"/>
        </w:numPr>
        <w:jc w:val="both"/>
        <w:ind w:firstLine="420"/>
        <w:tabs>
          <w:tab w:val="left" w:pos="951"/>
        </w:tabs>
      </w:pPr>
      <w:r>
        <w:rPr>
          <w:rStyle w:val="a3"/>
          <w:rFonts w:ascii="Times New Roman" w:hAnsi="Times New Roman"/>
        </w:rPr>
        <w:t xml:space="preserve">Reklama beruvchining huquqlari:</w:t>
      </w:r>
    </w:p>
    <w:p>
      <w:pPr>
        <w:pStyle w:val="1"/>
        <w:numPr>
          <w:numId w:val="1"/>
          <w:ilvl w:val="2"/>
        </w:numPr>
        <w:jc w:val="both"/>
        <w:ind w:firstLine="420"/>
        <w:tabs>
          <w:tab w:val="left" w:pos="1157"/>
        </w:tabs>
      </w:pPr>
      <w:r>
        <w:rPr>
          <w:rStyle w:val="a3"/>
          <w:rFonts w:ascii="Times New Roman" w:hAnsi="Times New Roman"/>
        </w:rPr>
        <w:t xml:space="preserve">Reklama tarqatuvchidan reklama axborotini tarqatish yoki joylashtirish boʻyicha majburiyatlarini bajarishni talab qilish;</w:t>
      </w:r>
    </w:p>
    <w:p>
      <w:pPr>
        <w:pStyle w:val="1"/>
        <w:numPr>
          <w:numId w:val="1"/>
          <w:ilvl w:val="2"/>
        </w:numPr>
        <w:jc w:val="both"/>
        <w:ind w:firstLine="420"/>
        <w:tabs>
          <w:tab w:val="left" w:pos="1157"/>
        </w:tabs>
      </w:pPr>
      <w:r>
        <w:rPr>
          <w:rStyle w:val="a3"/>
          <w:rFonts w:ascii="Times New Roman" w:hAnsi="Times New Roman"/>
        </w:rPr>
        <w:t xml:space="preserve">Reklama qonunchiligining buzilishiga olib kelishi mumkin boʻlgan holatlar boʻyicha Reklama tarqatuvchidan maʼlumot berishini talab kilish;</w:t>
      </w:r>
    </w:p>
    <w:p>
      <w:pPr>
        <w:pStyle w:val="1"/>
        <w:numPr>
          <w:numId w:val="1"/>
          <w:ilvl w:val="2"/>
        </w:numPr>
        <w:jc w:val="both"/>
        <w:ind w:firstLine="420"/>
        <w:tabs>
          <w:tab w:val="left" w:pos="1157"/>
        </w:tabs>
      </w:pPr>
      <w:r>
        <w:rPr>
          <w:rStyle w:val="a3"/>
          <w:rFonts w:ascii="Times New Roman" w:hAnsi="Times New Roman"/>
        </w:rPr>
        <w:t xml:space="preserve">Xizmatlarning belgilangan bahosini batamom toʻlash sharti bilan shartnomani bekor qilishni talab qilish.</w:t>
      </w:r>
    </w:p>
    <w:p>
      <w:pPr>
        <w:pStyle w:val="1"/>
        <w:numPr>
          <w:numId w:val="2"/>
          <w:ilvl w:val="1"/>
        </w:numPr>
        <w:jc w:val="both"/>
        <w:ind w:firstLine="420"/>
        <w:tabs>
          <w:tab w:val="left" w:pos="951"/>
        </w:tabs>
      </w:pPr>
      <w:r>
        <w:rPr>
          <w:rStyle w:val="a3"/>
          <w:rFonts w:ascii="Times New Roman" w:hAnsi="Times New Roman"/>
        </w:rPr>
        <w:t xml:space="preserve">Reklama beruvchining majburiyatlari:</w:t>
      </w:r>
    </w:p>
    <w:p>
      <w:pPr>
        <w:pStyle w:val="1"/>
        <w:numPr>
          <w:numId w:val="2"/>
          <w:ilvl w:val="2"/>
        </w:numPr>
        <w:jc w:val="both"/>
        <w:ind w:firstLine="420"/>
        <w:tabs>
          <w:tab w:val="left" w:pos="1157"/>
        </w:tabs>
      </w:pPr>
      <w:r>
        <w:rPr>
          <w:rStyle w:val="a3"/>
          <w:rFonts w:ascii="Times New Roman" w:hAnsi="Times New Roman"/>
        </w:rPr>
        <w:t xml:space="preserve">Joylashtirish yoki tarqatish uchun moʻljallangan reklama axborotini Reklama tarqatuvchiga taqdim etish;</w:t>
      </w:r>
    </w:p>
    <w:p>
      <w:pPr>
        <w:pStyle w:val="1"/>
        <w:numPr>
          <w:numId w:val="2"/>
          <w:ilvl w:val="2"/>
        </w:numPr>
        <w:jc w:val="both"/>
        <w:ind w:firstLine="420"/>
        <w:tabs>
          <w:tab w:val="left" w:pos="1157"/>
        </w:tabs>
      </w:pPr>
      <w:r>
        <w:rPr>
          <w:rStyle w:val="a3"/>
          <w:rFonts w:ascii="Times New Roman" w:hAnsi="Times New Roman"/>
        </w:rPr>
        <w:t xml:space="preserve">Reklama tarqatuvchining talabiga binoan reklama axborotining haqiqiyligi va ishonchliligini tasdiqlovchi hujjatlarni taqdim etish;</w:t>
      </w:r>
    </w:p>
    <w:p>
      <w:pPr>
        <w:pStyle w:val="1"/>
        <w:numPr>
          <w:numId w:val="2"/>
          <w:ilvl w:val="2"/>
        </w:numPr>
        <w:jc w:val="both"/>
        <w:ind w:firstLine="420"/>
        <w:tabs>
          <w:tab w:val="left" w:pos="1157"/>
        </w:tabs>
      </w:pPr>
      <w:r>
        <w:rPr>
          <w:rStyle w:val="a3"/>
          <w:rFonts w:ascii="Times New Roman" w:hAnsi="Times New Roman"/>
        </w:rPr>
        <w:t xml:space="preserve">Agar Reklama beruvchining faoliyati litsenziyalanishi yoki mahsuloti sertifikatlashtirilishi zarur boʻlsa, mahsulotni yoki Reklama beruvchining oʻzini reklama qilayotganda tegishli litsenziya yoki sertifikatni taqdim etish;</w:t>
      </w:r>
    </w:p>
    <w:p>
      <w:pPr>
        <w:pStyle w:val="1"/>
        <w:numPr>
          <w:numId w:val="2"/>
          <w:ilvl w:val="2"/>
        </w:numPr>
        <w:jc w:val="both"/>
        <w:ind w:firstLine="420"/>
        <w:tabs>
          <w:tab w:val="left" w:pos="1157"/>
        </w:tabs>
      </w:pPr>
      <w:r>
        <w:rPr>
          <w:rStyle w:val="a3"/>
          <w:rFonts w:ascii="Times New Roman" w:hAnsi="Times New Roman"/>
        </w:rPr>
        <w:t xml:space="preserve">Reklama axborotini tarqatish yoki joylashtirish boʻyicha Reklama tarqatuvchiga topshiriq berish;</w:t>
      </w:r>
    </w:p>
    <w:p>
      <w:pPr>
        <w:pStyle w:val="1"/>
        <w:numPr>
          <w:numId w:val="2"/>
          <w:ilvl w:val="2"/>
        </w:numPr>
        <w:jc w:val="both"/>
        <w:ind w:firstLine="420"/>
        <w:tabs>
          <w:tab w:val="left" w:pos="1134"/>
        </w:tabs>
        <w:rPr>
          <w:rStyle w:val="a3"/>
          <w:rFonts w:ascii="Times New Roman" w:hAnsi="Times New Roman"/>
        </w:rPr>
      </w:pPr>
      <w:r>
        <w:rPr>
          <w:rStyle w:val="a3"/>
          <w:rFonts w:ascii="Times New Roman" w:hAnsi="Times New Roman"/>
        </w:rPr>
        <w:t xml:space="preserve">Reklama dasturini tasdiqlash va Reklama tarqatuvchiga taqdim etish; </w:t>
      </w:r>
    </w:p>
    <w:p>
      <w:pPr>
        <w:pStyle w:val="1"/>
        <w:numPr>
          <w:numId w:val="2"/>
          <w:ilvl w:val="2"/>
        </w:numPr>
        <w:jc w:val="both"/>
        <w:ind w:firstLine="420"/>
        <w:tabs>
          <w:tab w:val="left" w:pos="1134"/>
        </w:tabs>
      </w:pPr>
      <w:r>
        <w:rPr>
          <w:rStyle w:val="a3"/>
          <w:rFonts w:ascii="Times New Roman" w:hAnsi="Times New Roman"/>
        </w:rPr>
        <w:t xml:space="preserve">Shartnomada koʻrsatilgan muddatlarda va tartibda xizmatlar haqini toʻlash;</w:t>
      </w:r>
    </w:p>
    <w:p>
      <w:pPr>
        <w:pStyle w:val="1"/>
        <w:jc w:val="both"/>
        <w:ind w:firstLine="420"/>
        <w:tabs>
          <w:tab w:val="left" w:pos="1151"/>
        </w:tabs>
      </w:pPr>
      <w:r>
        <w:rPr>
          <w:rStyle w:val="a3"/>
          <w:rFonts w:ascii="Times New Roman" w:hAnsi="Times New Roman"/>
        </w:rPr>
        <w:t>2.2.7.</w:t>
        <w:tab/>
        <w:t xml:space="preserve">Oʻzbekiston Respublikasining reklama toʻgʻrisidagi qonunchilik hujjatlari talablariga rioya qilish.</w:t>
      </w:r>
    </w:p>
    <w:p>
      <w:pPr>
        <w:pStyle w:val="1"/>
        <w:numPr>
          <w:numId w:val="3"/>
          <w:ilvl w:val="1"/>
        </w:numPr>
        <w:jc w:val="both"/>
        <w:ind w:firstLine="420"/>
        <w:tabs>
          <w:tab w:val="left" w:pos="956"/>
        </w:tabs>
      </w:pPr>
      <w:r>
        <w:rPr>
          <w:rStyle w:val="a3"/>
          <w:rFonts w:ascii="Times New Roman" w:hAnsi="Times New Roman"/>
        </w:rPr>
        <w:t xml:space="preserve">Reklama tarqatuvchining huquqlari:</w:t>
      </w:r>
    </w:p>
    <w:p>
      <w:pPr>
        <w:pStyle w:val="1"/>
        <w:numPr>
          <w:numId w:val="3"/>
          <w:ilvl w:val="2"/>
        </w:numPr>
        <w:jc w:val="both"/>
        <w:ind w:firstLine="420"/>
        <w:tabs>
          <w:tab w:val="left" w:pos="1156"/>
        </w:tabs>
      </w:pPr>
      <w:r>
        <w:rPr>
          <w:rStyle w:val="a3"/>
          <w:rFonts w:ascii="Times New Roman" w:hAnsi="Times New Roman"/>
        </w:rPr>
        <w:t xml:space="preserve">Qonunchilik hujjatlarida belgilangan hollarda Reklama beruvchidan tegishli litsenziya, sertifikat hamda reklama axborotining haqiqiyligi va ishonchliligini tasdiqlovchi hujjatlarni talab qilish;</w:t>
      </w:r>
    </w:p>
    <w:p>
      <w:pPr>
        <w:pStyle w:val="1"/>
        <w:numPr>
          <w:numId w:val="3"/>
          <w:ilvl w:val="2"/>
        </w:numPr>
        <w:jc w:val="both"/>
        <w:ind w:firstLine="420"/>
        <w:tabs>
          <w:tab w:val="left" w:pos="1151"/>
        </w:tabs>
      </w:pPr>
      <w:r>
        <w:rPr>
          <w:rStyle w:val="a3"/>
          <w:rFonts w:ascii="Times New Roman" w:hAnsi="Times New Roman"/>
        </w:rPr>
        <w:t xml:space="preserve">Reklama beruvchidan reklama axborotini tarqatish yoki joylashtirish boʻyicha topshiriqni talab qilish;</w:t>
      </w:r>
    </w:p>
    <w:p>
      <w:pPr>
        <w:pStyle w:val="1"/>
        <w:numPr>
          <w:numId w:val="3"/>
          <w:ilvl w:val="2"/>
        </w:numPr>
        <w:jc w:val="both"/>
        <w:ind w:firstLine="420"/>
        <w:tabs>
          <w:tab w:val="left" w:pos="1134"/>
        </w:tabs>
      </w:pPr>
      <w:r>
        <w:rPr>
          <w:rStyle w:val="a3"/>
          <w:rFonts w:ascii="Times New Roman" w:hAnsi="Times New Roman"/>
        </w:rPr>
        <w:t xml:space="preserve">Reklama dasturini tasdiqlashni talab qilish;</w:t>
      </w:r>
    </w:p>
    <w:p>
      <w:pPr>
        <w:pStyle w:val="1"/>
        <w:numPr>
          <w:numId w:val="3"/>
          <w:ilvl w:val="2"/>
        </w:numPr>
        <w:jc w:val="both"/>
        <w:ind w:firstLine="420"/>
        <w:tabs>
          <w:tab w:val="left" w:pos="1151"/>
        </w:tabs>
      </w:pPr>
      <w:r>
        <w:rPr>
          <w:rStyle w:val="a3"/>
          <w:rFonts w:ascii="Times New Roman" w:hAnsi="Times New Roman"/>
        </w:rPr>
        <w:t xml:space="preserve">Reklama xizmati uchun Reklama beruvchidan oldindan avans toʻlovini toʻlashni talab qilish;</w:t>
      </w:r>
    </w:p>
    <w:p>
      <w:pPr>
        <w:pStyle w:val="1"/>
        <w:numPr>
          <w:numId w:val="3"/>
          <w:ilvl w:val="2"/>
        </w:numPr>
        <w:jc w:val="both"/>
        <w:ind w:firstLine="420"/>
        <w:tabs>
          <w:tab w:val="left" w:pos="1156"/>
        </w:tabs>
      </w:pPr>
      <w:r>
        <w:rPr>
          <w:rStyle w:val="a3"/>
          <w:rFonts w:ascii="Times New Roman" w:hAnsi="Times New Roman"/>
        </w:rPr>
        <w:t xml:space="preserve">Shartnoma bekor qilinishi tufayli Reklama beruvchiga yetkazilgan zararning hammasini toʻlash sharti bilan shartnomani bekor qilishni talab qilish.</w:t>
      </w:r>
    </w:p>
    <w:p>
      <w:pPr>
        <w:pStyle w:val="1"/>
        <w:numPr>
          <w:numId w:val="4"/>
          <w:ilvl w:val="1"/>
        </w:numPr>
        <w:jc w:val="both"/>
        <w:ind w:firstLine="420"/>
        <w:tabs>
          <w:tab w:val="left" w:pos="1106"/>
        </w:tabs>
      </w:pPr>
      <w:r>
        <w:rPr>
          <w:rStyle w:val="a3"/>
          <w:rFonts w:ascii="Times New Roman" w:hAnsi="Times New Roman"/>
        </w:rPr>
        <w:t xml:space="preserve">Reklama tarqatuvchining majburiyatlari:</w:t>
      </w:r>
    </w:p>
    <w:p>
      <w:pPr>
        <w:pStyle w:val="1"/>
        <w:numPr>
          <w:numId w:val="4"/>
          <w:ilvl w:val="2"/>
        </w:numPr>
        <w:jc w:val="both"/>
        <w:ind w:firstLine="420"/>
        <w:tabs>
          <w:tab w:val="left" w:pos="1146"/>
        </w:tabs>
      </w:pPr>
      <w:r>
        <w:rPr>
          <w:rStyle w:val="a3"/>
          <w:rFonts w:ascii="Times New Roman" w:hAnsi="Times New Roman"/>
        </w:rPr>
        <w:t xml:space="preserve">Oʻzbekiston Respublikasining reklama toʻgʻrisidagi qonunchilik hujjatlarida belgilangan reklama faoliyati va homiylik qoidalari hamda reklama faoliyatining professional ishtirokchisi kasb etikasiga soʻzsiz rioya qilish;</w:t>
      </w:r>
    </w:p>
    <w:p>
      <w:pPr>
        <w:pStyle w:val="1"/>
        <w:numPr>
          <w:numId w:val="4"/>
          <w:ilvl w:val="2"/>
        </w:numPr>
        <w:jc w:val="both"/>
        <w:ind w:firstLine="420"/>
        <w:tabs>
          <w:tab w:val="left" w:pos="1151"/>
        </w:tabs>
      </w:pPr>
      <w:r>
        <w:rPr>
          <w:rStyle w:val="a3"/>
          <w:rFonts w:ascii="Times New Roman" w:hAnsi="Times New Roman"/>
        </w:rPr>
        <w:t xml:space="preserve">Reklama beruvchining topshirigʻi bilan reklama vositalari orqali reklamani tarqatish xizmatini amalga oshirish;</w:t>
      </w:r>
    </w:p>
    <w:p>
      <w:pPr>
        <w:pStyle w:val="1"/>
        <w:numPr>
          <w:numId w:val="4"/>
          <w:ilvl w:val="2"/>
        </w:numPr>
        <w:jc w:val="both"/>
        <w:ind w:firstLine="420"/>
        <w:tabs>
          <w:tab w:val="left" w:pos="1151"/>
        </w:tabs>
      </w:pPr>
      <w:r>
        <w:rPr>
          <w:rStyle w:val="a3"/>
          <w:rFonts w:ascii="Times New Roman" w:hAnsi="Times New Roman"/>
        </w:rPr>
        <w:t xml:space="preserve">Axborot yoki boshqa materiallarni bergan shaxs toʻgʻrisidagi maʼlumotlarni uning roziligisiz oshkor qilmaslik;</w:t>
      </w:r>
    </w:p>
    <w:p>
      <w:pPr>
        <w:pStyle w:val="1"/>
        <w:numPr>
          <w:numId w:val="4"/>
          <w:ilvl w:val="2"/>
        </w:numPr>
        <w:jc w:val="both"/>
        <w:ind w:firstLine="420"/>
        <w:tabs>
          <w:tab w:val="left" w:pos="1151"/>
        </w:tabs>
      </w:pPr>
      <w:r>
        <w:rPr>
          <w:rStyle w:val="a3"/>
          <w:rFonts w:ascii="Times New Roman" w:hAnsi="Times New Roman"/>
        </w:rPr>
        <w:t xml:space="preserve">Reklama beruvchi qonunchilik hujjatlarining buzilishiga olib kelishi mumkin boʻlgan axborot bergan taqdirda, uni bu haqda oʻz vaqtida xabardor qilish;</w:t>
      </w:r>
    </w:p>
    <w:p>
      <w:pPr>
        <w:pStyle w:val="1"/>
        <w:numPr>
          <w:numId w:val="4"/>
          <w:ilvl w:val="2"/>
        </w:numPr>
        <w:jc w:val="both"/>
        <w:ind w:firstLine="420"/>
        <w:tabs>
          <w:tab w:val="left" w:pos="1134"/>
        </w:tabs>
      </w:pPr>
      <w:r>
        <w:rPr>
          <w:rStyle w:val="a3"/>
          <w:rFonts w:ascii="Times New Roman" w:hAnsi="Times New Roman"/>
        </w:rPr>
        <w:t xml:space="preserve">Xizmat sifati talablariga rioya qilish, ishni sifatli bajarish;</w:t>
      </w:r>
    </w:p>
    <w:p>
      <w:pPr>
        <w:pStyle w:val="1"/>
        <w:numPr>
          <w:numId w:val="4"/>
          <w:ilvl w:val="2"/>
        </w:numPr>
        <w:jc w:val="both"/>
        <w:ind w:firstLine="420"/>
        <w:tabs>
          <w:tab w:val="left" w:pos="1151"/>
        </w:tabs>
      </w:pPr>
      <w:r>
        <w:rPr>
          <w:rStyle w:val="a3"/>
          <w:rFonts w:ascii="Times New Roman" w:hAnsi="Times New Roman"/>
        </w:rPr>
        <w:t xml:space="preserve">Reklama materiallarining oxirgi marta reklama eʼlon qilingan kundan boshlab rejali tekshirish oʻtkazilguniga qadar saqlanishini taʼminlash;</w:t>
      </w:r>
    </w:p>
    <w:p>
      <w:pPr>
        <w:pStyle w:val="1"/>
        <w:numPr>
          <w:numId w:val="4"/>
          <w:ilvl w:val="2"/>
        </w:numPr>
        <w:jc w:val="both"/>
        <w:ind w:firstLine="420"/>
        <w:spacing w:after="160"/>
        <w:tabs>
          <w:tab w:val="left" w:pos="1151"/>
        </w:tabs>
      </w:pPr>
      <w:r>
        <w:rPr>
          <w:rStyle w:val="a3"/>
          <w:rFonts w:ascii="Times New Roman" w:hAnsi="Times New Roman"/>
        </w:rPr>
        <w:t xml:space="preserve">Tashqi reklamani joylashtirishda mahalliy davlat hokimiyati organining ruxsatini olish.</w:t>
      </w:r>
    </w:p>
    <w:p>
      <w:pPr>
        <w:pStyle w:val="11"/>
        <w:numPr>
          <w:numId w:val="5"/>
          <w:ilvl w:val="0"/>
        </w:numPr>
        <w:keepNext/>
        <w:keepLines/>
        <w:spacing w:after="100"/>
        <w:tabs>
          <w:tab w:val="left" w:pos="364"/>
        </w:tabs>
      </w:pPr>
      <w:bookmarkStart w:id="4" w:name="bookmark154"/>
      <w:r>
        <w:rPr>
          <w:rStyle w:val="10"/>
          <w:b/>
          <w:rFonts w:ascii="Times New Roman" w:hAnsi="Times New Roman"/>
        </w:rPr>
        <w:t xml:space="preserve">SHARTNOMANING BA</w:t>
      </w:r>
      <w:r>
        <w:rPr>
          <w:rStyle w:val="10"/>
          <w:b/>
          <w:rFonts w:ascii="Times New Roman" w:hAnsi="Times New Roman"/>
        </w:rPr>
        <w:t xml:space="preserve">HOSI VA H</w:t>
      </w:r>
      <w:r>
        <w:rPr>
          <w:rStyle w:val="10"/>
          <w:b/>
          <w:rFonts w:ascii="Times New Roman" w:hAnsi="Times New Roman"/>
        </w:rPr>
        <w:t xml:space="preserve">ISOB-KITOB TARTIBI</w:t>
      </w:r>
      <w:bookmarkEnd w:id="4"/>
    </w:p>
    <w:p>
      <w:pPr>
        <w:pStyle w:val="1"/>
        <w:numPr>
          <w:numId w:val="5"/>
          <w:ilvl w:val="1"/>
        </w:numPr>
        <w:jc w:val="both"/>
        <w:ind w:firstLine="420"/>
        <w:tabs>
          <w:tab w:val="left" w:pos="959"/>
        </w:tabs>
      </w:pPr>
      <w:r>
        <w:rPr>
          <w:rStyle w:val="a3"/>
          <w:rFonts w:ascii="Times New Roman" w:hAnsi="Times New Roman"/>
        </w:rPr>
        <w:t xml:space="preserve">Mazkur shartnomaga koʻra xizmatlar bahosi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Shartnomaga koʻra xizmatlar bahosining umumiy narxi</w:t>
        <w:fldChar w:fldCharType="end"/>
      </w:r>
      <w:r>
        <w:rPr>
          <w:rStyle w:val="a3"/>
          <w:rFonts w:ascii="Times New Roman" w:hAnsi="Times New Roman"/>
        </w:rPr>
        <w:t xml:space="preserve">soʻmni tashkil etadi.</w:t>
      </w:r>
    </w:p>
    <w:p>
      <w:pPr>
        <w:pStyle w:val="1"/>
        <w:jc w:val="both"/>
        <w:ind w:firstLine="420"/>
      </w:pPr>
      <w:r>
        <w:rPr>
          <w:rStyle w:val="a3"/>
          <w:rFonts w:ascii="Times New Roman" w:hAnsi="Times New Roman"/>
        </w:rPr>
        <w:t xml:space="preserve">Ushbu shartnoma tarkibidagi xizmat turlarining narxi mazkur shartnomaning ajralmas qismi hisoblangan ilovada koʻrsatiladi.</w:t>
      </w:r>
    </w:p>
    <w:p>
      <w:pPr>
        <w:pStyle w:val="1"/>
        <w:numPr>
          <w:numId w:val="5"/>
          <w:ilvl w:val="1"/>
        </w:numPr>
        <w:jc w:val="both"/>
        <w:ind w:firstLine="420"/>
        <w:spacing w:after="160"/>
        <w:tabs>
          <w:tab w:val="left" w:pos="968"/>
          <w:tab w:val="left" w:pos="969" w:leader="underscore"/>
          <w:tab w:val="left" w:pos="5318" w:leader="underscore"/>
        </w:tabs>
      </w:pPr>
      <w:r>
        <w:rPr>
          <w:rStyle w:val="a3"/>
          <w:rFonts w:ascii="Times New Roman" w:hAnsi="Times New Roman"/>
        </w:rPr>
        <w:t xml:space="preserve">Reklama beruvchi koʻrsatiladigan reklama xizmatlari uchun shartnoma summasining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Shartnoma umumiy bahosining oldindan toʻlanadigan qismi foizda</w:t>
        <w:fldChar w:fldCharType="end"/>
      </w:r>
      <w:r>
        <w:rPr>
          <w:rStyle w:val="a3"/>
          <w:rFonts w:ascii="Times New Roman" w:hAnsi="Times New Roman"/>
        </w:rPr>
        <w:t xml:space="preserve"> foizi miqdorida oldindan haq toʻlaydi. Reklama beruvchi reklama dasturi tasdigʻini Reklama tarqatuvchiga topshirganidan keyin shartnoma summasini uzil-kesil toʻlashi lozim.</w:t>
      </w:r>
    </w:p>
    <w:p>
      <w:pPr>
        <w:pStyle w:val="11"/>
        <w:numPr>
          <w:numId w:val="5"/>
          <w:ilvl w:val="0"/>
        </w:numPr>
        <w:keepNext/>
        <w:keepLines/>
        <w:spacing w:after="160"/>
        <w:tabs>
          <w:tab w:val="left" w:pos="373"/>
        </w:tabs>
      </w:pPr>
      <w:bookmarkStart w:id="5" w:name="bookmark156"/>
      <w:r>
        <w:rPr>
          <w:rStyle w:val="10"/>
          <w:b/>
          <w:rFonts w:ascii="Times New Roman" w:hAnsi="Times New Roman"/>
        </w:rPr>
        <w:t xml:space="preserve">XIZMAT K</w:t>
      </w:r>
      <w:r>
        <w:rPr>
          <w:rStyle w:val="10"/>
          <w:b/>
          <w:rFonts w:ascii="Times New Roman" w:hAnsi="Times New Roman"/>
        </w:rPr>
        <w:t>Oʻ</w:t>
      </w:r>
      <w:r>
        <w:rPr>
          <w:rStyle w:val="10"/>
          <w:b/>
          <w:rFonts w:ascii="Times New Roman" w:hAnsi="Times New Roman"/>
        </w:rPr>
        <w:t xml:space="preserve">RSATISH MUDDATLARI</w:t>
      </w:r>
      <w:bookmarkEnd w:id="5"/>
    </w:p>
    <w:p>
      <w:pPr>
        <w:pStyle w:val="1"/>
        <w:numPr>
          <w:numId w:val="5"/>
          <w:ilvl w:val="1"/>
        </w:numPr>
        <w:jc w:val="both"/>
        <w:ind w:firstLine="420"/>
        <w:tabs>
          <w:tab w:val="left" w:pos="1045"/>
          <w:tab w:val="left" w:pos="1205" w:leader="underscore"/>
        </w:tabs>
      </w:pPr>
      <w:r>
        <w:rPr>
          <w:rStyle w:val="a3"/>
          <w:rFonts w:ascii="Times New Roman" w:hAnsi="Times New Roman"/>
        </w:rPr>
        <w:t xml:space="preserve">Reklama tarqatuvchi uning hisob raqamiga dastlabki toʻlov kelib tushgan kundan boshlab Reklama beruvchining topshirigʻini bajarishga kirishib, topshiriq yuzasidan reklama dasturini Reklama beruvchining tasdigʻiga havola qiladi.</w:t>
      </w:r>
    </w:p>
    <w:p>
      <w:pPr>
        <w:pStyle w:val="1"/>
        <w:numPr>
          <w:numId w:val="5"/>
          <w:ilvl w:val="1"/>
        </w:numPr>
        <w:jc w:val="both"/>
        <w:ind w:firstLine="420"/>
        <w:tabs>
          <w:tab w:val="left" w:pos="959"/>
          <w:tab w:val="left" w:pos="1061" w:leader="underscore"/>
        </w:tabs>
      </w:pPr>
      <w:r>
        <w:rPr>
          <w:rStyle w:val="a3"/>
          <w:rFonts w:ascii="Times New Roman" w:hAnsi="Times New Roman"/>
        </w:rPr>
        <w:t xml:space="preserve">Reklama beruvchi reklama dasturini unga taqdim etilgan kundan boshlab koʻrib chiqib, oʻz imzosi va muhri orqali tasdiqlagan holda reklama tarqatuvga qaytaradi.</w:t>
      </w:r>
    </w:p>
    <w:p>
      <w:pPr>
        <w:pStyle w:val="1"/>
        <w:numPr>
          <w:numId w:val="5"/>
          <w:ilvl w:val="1"/>
        </w:numPr>
        <w:jc w:val="both"/>
        <w:ind w:firstLine="420"/>
        <w:tabs>
          <w:tab w:val="left" w:pos="959"/>
          <w:tab w:val="left" w:pos="1061" w:leader="underscore"/>
        </w:tabs>
        <w:rPr>
          <w:rStyle w:val="a3"/>
          <w:rFonts w:ascii="Times New Roman" w:hAnsi="Times New Roman"/>
        </w:rPr>
      </w:pPr>
      <w:r>
        <w:rPr>
          <w:rStyle w:val="a3"/>
          <w:rFonts w:ascii="Times New Roman" w:hAnsi="Times New Roman"/>
        </w:rPr>
        <w:t xml:space="preserve">Xizmat koʻrsatish muddati boshlanishi,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Xizmat koʻrsatish muddati boshlanadigan sana</w:t>
        <w:fldChar w:fldCharType="end"/>
      </w:r>
      <w:r>
        <w:rPr>
          <w:rStyle w:val="a3"/>
          <w:rFonts w:ascii="Times New Roman" w:hAnsi="Times New Roman"/>
        </w:rPr>
        <w:t xml:space="preserve">dan tugallanishi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Xizmat koʻrsatish muddati tugallanadigan sana</w:t>
        <w:fldChar w:fldCharType="end"/>
      </w:r>
      <w:r>
        <w:rPr>
          <w:rStyle w:val="a3"/>
          <w:rFonts w:ascii="Times New Roman" w:hAnsi="Times New Roman"/>
        </w:rPr>
        <w:t>gacha.</w:t>
      </w:r>
    </w:p>
    <w:p>
      <w:pPr>
        <w:pStyle w:val="1"/>
        <w:jc w:val="both"/>
        <w:ind w:left="420" w:firstLine="0"/>
        <w:tabs>
          <w:tab w:val="left" w:pos="959"/>
          <w:tab w:val="left" w:pos="1061" w:leader="underscore"/>
        </w:tabs>
        <w:rPr>
          <w:rStyle w:val="a3"/>
          <w:rFonts w:ascii="Times New Roman" w:hAnsi="Times New Roman"/>
        </w:rPr>
      </w:pPr>
    </w:p>
    <w:p>
      <w:pPr>
        <w:pStyle w:val="1"/>
        <w:numPr>
          <w:numId w:val="6"/>
          <w:ilvl w:val="0"/>
        </w:numPr>
        <w:jc w:val="both"/>
        <w:keepNext/>
        <w:keepLines/>
        <w:spacing w:after="160"/>
        <w:tabs>
          <w:tab w:val="left" w:pos="326"/>
          <w:tab w:val="left" w:pos="959"/>
        </w:tabs>
      </w:pPr>
      <w:bookmarkStart w:id="6" w:name="bookmark158"/>
      <w:r>
        <w:rPr>
          <w:rStyle w:val="10"/>
          <w:rFonts w:ascii="Times New Roman" w:hAnsi="Times New Roman"/>
        </w:rPr>
        <w:t xml:space="preserve">TARAFLARNING JAVOBGARLIGI</w:t>
      </w:r>
      <w:bookmarkEnd w:id="6"/>
    </w:p>
    <w:p>
      <w:pPr>
        <w:pStyle w:val="1"/>
        <w:numPr>
          <w:numId w:val="6"/>
          <w:ilvl w:val="1"/>
        </w:numPr>
        <w:jc w:val="both"/>
        <w:ind w:firstLine="420"/>
        <w:tabs>
          <w:tab w:val="left" w:pos="913"/>
        </w:tabs>
      </w:pPr>
      <w:r>
        <w:rPr>
          <w:rStyle w:val="a3"/>
          <w:rFonts w:ascii="Times New Roman" w:hAnsi="Times New Roman"/>
        </w:rPr>
        <w:t xml:space="preserve">Mazkur shartnoma majburiyatlarini bajarmaganlik yoki lozim darajada bajarmaganlik uchun aybdor shaxc Oʻzbekiston Respublikasining Fuqarolik kodeksi, Oʻzbekiston Respublikasining “Reklama toʻgʻrisida”gi, “Xoʻjalik yurituvchi subyektlar faoliyatining shartnomaviy-huquqiy bazasi toʻgʻrisida”gi Qonuniga muvofiq javobgar boʻladi.</w:t>
      </w:r>
    </w:p>
    <w:p>
      <w:pPr>
        <w:pStyle w:val="1"/>
        <w:numPr>
          <w:numId w:val="6"/>
          <w:ilvl w:val="1"/>
        </w:numPr>
        <w:jc w:val="both"/>
        <w:ind w:firstLine="420"/>
        <w:spacing w:after="160"/>
        <w:tabs>
          <w:tab w:val="left" w:pos="917"/>
        </w:tabs>
      </w:pPr>
      <w:r>
        <w:rPr>
          <w:rStyle w:val="a3"/>
          <w:rFonts w:ascii="Times New Roman" w:hAnsi="Times New Roman"/>
        </w:rPr>
        <w:t xml:space="preserve">Reklama tarqatuvchi reklama axborotining haqqoniyligi va ishonchliligi, reklama qilinadigan mahsulot (ish, xizmat) sifati uchun javob bermaydi.</w:t>
      </w:r>
    </w:p>
    <w:p>
      <w:pPr>
        <w:pStyle w:val="11"/>
        <w:numPr>
          <w:numId w:val="6"/>
          <w:ilvl w:val="0"/>
        </w:numPr>
        <w:keepNext/>
        <w:keepLines/>
        <w:spacing w:after="160"/>
        <w:tabs>
          <w:tab w:val="left" w:pos="331"/>
        </w:tabs>
      </w:pPr>
      <w:bookmarkStart w:id="7" w:name="bookmark160"/>
      <w:r>
        <w:rPr>
          <w:rStyle w:val="10"/>
          <w:b/>
          <w:rFonts w:ascii="Times New Roman" w:hAnsi="Times New Roman"/>
        </w:rPr>
        <w:t xml:space="preserve">SHARTNOMANING AMAL </w:t>
      </w:r>
      <w:r>
        <w:rPr>
          <w:rStyle w:val="10"/>
          <w:b/>
          <w:rFonts w:ascii="Times New Roman" w:hAnsi="Times New Roman"/>
        </w:rPr>
        <w:t xml:space="preserve">QILISHI, UNI OʻZGARTIRISH</w:t>
        <w:br/>
        <w:t xml:space="preserve">VA BEKOR Q</w:t>
      </w:r>
      <w:r>
        <w:rPr>
          <w:rStyle w:val="10"/>
          <w:b/>
          <w:rFonts w:ascii="Times New Roman" w:hAnsi="Times New Roman"/>
        </w:rPr>
        <w:t>ILISH</w:t>
      </w:r>
      <w:bookmarkEnd w:id="7"/>
    </w:p>
    <w:p>
      <w:pPr>
        <w:pStyle w:val="1"/>
        <w:numPr>
          <w:numId w:val="6"/>
          <w:ilvl w:val="1"/>
        </w:numPr>
        <w:jc w:val="both"/>
        <w:ind w:firstLine="420"/>
        <w:tabs>
          <w:tab w:val="left" w:pos="922"/>
        </w:tabs>
      </w:pPr>
      <w:r>
        <w:rPr>
          <w:rStyle w:val="a3"/>
          <w:rFonts w:ascii="Times New Roman" w:hAnsi="Times New Roman"/>
        </w:rPr>
        <w:t xml:space="preserve">Shartnoma taraflar imzolaganidan boshlab kuchga kiradi va taraflar ushbu shartnoma boʻyicha oʻz majburiyatlarini bajargunga qadar amal qiladi.</w:t>
      </w:r>
    </w:p>
    <w:p>
      <w:pPr>
        <w:pStyle w:val="1"/>
        <w:numPr>
          <w:numId w:val="6"/>
          <w:ilvl w:val="1"/>
        </w:numPr>
        <w:jc w:val="both"/>
        <w:ind w:firstLine="420"/>
        <w:tabs>
          <w:tab w:val="left" w:pos="922"/>
        </w:tabs>
      </w:pPr>
      <w:r>
        <w:rPr>
          <w:rStyle w:val="a3"/>
          <w:rFonts w:ascii="Times New Roman" w:hAnsi="Times New Roman"/>
        </w:rPr>
        <w:t xml:space="preserve">Shartnoma quyidagi holatlarda Reklama beruvchi tomonidan bir tomonlama bekor qilinishi mumkin:</w:t>
      </w:r>
    </w:p>
    <w:p>
      <w:pPr>
        <w:pStyle w:val="1"/>
        <w:numPr>
          <w:numId w:val="6"/>
          <w:ilvl w:val="2"/>
        </w:numPr>
        <w:jc w:val="both"/>
        <w:ind w:firstLine="420"/>
        <w:tabs>
          <w:tab w:val="left" w:pos="1152"/>
        </w:tabs>
      </w:pPr>
      <w:r>
        <w:rPr>
          <w:rStyle w:val="a3"/>
          <w:rFonts w:ascii="Times New Roman" w:hAnsi="Times New Roman"/>
        </w:rPr>
        <w:t xml:space="preserve">Xizmat sifati badiiy va estetik jihatdan Reklama beruvchi tomonidan tasdiqlangan reklama dasturiga muvofiq boʻlmagan hollarda;</w:t>
      </w:r>
    </w:p>
    <w:p>
      <w:pPr>
        <w:pStyle w:val="1"/>
        <w:numPr>
          <w:numId w:val="6"/>
          <w:ilvl w:val="2"/>
        </w:numPr>
        <w:jc w:val="both"/>
        <w:ind w:firstLine="420"/>
        <w:tabs>
          <w:tab w:val="left" w:pos="1152"/>
        </w:tabs>
      </w:pPr>
      <w:r>
        <w:rPr>
          <w:rStyle w:val="a3"/>
          <w:rFonts w:ascii="Times New Roman" w:hAnsi="Times New Roman"/>
        </w:rPr>
        <w:t xml:space="preserve">Xizmat koʻrsatish muddatlari ketma-ketligining buzilishi xizmat koʻrsatishning oxirgi muddati doirasidan chetga chiqib ketishi yoki mazkur muddatda uning bajarilishiga jiddiy toʻsqinlik qilishiga olib kelgan holatlarda.</w:t>
      </w:r>
    </w:p>
    <w:p>
      <w:pPr>
        <w:pStyle w:val="1"/>
        <w:numPr>
          <w:numId w:val="6"/>
          <w:ilvl w:val="1"/>
        </w:numPr>
        <w:jc w:val="both"/>
        <w:ind w:firstLine="420"/>
        <w:spacing w:after="160"/>
        <w:tabs>
          <w:tab w:val="left" w:pos="917"/>
        </w:tabs>
      </w:pPr>
      <w:r>
        <w:rPr>
          <w:rStyle w:val="a3"/>
          <w:rFonts w:ascii="Times New Roman" w:hAnsi="Times New Roman"/>
        </w:rPr>
        <w:t xml:space="preserve">Toʻlovlar mazkur shartnomada nazarda tutilgan muddatlarda amalga oshirilmagan, toʻlovni kechiktirish muddati 60 ish kunidan oshib ketgan hollarda Reklama tarqatuvchi shartnomani bir tomonlama bekor qilishga haqli.</w:t>
      </w:r>
    </w:p>
    <w:p>
      <w:pPr>
        <w:pStyle w:val="11"/>
        <w:numPr>
          <w:numId w:val="6"/>
          <w:ilvl w:val="0"/>
        </w:numPr>
        <w:keepNext/>
        <w:keepLines/>
        <w:spacing w:after="160"/>
        <w:tabs>
          <w:tab w:val="left" w:pos="298"/>
        </w:tabs>
      </w:pPr>
      <w:bookmarkStart w:id="8" w:name="bookmark162"/>
      <w:r>
        <w:rPr>
          <w:rStyle w:val="10"/>
          <w:b/>
          <w:rFonts w:ascii="Times New Roman" w:hAnsi="Times New Roman"/>
        </w:rPr>
        <w:t xml:space="preserve">NIZOLARNI </w:t>
      </w:r>
      <w:r>
        <w:rPr>
          <w:rStyle w:val="10"/>
          <w:b/>
          <w:rFonts w:ascii="Times New Roman" w:hAnsi="Times New Roman"/>
        </w:rPr>
        <w:t xml:space="preserve">HAL Q</w:t>
      </w:r>
      <w:r>
        <w:rPr>
          <w:rStyle w:val="10"/>
          <w:b/>
          <w:rFonts w:ascii="Times New Roman" w:hAnsi="Times New Roman"/>
        </w:rPr>
        <w:t xml:space="preserve">ILISH TARTIBI</w:t>
      </w:r>
      <w:bookmarkEnd w:id="8"/>
    </w:p>
    <w:p>
      <w:pPr>
        <w:pStyle w:val="1"/>
        <w:numPr>
          <w:numId w:val="6"/>
          <w:ilvl w:val="1"/>
        </w:numPr>
        <w:jc w:val="both"/>
        <w:ind w:firstLine="420"/>
        <w:tabs>
          <w:tab w:val="left" w:pos="922"/>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6"/>
          <w:ilvl w:val="1"/>
        </w:numPr>
        <w:jc w:val="both"/>
        <w:ind w:firstLine="420"/>
        <w:spacing w:after="160"/>
        <w:tabs>
          <w:tab w:val="left" w:pos="922"/>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koʻrsatuvchi Hakamlik sudida uning Reglamentiga asosan hakamlik sudyasi tomonidan yakka tartibda koʻrib chiqiladi. Hakamlik sudining hal qiluv qarori taraflar uchun qatʼiy va majburiy hisoblanadi.</w:t>
      </w:r>
    </w:p>
    <w:p>
      <w:pPr>
        <w:pStyle w:val="1"/>
        <w:numPr>
          <w:numId w:val="6"/>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 xml:space="preserve">REKLAMA TARQATUVCHI: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Reklama tarqatuvchining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Reklama tarqatuvchining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Reklama tarqatuvchining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Reklama tarqatuvchining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Reklama tarqatuvchi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 xml:space="preserve">REKLAMA BERUVCHI: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Reklama beruvchining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Reklama beruvchining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Reklama beruvchining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{"Y":30}</w:instrText>
              <w:fldChar w:fldCharType="separate"/>
            </w:r>
            <w:r>
              <w:rPr>
                <w:rStyle w:val="a3"/>
                <w:vanish w:val="false"/>
                <w:rFonts w:ascii="Times New Roman" w:hAnsi="Times New Roman"/>
              </w:rPr>
              <w:t xml:space="preserve">Reklama beruvchining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{"Y":31}</w:instrText>
              <w:fldChar w:fldCharType="separate"/>
            </w:r>
            <w:r>
              <w:rPr>
                <w:rStyle w:val="a3"/>
                <w:vanish w:val="false"/>
                <w:rFonts w:ascii="Times New Roman" w:hAnsi="Times New Roman"/>
              </w:rPr>
              <w:t xml:space="preserve">Reklama beruvchining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pgSz w:w="11906" w:h="16838"/>
      <w:pgMar w:left="1701" w:right="850" w:top="1134" w:bottom="1134" w:header="708" w:footer="708"/>
      <w:headerReference r:id="rId8" w:type="default"/>
      <w:head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274" w:rsidRDefault="00F43274" w:rsidP="00565A12">
      <w:r>
        <w:separator/>
      </w:r>
    </w:p>
  </w:endnote>
  <w:endnote w:type="continuationSeparator" w:id="0">
    <w:p w:rsidR="00F43274" w:rsidRDefault="00F43274" w:rsidP="00565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274" w:rsidRDefault="00F43274" w:rsidP="00565A12">
      <w:r>
        <w:separator/>
      </w:r>
    </w:p>
  </w:footnote>
  <w:footnote w:type="continuationSeparator" w:id="0">
    <w:p w:rsidR="00F43274" w:rsidRDefault="00F43274" w:rsidP="00565A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93F" w:rsidRDefault="009F593F">
    <w:pPr>
      <w:spacing w:line="1" w:lineRule="exact"/>
    </w:pPr>
    <w:r>
      <w:rPr>
        <w:noProof/>
      </w:rPr>
      <mc:AlternateContent>
        <mc:Choice Requires="wps">
          <w:drawing>
            <wp:anchor distT="0" distB="0" distL="0" distR="0" simplePos="0" relativeHeight="251662336" behindDoc="1" locked="0" layoutInCell="1" allowOverlap="1" wp14:anchorId="11D1044F" wp14:editId="1A9F0BF7">
              <wp:simplePos x="0" y="0"/>
              <wp:positionH relativeFrom="page">
                <wp:posOffset>794385</wp:posOffset>
              </wp:positionH>
              <wp:positionV relativeFrom="page">
                <wp:posOffset>194945</wp:posOffset>
              </wp:positionV>
              <wp:extent cx="6031865" cy="137160"/>
              <wp:effectExtent l="0" t="0" r="0" b="0"/>
              <wp:wrapNone/>
              <wp:docPr id="202" name="Shape 202"/>
              <wp:cNvGraphicFramePr/>
              <a:graphic xmlns:a="http://schemas.openxmlformats.org/drawingml/2006/main">
                <a:graphicData uri="http://schemas.microsoft.com/office/word/2010/wordprocessingShape">
                  <wps:wsp>
                    <wps:cNvSpPr txBox="1"/>
                    <wps:spPr>
                      <a:xfrm>
                        <a:off x="0" y="0"/>
                        <a:ext cx="6031865" cy="137160"/>
                      </a:xfrm>
                      <a:prstGeom prst="rect">
                        <a:avLst/>
                      </a:prstGeom>
                      <a:noFill/>
                    </wps:spPr>
                    <wps:txbx>
                      <w:txbxContent>
                        <w:p w:rsidR="009F593F" w:rsidRDefault="009F593F">
                          <w:pPr>
                            <w:pStyle w:val="a5"/>
                            <w:tabs>
                              <w:tab w:val="right" w:pos="9499"/>
                            </w:tabs>
                          </w:pPr>
                          <w:r>
                            <w:rPr>
                              <w:rStyle w:val="a4"/>
                              <w:b/>
                              <w:bCs/>
                              <w:lang w:val="en-US"/>
                            </w:rPr>
                            <w:t>234</w:t>
                          </w:r>
                          <w:r>
                            <w:rPr>
                              <w:rStyle w:val="a4"/>
                              <w:b/>
                              <w:bCs/>
                              <w:lang w:val="en-US"/>
                            </w:rPr>
                            <w:tab/>
                          </w:r>
                          <w:r>
                            <w:rPr>
                              <w:rStyle w:val="a4"/>
                              <w:b/>
                              <w:bCs/>
                            </w:rPr>
                            <w:t>ФОЗИЛЖОН ОТАХОНОВ</w:t>
                          </w:r>
                        </w:p>
                      </w:txbxContent>
                    </wps:txbx>
                    <wps:bodyPr lIns="0" tIns="0" rIns="0" bIns="0">
                      <a:spAutoFit/>
                    </wps:bodyPr>
                  </wps:wsp>
                </a:graphicData>
              </a:graphic>
            </wp:anchor>
          </w:drawing>
        </mc:Choice>
        <mc:Fallback>
          <w:pict>
            <v:shapetype w14:anchorId="11D1044F" id="_x0000_t202" coordsize="21600,21600" o:spt="202" path="m,l,21600r21600,l21600,xe">
              <v:stroke joinstyle="miter"/>
              <v:path gradientshapeok="t" o:connecttype="rect"/>
            </v:shapetype>
            <v:shape id="Shape 202" o:spid="_x0000_s1026" type="#_x0000_t202" style="position:absolute;margin-left:62.55pt;margin-top:15.35pt;width:474.95pt;height:10.8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" filled="f" stroked="f">
              <v:textbox style="mso-fit-shape-to-text:t" inset="0,0,0,0">
                <w:txbxContent>
                  <w:p w:rsidR="009F593F" w:rsidRDefault="009F593F">
                    <w:pPr>
                      <w:pStyle w:val="a5"/>
                      <w:tabs>
                        <w:tab w:val="right" w:pos="9499"/>
                      </w:tabs>
                    </w:pPr>
                    <w:r>
                      <w:rPr>
                        <w:rStyle w:val="a4"/>
                        <w:b/>
                        <w:bCs/>
                        <w:lang w:val="en-US"/>
                      </w:rPr>
                      <w:t>234</w:t>
                    </w:r>
                    <w:r>
                      <w:rPr>
                        <w:rStyle w:val="a4"/>
                        <w:b/>
                        <w:bCs/>
                        <w:lang w:val="en-US"/>
                      </w:rPr>
                      <w:tab/>
                    </w:r>
                    <w:r>
                      <w:rPr>
                        <w:rStyle w:val="a4"/>
                        <w:b/>
                        <w:bCs/>
                      </w:rPr>
                      <w:t>ФОЗИЛЖОН ОТАХОНОВ</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629ABE39" wp14:editId="65807316">
              <wp:simplePos x="0" y="0"/>
              <wp:positionH relativeFrom="page">
                <wp:posOffset>687705</wp:posOffset>
              </wp:positionH>
              <wp:positionV relativeFrom="page">
                <wp:posOffset>452120</wp:posOffset>
              </wp:positionV>
              <wp:extent cx="6144895" cy="0"/>
              <wp:effectExtent l="0" t="0" r="0" b="0"/>
              <wp:wrapNone/>
              <wp:docPr id="204" name="Shape 204"/>
              <wp:cNvGraphicFramePr/>
              <a:graphic xmlns:a="http://schemas.openxmlformats.org/drawingml/2006/main">
                <a:graphicData uri="http://schemas.microsoft.com/office/word/2010/wordprocessingShape">
                  <wps:wsp>
                    <wps:cNvCnPr/>
                    <wps:spPr>
                      <a:xfrm>
                        <a:off x="0" y="0"/>
                        <a:ext cx="6144895" cy="0"/>
                      </a:xfrm>
                      <a:prstGeom prst="straightConnector1">
                        <a:avLst/>
                      </a:prstGeom>
                      <a:ln w="12700">
                        <a:solidFill/>
                      </a:ln>
                    </wps:spPr>
                    <wps:bodyPr/>
                  </wps:wsp>
                </a:graphicData>
              </a:graphic>
            </wp:anchor>
          </w:drawing>
        </mc:Choice>
        <mc:Fallback>
          <w:pict>
            <v:shapetype w14:anchorId="29408F8C" id="_x0000_t32" coordsize="21600,21600" o:spt="32" o:oned="t" path="m,l21600,21600e" filled="f">
              <v:path arrowok="t" fillok="f" o:connecttype="none"/>
              <o:lock v:ext="edit" shapetype="t"/>
            </v:shapetype>
            <v:shape id="Shape 204" o:spid="_x0000_s1026" type="#_x0000_t32" style="position:absolute;margin-left:54.15pt;margin-top:35.6pt;width:483.8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" strokeweight="1pt">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93F" w:rsidRDefault="009F593F">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93091"/>
    <w:multiLevelType w:val="multilevel"/>
    <w:tmpl w:val="AC56E55E"/>
    <w:lvl w:ilvl="0">
      <w:start w:val="2"/>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75F1456"/>
    <w:multiLevelType w:val="multilevel"/>
    <w:tmpl w:val="C330A254"/>
    <w:lvl w:ilvl="0">
      <w:start w:val="2"/>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0505FFC"/>
    <w:multiLevelType w:val="multilevel"/>
    <w:tmpl w:val="401E1CA2"/>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8708F6"/>
    <w:multiLevelType w:val="multilevel"/>
    <w:tmpl w:val="028E3876"/>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C17475"/>
    <w:multiLevelType w:val="multilevel"/>
    <w:tmpl w:val="1B2CCDC6"/>
    <w:lvl w:ilvl="0">
      <w:start w:val="2"/>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954CEC"/>
    <w:multiLevelType w:val="multilevel"/>
    <w:tmpl w:val="A1B8A63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6542FA"/>
    <w:multiLevelType w:val="multilevel"/>
    <w:tmpl w:val="690C8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0"/>
  </w:num>
  <w:num w:numId="4">
    <w:abstractNumId w:val="4"/>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42C"/>
    <w:rsid w:val="00002ED7"/>
    <w:rsid w:val="0009249B"/>
    <w:rsid w:val="00136D52"/>
    <w:rsid w:val="001E0725"/>
    <w:rsid w:val="002115E3"/>
    <w:rsid w:val="00291906"/>
    <w:rsid w:val="00300024"/>
    <w:rsid w:val="003008E7"/>
    <w:rsid w:val="003630F1"/>
    <w:rsid w:val="003B390D"/>
    <w:rsid w:val="0045670D"/>
    <w:rsid w:val="005448D0"/>
    <w:rsid w:val="00565A12"/>
    <w:rsid w:val="0071160D"/>
    <w:rsid w:val="00752E69"/>
    <w:rsid w:val="007F0627"/>
    <w:rsid w:val="00880CC9"/>
    <w:rsid w:val="009201B8"/>
    <w:rsid w:val="009F593F"/>
    <w:rsid w:val="00A00F8A"/>
    <w:rsid w:val="00A2242C"/>
    <w:rsid w:val="00B14C9D"/>
    <w:rsid w:val="00BA0BB5"/>
    <w:rsid w:val="00BA7883"/>
    <w:rsid w:val="00C12472"/>
    <w:rsid w:val="00CE5F6B"/>
    <w:rsid w:val="00DA0D88"/>
    <w:rsid w:val="00EA6FA4"/>
    <w:rsid w:val="00F042E6"/>
    <w:rsid w:val="00F201CF"/>
    <w:rsid w:val="00F432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B09B6D2-EEC3-4F49-BE33-0197008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65A12"/>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65A12"/>
    <w:rPr>
      <w:rFonts w:ascii="Times New Roman" w:eastAsia="Times New Roman" w:hAnsi="Times New Roman" w:cs="Times New Roman"/>
    </w:rPr>
  </w:style>
  <w:style w:type="character" w:customStyle="1" w:styleId="2">
    <w:name w:val="Основной текст (2)_"/>
    <w:basedOn w:val="a0"/>
    <w:link w:val="20"/>
    <w:rsid w:val="00565A12"/>
    <w:rPr>
      <w:rFonts w:ascii="Times New Roman" w:eastAsia="Times New Roman" w:hAnsi="Times New Roman" w:cs="Times New Roman"/>
      <w:i/>
      <w:iCs/>
      <w:sz w:val="15"/>
      <w:szCs w:val="15"/>
    </w:rPr>
  </w:style>
  <w:style w:type="character" w:customStyle="1" w:styleId="10">
    <w:name w:val="Заголовок №1_"/>
    <w:basedOn w:val="a0"/>
    <w:link w:val="11"/>
    <w:rsid w:val="00565A12"/>
    <w:rPr>
      <w:rFonts w:ascii="Times New Roman" w:eastAsia="Times New Roman" w:hAnsi="Times New Roman" w:cs="Times New Roman"/>
      <w:b/>
      <w:bCs/>
    </w:rPr>
  </w:style>
  <w:style w:type="character" w:customStyle="1" w:styleId="a4">
    <w:name w:val="Колонтитул_"/>
    <w:basedOn w:val="a0"/>
    <w:link w:val="a5"/>
    <w:rsid w:val="00565A12"/>
    <w:rPr>
      <w:rFonts w:ascii="Times New Roman" w:eastAsia="Times New Roman" w:hAnsi="Times New Roman" w:cs="Times New Roman"/>
      <w:b/>
      <w:bCs/>
    </w:rPr>
  </w:style>
  <w:style w:type="character" w:customStyle="1" w:styleId="6">
    <w:name w:val="Основной текст (6)_"/>
    <w:basedOn w:val="a0"/>
    <w:link w:val="60"/>
    <w:rsid w:val="00565A12"/>
    <w:rPr>
      <w:rFonts w:ascii="Times New Roman" w:eastAsia="Times New Roman" w:hAnsi="Times New Roman" w:cs="Times New Roman"/>
      <w:b/>
      <w:bCs/>
      <w:sz w:val="28"/>
      <w:szCs w:val="28"/>
    </w:rPr>
  </w:style>
  <w:style w:type="paragraph" w:customStyle="1" w:styleId="1">
    <w:name w:val="Основной текст1"/>
    <w:basedOn w:val="a"/>
    <w:link w:val="a3"/>
    <w:rsid w:val="00565A12"/>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565A12"/>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565A12"/>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565A12"/>
    <w:rPr>
      <w:rFonts w:ascii="Times New Roman" w:eastAsia="Times New Roman" w:hAnsi="Times New Roman" w:cs="Times New Roman"/>
      <w:b/>
      <w:bCs/>
      <w:color w:val="auto"/>
      <w:sz w:val="22"/>
      <w:szCs w:val="22"/>
      <w:lang w:eastAsia="en-US"/>
    </w:rPr>
  </w:style>
  <w:style w:type="paragraph" w:customStyle="1" w:styleId="60">
    <w:name w:val="Основной текст (6)"/>
    <w:basedOn w:val="a"/>
    <w:link w:val="6"/>
    <w:rsid w:val="00565A12"/>
    <w:pPr>
      <w:jc w:val="right"/>
    </w:pPr>
    <w:rPr>
      <w:rFonts w:ascii="Times New Roman" w:eastAsia="Times New Roman" w:hAnsi="Times New Roman" w:cs="Times New Roman"/>
      <w:b/>
      <w:bCs/>
      <w:color w:val="auto"/>
      <w:sz w:val="28"/>
      <w:szCs w:val="28"/>
      <w:lang w:eastAsia="en-US"/>
    </w:rPr>
  </w:style>
  <w:style w:type="paragraph" w:styleId="a6">
    <w:name w:val="footer"/>
    <w:basedOn w:val="a"/>
    <w:link w:val="a7"/>
    <w:uiPriority w:val="99"/>
    <w:unhideWhenUsed/>
    <w:rsid w:val="00565A12"/>
    <w:pPr>
      <w:tabs>
        <w:tab w:val="center" w:pos="4677"/>
        <w:tab w:val="right" w:pos="9355"/>
      </w:tabs>
    </w:pPr>
  </w:style>
  <w:style w:type="character" w:customStyle="1" w:styleId="a7">
    <w:name w:val="Нижний колонтитул Знак"/>
    <w:basedOn w:val="a0"/>
    <w:link w:val="a6"/>
    <w:uiPriority w:val="99"/>
    <w:rsid w:val="00565A12"/>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565A12"/>
    <w:pPr>
      <w:tabs>
        <w:tab w:val="center" w:pos="4677"/>
        <w:tab w:val="right" w:pos="9355"/>
      </w:tabs>
    </w:pPr>
  </w:style>
  <w:style w:type="character" w:customStyle="1" w:styleId="a9">
    <w:name w:val="Верхний колонтитул Знак"/>
    <w:basedOn w:val="a0"/>
    <w:link w:val="a8"/>
    <w:uiPriority w:val="99"/>
    <w:rsid w:val="00565A12"/>
    <w:rPr>
      <w:rFonts w:ascii="Microsoft Sans Serif" w:eastAsia="Microsoft Sans Serif" w:hAnsi="Microsoft Sans Serif" w:cs="Microsoft Sans Serif"/>
      <w:color w:val="000000"/>
      <w:sz w:val="24"/>
      <w:szCs w:val="24"/>
      <w:lang w:eastAsia="ru-RU"/>
    </w:rPr>
  </w:style>
  <w:style w:type="character" w:customStyle="1" w:styleId="structures">
    <w:name w:val="structures"/>
    <w:basedOn w:val="a0"/>
    <w:rsid w:val="0009249B"/>
  </w:style>
  <w:style w:type="table" w:styleId="aa">
    <w:name w:val="Table Grid"/>
    <w:basedOn w:val="a1"/>
    <w:uiPriority w:val="39"/>
    <w:rsid w:val="00880CC9"/>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920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1401</Words>
  <Characters>7992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4</cp:revision>
  <dcterms:created xsi:type="dcterms:W3CDTF">2025-02-03T10:28:00Z</dcterms:created>
  <dcterms:modified xsi:type="dcterms:W3CDTF">2025-05-23T06:20:00Z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Reklama tarqatuvchining nomi, tashkiliy-huquqiy shakli</w:name>
    <w:value w:hidden="false">
      <w:unit w:active="false"/>
    </w:value>
  </w:element>
  <w:element w:id="7" w:kind="variable" w:type="string" w:valueMode="normal" w:required="false" w:groupID="5">
    <w:identifier xml:space="preserve">ID7</w:identifier>
    <w:name xml:space="preserve">Reklama tarqatuvchiga shartnoma tuzish huquqini beruvchi hujjat</w:name>
    <w:value w:hidden="false">
      <w:unit w:active="false"/>
    </w:value>
  </w:element>
  <w:element w:id="8" w:kind="variable" w:type="string" w:valueMode="normal" w:required="false" w:groupID="5">
    <w:identifier xml:space="preserve">ID8</w:identifier>
    <w:name xml:space="preserve">Reklama tarqatuvchining rahbari lavozimi va F.I.Osi</w:name>
    <w:value w:hidden="false">
      <w:unit w:active="false"/>
    </w:value>
  </w:element>
  <w:element w:id="9" w:kind="variable" w:type="string" w:valueMode="normal" w:required="false" w:groupID="5">
    <w:identifier xml:space="preserve">ID9</w:identifier>
    <w:name xml:space="preserve">Reklama beruvchining nomi, tashkiliy-huquqiy shakli</w:name>
    <w:value w:hidden="false">
      <w:unit w:active="false"/>
    </w:value>
  </w:element>
  <w:element w:id="10" w:kind="variable" w:type="string" w:valueMode="normal" w:required="false" w:groupID="5">
    <w:identifier xml:space="preserve">ID10</w:identifier>
    <w:name xml:space="preserve">Reklama beruvchiga shartnoma tuzish huquqini beruvchi hujjat</w:name>
    <w:value w:hidden="false">
      <w:unit w:active="false"/>
    </w:value>
  </w:element>
  <w:element w:id="11" w:kind="variable" w:type="string" w:valueMode="normal" w:required="false" w:groupID="5">
    <w:identifier xml:space="preserve">ID11</w:identifier>
    <w:name xml:space="preserve">Reklama beruvchi tashkilot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Reklama axborotini tarqatish joyi</w:name>
    <w:value w:hidden="false">
      <w:unit w:active="false"/>
    </w:value>
  </w:element>
  <w:element w:id="14" w:kind="variable" w:type="string" w:valueMode="normal" w:required="false" w:groupID="12">
    <w:identifier xml:space="preserve">ID14</w:identifier>
    <w:name xml:space="preserve">Reklama axborotini tarqatish vaqti</w:name>
    <w:value w:hidden="false">
      <w:unit w:active="false"/>
    </w:value>
  </w:element>
  <w:element w:id="15" w:kind="variable" w:type="string" w:valueMode="normal" w:required="false" w:groupID="12">
    <w:identifier xml:space="preserve">ID15</w:identifier>
    <w:name xml:space="preserve">Reklama axborotini tarqatish usuli (vositasi)</w:name>
    <w:value w:hidden="false">
      <w:unit w:active="false"/>
    </w:value>
  </w:element>
  <w:element w:id="16" w:kind="variable" w:type="string" w:valueMode="normal" w:required="false" w:groupID="12">
    <w:identifier xml:space="preserve">ID16</w:identifier>
    <w:name xml:space="preserve">Reklama axborotini tarqatish bahosi</w:name>
    <w:value w:hidden="false">
      <w:unit w:active="false"/>
    </w:value>
  </w:element>
  <w:element w:id="17" w:kind="variable" w:type="string" w:valueMode="normal" w:required="false" w:groupID="12">
    <w:identifier xml:space="preserve">ID17</w:identifier>
    <w:name xml:space="preserve">Shartnomaga koʻra xizmatlar bahosining umumiy narxi</w:name>
    <w:value w:hidden="false">
      <w:unit w:active="false"/>
    </w:value>
  </w:element>
  <w:element w:id="18" w:kind="variable" w:type="string" w:valueMode="normal" w:required="false" w:groupID="12">
    <w:identifier xml:space="preserve">ID18</w:identifier>
    <w:name xml:space="preserve">Shartnoma umumiy bahosining oldindan toʻlanadigan qismi foizda</w:name>
    <w:value w:hidden="false">
      <w:unit w:active="false"/>
    </w:value>
  </w:element>
  <w:element w:id="19" w:kind="variable" w:type="string" w:valueMode="normal" w:required="false" w:groupID="12">
    <w:identifier xml:space="preserve">ID19</w:identifier>
    <w:name xml:space="preserve">Xizmat koʻrsatish muddati boshlanadigan sana</w:name>
    <w:value w:hidden="false">
      <w:unit w:active="false"/>
    </w:value>
  </w:element>
  <w:element w:id="20" w:kind="variable" w:type="string" w:valueMode="normal" w:required="false" w:groupID="12">
    <w:identifier xml:space="preserve">ID20</w:identifier>
    <w:name xml:space="preserve">Xizmat koʻrsatish muddati tugallanadigan sana</w:name>
    <w:value w:hidden="false">
      <w:unit w:active="false"/>
    </w:value>
  </w:element>
  <w:element w:id="21" w:kind="category" w:type="string" w:valueMode="normal" w:required="false" w:groupID="21">
    <w:identifier xml:space="preserve">ID21</w:identifier>
    <w:name xml:space="preserve">Taraflarning rekvizitlari</w:name>
    <w:value w:hidden="true">
      <w:unit w:active="false"/>
    </w:value>
  </w:element>
  <w:element w:id="22" w:kind="variable" w:type="string" w:valueMode="normal" w:required="false" w:groupID="21">
    <w:identifier xml:space="preserve">ID22</w:identifier>
    <w:name xml:space="preserve">Reklama tarqatuvchining yuridik manzili</w:name>
    <w:value w:hidden="false">
      <w:unit w:active="false"/>
    </w:value>
  </w:element>
  <w:element w:id="23" w:kind="variable" w:type="string" w:valueMode="normal" w:required="false" w:groupID="21">
    <w:identifier xml:space="preserve">ID23</w:identifier>
    <w:name xml:space="preserve">Reklama tarqatuvchining hisob raqami</w:name>
    <w:value w:hidden="false">
      <w:unit w:active="false"/>
    </w:value>
  </w:element>
  <w:element w:id="24" w:kind="variable" w:type="string" w:valueMode="normal" w:required="false" w:groupID="21">
    <w:identifier xml:space="preserve">ID24</w:identifier>
    <w:name xml:space="preserve">Reklama tarqatuvchining bank kodi</w:name>
    <w:value w:hidden="false">
      <w:unit w:active="false"/>
    </w:value>
  </w:element>
  <w:element w:id="25" w:kind="variable" w:type="string" w:valueMode="normal" w:required="false" w:groupID="21">
    <w:identifier xml:space="preserve">ID25</w:identifier>
    <w:name xml:space="preserve">Reklama tarqatuvchining STIR raqami</w:name>
    <w:value w:hidden="false">
      <w:unit w:active="false"/>
    </w:value>
  </w:element>
  <w:element w:id="26" w:kind="variable" w:type="string" w:valueMode="normal" w:required="false" w:groupID="21">
    <w:identifier xml:space="preserve">ID26</w:identifier>
    <w:name xml:space="preserve">Reklama tarqatuvchi bilan bogʻlanish uchun telefon raqami</w:name>
    <w:value w:hidden="false">
      <w:unit w:active="false"/>
    </w:value>
  </w:element>
  <w:element w:id="27" w:kind="variable" w:type="string" w:valueMode="normal" w:required="false" w:groupID="21">
    <w:identifier xml:space="preserve">ID27</w:identifier>
    <w:name xml:space="preserve">Reklama beruvchining yuridik manzili</w:name>
    <w:value w:hidden="false">
      <w:unit w:active="false"/>
    </w:value>
  </w:element>
  <w:element w:id="28" w:kind="variable" w:type="string" w:valueMode="normal" w:required="false" w:groupID="21">
    <w:identifier xml:space="preserve">ID28</w:identifier>
    <w:name xml:space="preserve">Reklama beruvchining hisob raqami</w:name>
    <w:value w:hidden="false">
      <w:unit w:active="false"/>
    </w:value>
  </w:element>
  <w:element w:id="29" w:kind="variable" w:type="string" w:valueMode="normal" w:required="false" w:groupID="21">
    <w:identifier xml:space="preserve">ID29</w:identifier>
    <w:name xml:space="preserve">Reklama beruvchining bank kodi</w:name>
    <w:value w:hidden="false">
      <w:unit w:active="false"/>
    </w:value>
  </w:element>
  <w:element w:id="30" w:kind="variable" w:type="string" w:valueMode="normal" w:required="false" w:groupID="21">
    <w:identifier xml:space="preserve">ID30</w:identifier>
    <w:name xml:space="preserve">Reklama beruvchining STIR raqami</w:name>
    <w:value w:hidden="false">
      <w:unit w:active="false"/>
    </w:value>
  </w:element>
  <w:element w:id="31" w:kind="variable" w:type="string" w:valueMode="normal" w:required="false" w:groupID="21">
    <w:identifier xml:space="preserve">ID31</w:identifier>
    <w:name xml:space="preserve">Reklama beruvchining telefon raqami</w:name>
    <w:value w:hidden="false">
      <w:unit w:active="false"/>
    </w:value>
  </w:element>
</w:structure>
</file>