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kiritayotgan da sil kasalligiga qarshi kurash muassasasining nomi </w:t>
              <w:fldChar w:fldCharType="end"/>
            </w:r>
          </w:p>
        </w:tc>
      </w:tr>
      <w:tr>
        <w:trPr>
          <w:trHeight w:val="378"/>
        </w:trP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Sil kasalligiga qarshi kurash muassasasining telefon raqami</w:t>
              <w:fldChar w:fldCharType="end"/>
            </w:r>
          </w:p>
          <w:p>
            <w:pPr>
              <w:jc w:val="both"/>
              <w:spacing w:after="0" w:line="276" w:lineRule="auto"/>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Sil kasalligiga qarshi kurash muassasasining elektron pochta manzili</w:t>
              <w:fldChar w:fldCharType="end"/>
            </w:r>
          </w:p>
        </w:tc>
      </w:tr>
      <w:tr>
        <w:trPr>
          <w:trHeight w:val="378"/>
        </w:trP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b/>
                <w:sz w:val="28"/>
                <w:rFonts w:ascii="Times New Roman" w:hAnsi="Times New Roman"/>
              </w:rPr>
              <w:t xml:space="preserve">Ariza mazmuni:</w:t>
            </w: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Sil kasalligiga qarshi kurash muassasasiga g‘ayriixtiyoriy tartibda yotqazilishi so‘ralayotgan shaxsning manzili</w:t>
              <w:fldChar w:fldCharType="end"/>
            </w:r>
            <w:r>
              <w:rPr>
                <w:sz w:val="28"/>
                <w:rFonts w:ascii="Times New Roman" w:hAnsi="Times New Roman"/>
              </w:rPr>
              <w:t xml:space="preserve">ni sil kasalligiga qarshi kurash muassasasining ixtisoslashtirilgan bo‘limiga g‘ayriixtiyoriy tartibda yotqizish to‘g‘risida </w:t>
            </w:r>
          </w:p>
        </w:tc>
      </w:tr>
    </w:tbl>
    <w:p>
      <w:pPr>
        <w:jc w:val="center"/>
        <w:ind w:firstLine="425"/>
        <w:spacing w:after="0" w:line="276" w:lineRule="auto"/>
        <w:rPr>
          <w:b/>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A R I Z A</w:t>
      </w:r>
    </w:p>
    <w:p>
      <w:pPr>
        <w:jc w:val="center"/>
        <w:ind w:firstLine="425"/>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Sil kasalligiga qarshi kurash muassasasiga g‘ayriixtiyoriy tartibda yotqazilishi so‘ralayotgan shaxsning manzili</w:t>
        <w:fldChar w:fldCharType="end"/>
      </w:r>
      <w:r>
        <w:rPr>
          <w:sz w:val="28"/>
          <w:rFonts w:ascii="Times New Roman" w:hAnsi="Times New Roman"/>
        </w:rPr>
        <w:t xml:space="preserve">da yashovchi,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Sil kasalligiga qarshi kurash muassasasiga g‘ayriixtiyoriy tartibda yotqazilishi so‘ralayotgan shaxsning tug‘ilgan sanasi</w:t>
        <w:fldChar w:fldCharType="end"/>
      </w:r>
      <w:r>
        <w:rPr>
          <w:sz w:val="28"/>
          <w:rFonts w:ascii="Times New Roman" w:hAnsi="Times New Roman"/>
        </w:rPr>
        <w:t xml:space="preserve">da tug‘ilgan fuqaro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Sil kasalligiga qarshi kurash muassasasiga g‘ayriixtiyoriy tartibda yotqazilishi so‘ralayotgan shaxsning F.I.Sh.i</w:t>
        <w:fldChar w:fldCharType="end"/>
      </w:r>
      <w:r>
        <w:rPr>
          <w:sz w:val="28"/>
          <w:rFonts w:ascii="Times New Roman" w:hAnsi="Times New Roman"/>
        </w:rPr>
        <w:t xml:space="preserve">ning sog‘lig‘i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kiritayotgan da sil kasalligiga qarshi kurash muassasasining nomi </w:t>
        <w:fldChar w:fldCharType="end"/>
      </w:r>
      <w:r>
        <w:rPr>
          <w:sz w:val="28"/>
          <w:rFonts w:ascii="Times New Roman" w:hAnsi="Times New Roman"/>
        </w:rPr>
        <w:t xml:space="preserve"> tomonidan ko‘rikdan o‘tkazilganda unda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Sil kasalligiga qarshi kurash muassasasiga g‘ayriixtiyoriy tartibda yotqazilishi so‘ralayotgan shaxs kasalligining nomi</w:t>
        <w:fldChar w:fldCharType="end"/>
      </w:r>
      <w:r>
        <w:rPr>
          <w:sz w:val="28"/>
          <w:rFonts w:ascii="Times New Roman" w:hAnsi="Times New Roman"/>
        </w:rPr>
        <w:t xml:space="preserve"> kasalligi borligi aniqlandi. Fuqaro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Sil kasalligiga qarshi kurash muassasasiga g‘ayriixtiyoriy tartibda yotqazilishi so‘ralayotgan shaxsning F.I.Sh.i</w:t>
        <w:fldChar w:fldCharType="end"/>
      </w:r>
      <w:r>
        <w:rPr>
          <w:sz w:val="28"/>
          <w:rFonts w:ascii="Times New Roman" w:hAnsi="Times New Roman"/>
        </w:rPr>
        <w:t xml:space="preserve"> ushbu kasallikdan davolanishi uchun uni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kiritayotgan da sil kasalligiga qarshi kurash muassasasining nomi </w:t>
        <w:fldChar w:fldCharType="end"/>
      </w:r>
      <w:r>
        <w:rPr>
          <w:sz w:val="28"/>
          <w:rFonts w:ascii="Times New Roman" w:hAnsi="Times New Roman"/>
        </w:rPr>
        <w:t xml:space="preserve">da statsionar tartibda davolash lozim bo‘ladi. Biroq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Sil kasalligiga qarshi kurash muassasasiga g‘ayriixtiyoriy tartibda yotqazilishi so‘ralayotgan shaxsning F.I.Sh.i</w:t>
        <w:fldChar w:fldCharType="end"/>
      </w:r>
      <w:r>
        <w:rPr>
          <w:sz w:val="28"/>
          <w:rFonts w:ascii="Times New Roman" w:hAnsi="Times New Roman"/>
        </w:rPr>
        <w:t xml:space="preserve"> o‘z ixtiyoriga asosan statsionar tartibda davolanishni xoxlamasdan, qarshilik ko‘rsatib kelmoqda.</w:t>
      </w:r>
    </w:p>
    <w:p>
      <w:pPr>
        <w:jc w:val="both"/>
        <w:ind w:firstLine="709"/>
        <w:spacing w:after="0" w:line="276" w:lineRule="auto"/>
        <w:rPr>
          <w:color w:val="000000"/>
          <w:sz w:val="28"/>
          <w:rFonts w:ascii="Times New Roman" w:hAnsi="Times New Roman"/>
        </w:rPr>
      </w:pPr>
      <w:r>
        <w:rPr>
          <w:sz w:val="28"/>
          <w:rFonts w:ascii="Times New Roman" w:hAnsi="Times New Roman"/>
        </w:rPr>
        <w:t xml:space="preserve">Fuqarolik protsessual kodeksi 320-moddasiga ko‘ra, </w:t>
      </w:r>
      <w:r>
        <w:rPr>
          <w:color w:val="000000"/>
          <w:sz w:val="28"/>
          <w:rFonts w:ascii="Times New Roman" w:hAnsi="Times New Roman"/>
        </w:rPr>
        <w:t xml:space="preserve">sil kasalligining yuqumli shakliga chalingan shaxsni sil kasalligiga qarshi kurash muassasasining ixtisoslashtirilgan bo‘limiga g‘ayriixtiyoriy tartibda yotqizish to‘g‘risidagi yoki uning ushbu muassasada yotishi muddatini uzaytirish haqidagi ariza sudga mazkur shaxs dispanser hisobida turgan yoxud davolanayotgan yoki uning yashash (turgan) joyidagi sil kasalligiga qarshi kurash muassasasi tomonidan beriladi.</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Sil kasalligining yuqumli shakliga chalingan shaxsni sil kasalligiga qarshi kurash muassasasining ixtisoslashtirilgan bo‘limiga g‘ayriixtiyoriy tartibda yotqizish to‘g‘risidagi yoki uning ushbu muassasada yotishi muddatini uzaytirish haqidagi ariza mazkur shaxs dispanser hisobida turgan yoxud davolanayotgan sil kasalligiga qarshi kurash muassasasi joylashgan yerdagi yoki uning yashash (turgan) joyidagi sudda ko‘rib chiqiladi.</w:t>
      </w:r>
    </w:p>
    <w:p>
      <w:pPr>
        <w:jc w:val="both"/>
        <w:ind w:firstLine="708"/>
        <w:spacing w:after="0" w:line="276" w:lineRule="auto"/>
        <w:rPr>
          <w:color w:val="000000"/>
          <w:sz w:val="28"/>
          <w:rFonts w:ascii="Times New Roman" w:hAnsi="Times New Roman"/>
        </w:rPr>
      </w:pPr>
      <w:r>
        <w:rPr>
          <w:sz w:val="28"/>
          <w:rFonts w:ascii="Times New Roman" w:hAnsi="Times New Roman"/>
        </w:rPr>
        <w:t xml:space="preserve">Mazkur Kodeksning 321-moddasiga ko‘ra, </w:t>
      </w:r>
      <w:r>
        <w:rPr>
          <w:color w:val="000000"/>
          <w:sz w:val="28"/>
          <w:rFonts w:ascii="Times New Roman" w:hAnsi="Times New Roman"/>
        </w:rPr>
        <w:t xml:space="preserve">sil kasalligining yuqumli shakliga chalingan shaxsni sil kasalligiga qarshi kurash muassasasining ixtisoslashtirilgan bo‘limiga g‘ayriixtiyoriy tartibda yotqizish to‘g‘risidagi ariza ushbu muassasa tibbiy komissiyasining tibbiy tekshiruvdan va (yoki) davolanishdan bo‘yin tovlayotgan mazkur shaxsni g‘ayriixtiyoriy tartibda yotqizish zarurligi haqidagi xulosasi qabul qilingan kundan e’tiboran bir sutka ichida beriladi. Xulosada davolash o‘tkaziladigan muddat ko‘rsatiladi.</w:t>
      </w:r>
    </w:p>
    <w:p>
      <w:pPr>
        <w:jc w:val="both"/>
        <w:ind w:firstLine="708"/>
        <w:spacing w:after="0" w:line="276" w:lineRule="auto"/>
        <w:rPr>
          <w:color w:val="000000"/>
          <w:sz w:val="28"/>
          <w:rFonts w:ascii="Times New Roman" w:hAnsi="Times New Roman"/>
        </w:rPr>
      </w:pPr>
      <w:r>
        <w:rPr>
          <w:color w:val="000000"/>
          <w:sz w:val="28"/>
          <w:rFonts w:ascii="Times New Roman" w:hAnsi="Times New Roman"/>
        </w:rPr>
        <w:t xml:space="preserve">Sil kasalligining yuqumli shakliga chalingan shaxsning sil kasalligiga qarshi kurash muassasasining ixtisoslashtirilgan bo‘limida g‘ayriixtiyoriy tartibda yotishi muddatini uzaytirish to‘g‘risidagi ariza ushbu muassasa tibbiy komissiyasining shaxsning davolanishda bo‘lgan muassasada yotishi muddatini uzaytirish zarurligi haqidagi xulosasi asosida beriladi. Xulosada davolash o‘tkaziladigan muddat ko‘rsatiladi.</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O‘zbekiston Respublikasi </w:t>
      </w:r>
      <w:r>
        <w:rPr>
          <w:sz w:val="28"/>
          <w:rFonts w:ascii="Times New Roman" w:hAnsi="Times New Roman"/>
        </w:rPr>
        <w:t xml:space="preserve">Fuqarolik protsessual kodeksining 189-191 va 320-323-moddalari</w:t>
      </w:r>
      <w:r>
        <w:rPr>
          <w:color w:val="000000"/>
          <w:sz w:val="28"/>
          <w:rFonts w:ascii="Times New Roman" w:hAnsi="Times New Roman"/>
        </w:rPr>
        <w:t xml:space="preserve">ga asosan</w:t>
      </w:r>
      <w:r>
        <w:rPr>
          <w:sz w:val="28"/>
          <w:rFonts w:ascii="Times New Roman" w:hAnsi="Times New Roman"/>
        </w:rPr>
        <w:t>,</w:t>
      </w:r>
    </w:p>
    <w:p>
      <w:pPr>
        <w:jc w:val="both"/>
        <w:spacing w:after="0" w:line="276" w:lineRule="auto"/>
        <w:rPr>
          <w:sz w:val="28"/>
          <w:rFonts w:ascii="Times New Roman" w:hAnsi="Times New Roman"/>
        </w:rPr>
      </w:pPr>
    </w:p>
    <w:p>
      <w:pPr>
        <w:pStyle w:val="ConsPlusNonformat"/>
        <w:jc w:val="center"/>
        <w:ind w:firstLine="567"/>
        <w:spacing w:line="276" w:lineRule="auto"/>
        <w:rPr>
          <w:b/>
          <w:sz w:val="28"/>
          <w:rFonts w:ascii="Times New Roman" w:hAnsi="Times New Roman"/>
        </w:rPr>
      </w:pPr>
      <w:r>
        <w:rPr>
          <w:b/>
          <w:sz w:val="28"/>
          <w:rFonts w:ascii="Times New Roman" w:hAnsi="Times New Roman"/>
        </w:rPr>
        <w:t>SO‘RAYMAN:</w:t>
      </w:r>
    </w:p>
    <w:p>
      <w:pPr>
        <w:jc w:val="both"/>
        <w:ind w:firstLine="709"/>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Sil kasalligiga qarshi kurash muassasasiga g‘ayriixtiyoriy tartibda yotqazilishi so‘ralayotgan shaxsning manzili</w:t>
        <w:fldChar w:fldCharType="end"/>
      </w:r>
      <w:r>
        <w:rPr>
          <w:sz w:val="28"/>
          <w:rFonts w:ascii="Times New Roman" w:hAnsi="Times New Roman"/>
        </w:rPr>
        <w:t xml:space="preserve">da yashovchi,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Sil kasalligiga qarshi kurash muassasasiga g‘ayriixtiyoriy tartibda yotqazilishi so‘ralayotgan shaxsning tug‘ilgan sanasi</w:t>
        <w:fldChar w:fldCharType="end"/>
      </w:r>
      <w:r>
        <w:rPr>
          <w:sz w:val="28"/>
          <w:rFonts w:ascii="Times New Roman" w:hAnsi="Times New Roman"/>
        </w:rPr>
        <w:t xml:space="preserve">da tug‘ilgan fuqaro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Sil kasalligiga qarshi kurash muassasasiga g‘ayriixtiyoriy tartibda yotqazilishi so‘ralayotgan shaxsning F.I.Sh.i</w:t>
        <w:fldChar w:fldCharType="end"/>
      </w:r>
      <w:r>
        <w:rPr>
          <w:sz w:val="28"/>
          <w:rFonts w:ascii="Times New Roman" w:hAnsi="Times New Roman"/>
        </w:rPr>
        <w:t xml:space="preserve">ni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kiritayotgan da sil kasalligiga qarshi kurash muassasasining nomi</w:t>
        <w:fldChar w:fldCharType="end"/>
      </w:r>
      <w:r>
        <w:rPr>
          <w:sz w:val="28"/>
          <w:rFonts w:ascii="Times New Roman" w:hAnsi="Times New Roman"/>
        </w:rPr>
        <w:t xml:space="preserve">da sil kasalligiga qarshi kurash muassasasining ixtisoslashtirilgan bo‘limiga g‘ayriixtiyoriy tartibda yotqizish to‘g‘risida qaror qabul qilishingizni.</w:t>
      </w:r>
    </w:p>
    <w:p>
      <w:pPr>
        <w:jc w:val="both"/>
        <w:ind w:firstLine="708"/>
        <w:spacing w:after="0" w:line="276" w:lineRule="auto"/>
        <w:rPr>
          <w:sz w:val="28"/>
          <w:rFonts w:ascii="Times New Roman" w:hAnsi="Times New Roman"/>
        </w:rPr>
      </w:pPr>
    </w:p>
    <w:p>
      <w:pPr>
        <w:jc w:val="both"/>
        <w:ind w:firstLine="708"/>
        <w:spacing w:after="0" w:line="276" w:lineRule="auto"/>
        <w:rPr>
          <w:sz w:val="28"/>
          <w:rFonts w:ascii="Times New Roman" w:hAnsi="Times New Roman"/>
        </w:rPr>
      </w:pPr>
      <w:r>
        <w:rPr>
          <w:b/>
          <w:sz w:val="28"/>
          <w:rFonts w:ascii="Times New Roman" w:hAnsi="Times New Roman"/>
        </w:rPr>
        <w:t xml:space="preserve">Ilova qilingan hujjatlar:</w:t>
      </w:r>
      <w:r>
        <w:rPr>
          <w:sz w:val="28"/>
          <w:rFonts w:ascii="Times New Roman" w:hAnsi="Times New Roman"/>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  Arizasiga ilova qilinadigan hujjatlar ro‘yxati</w:t>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38"/>
        <w:gridCol w:w="3235"/>
        <w:gridCol w:w="2981"/>
      </w:tblGrid>
      <w:tr>
        <w:tc>
          <w:tcPr>
            <w:tcW w:w="3379" w:type="dxa"/>
          </w:tcPr>
          <w:p>
            <w:pPr>
              <w:pStyle w:val="ConsPlusNonformat"/>
              <w:jc w:val="both"/>
              <w:spacing w:line="276" w:lineRule="auto"/>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Sil kasalligiga qarshi kurash muassasasining arizani imzolagan vakolatli shaxsining lavozimi va F.I.Sh.i</w:t>
              <w:fldChar w:fldCharType="end"/>
            </w:r>
          </w:p>
        </w:tc>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_________________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jc w:val="both"/>
        <w:spacing w:after="0" w:line="276" w:lineRule="auto"/>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1E1"/>
    <w:rsid w:val="00062812"/>
    <w:rsid w:val="00084486"/>
    <w:rsid w:val="000A0A64"/>
    <w:rsid w:val="000C73AD"/>
    <w:rsid w:val="00110924"/>
    <w:rsid w:val="0011778D"/>
    <w:rsid w:val="0012024F"/>
    <w:rsid w:val="00125F62"/>
    <w:rsid w:val="001321A6"/>
    <w:rsid w:val="00163070"/>
    <w:rsid w:val="001648EA"/>
    <w:rsid w:val="00167CD8"/>
    <w:rsid w:val="00190913"/>
    <w:rsid w:val="001E769F"/>
    <w:rsid w:val="001F71EB"/>
    <w:rsid w:val="002161E1"/>
    <w:rsid w:val="0025184B"/>
    <w:rsid w:val="00276A52"/>
    <w:rsid w:val="002B0490"/>
    <w:rsid w:val="002D4E6E"/>
    <w:rsid w:val="002E32D5"/>
    <w:rsid w:val="00307F11"/>
    <w:rsid w:val="00317ACD"/>
    <w:rsid w:val="00324F11"/>
    <w:rsid w:val="003C49A9"/>
    <w:rsid w:val="003C528C"/>
    <w:rsid w:val="003D0D4C"/>
    <w:rsid w:val="003D2EAE"/>
    <w:rsid w:val="003F3B22"/>
    <w:rsid w:val="00405E8B"/>
    <w:rsid w:val="00422577"/>
    <w:rsid w:val="004760EE"/>
    <w:rsid w:val="004842E4"/>
    <w:rsid w:val="00487B18"/>
    <w:rsid w:val="00490C95"/>
    <w:rsid w:val="004A3D1C"/>
    <w:rsid w:val="004F0153"/>
    <w:rsid w:val="00524BF1"/>
    <w:rsid w:val="00545EAD"/>
    <w:rsid w:val="005A23DE"/>
    <w:rsid w:val="005A2F96"/>
    <w:rsid w:val="005B26F9"/>
    <w:rsid w:val="005D23BF"/>
    <w:rsid w:val="005F2F97"/>
    <w:rsid w:val="005F7B5B"/>
    <w:rsid w:val="006402C8"/>
    <w:rsid w:val="00671079"/>
    <w:rsid w:val="006D4DB4"/>
    <w:rsid w:val="006F2437"/>
    <w:rsid w:val="006F545D"/>
    <w:rsid w:val="00700D5F"/>
    <w:rsid w:val="00701B50"/>
    <w:rsid w:val="007709BB"/>
    <w:rsid w:val="007B72A3"/>
    <w:rsid w:val="007C1A8B"/>
    <w:rsid w:val="007C5412"/>
    <w:rsid w:val="007D4CE2"/>
    <w:rsid w:val="008251D9"/>
    <w:rsid w:val="00833BC2"/>
    <w:rsid w:val="00860233"/>
    <w:rsid w:val="0087483F"/>
    <w:rsid w:val="008D3889"/>
    <w:rsid w:val="008D4B20"/>
    <w:rsid w:val="008F0BA4"/>
    <w:rsid w:val="00953026"/>
    <w:rsid w:val="009A05EA"/>
    <w:rsid w:val="009A14BF"/>
    <w:rsid w:val="009B185B"/>
    <w:rsid w:val="009D363D"/>
    <w:rsid w:val="00A076F0"/>
    <w:rsid w:val="00AF5548"/>
    <w:rsid w:val="00B069DE"/>
    <w:rsid w:val="00B23D86"/>
    <w:rsid w:val="00B76A12"/>
    <w:rsid w:val="00BB1EF9"/>
    <w:rsid w:val="00BB28DA"/>
    <w:rsid w:val="00BD50D7"/>
    <w:rsid w:val="00BE3389"/>
    <w:rsid w:val="00BF0489"/>
    <w:rsid w:val="00CA37DE"/>
    <w:rsid w:val="00CA48AC"/>
    <w:rsid w:val="00CA6B69"/>
    <w:rsid w:val="00CE1E9D"/>
    <w:rsid w:val="00D0248B"/>
    <w:rsid w:val="00D070E8"/>
    <w:rsid w:val="00D26A2E"/>
    <w:rsid w:val="00D36ABB"/>
    <w:rsid w:val="00D76C71"/>
    <w:rsid w:val="00DA769E"/>
    <w:rsid w:val="00DD07BB"/>
    <w:rsid w:val="00DF1BC8"/>
    <w:rsid w:val="00E0300B"/>
    <w:rsid w:val="00E77860"/>
    <w:rsid w:val="00EA2E51"/>
    <w:rsid w:val="00EB50A6"/>
    <w:rsid w:val="00EC2D2D"/>
    <w:rsid w:val="00F0648D"/>
    <w:rsid w:val="00F222A5"/>
    <w:rsid w:val="00F2600F"/>
    <w:rsid w:val="00F41154"/>
    <w:rsid w:val="00F44956"/>
    <w:rsid w:val="00F560C2"/>
    <w:rsid w:val="00F9279D"/>
    <w:rsid w:val="00FB0117"/>
    <w:rsid w:val="00FD33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C8EA"/>
  <w15:chartTrackingRefBased/>
  <w15:docId w15:val="{9057B552-FA71-4918-921E-13A97ADE8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6023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BF0489"/>
    <w:pPr>
      <w:ind w:left="720"/>
      <w:contextualSpacing/>
    </w:pPr>
    <w:rPr>
      <w:rFonts w:ascii="Calibri" w:eastAsia="Calibri" w:hAnsi="Calibri" w:cs="Times New Roman"/>
    </w:rPr>
  </w:style>
  <w:style w:type="table" w:styleId="a4">
    <w:name w:val="Table Grid"/>
    <w:basedOn w:val="a1"/>
    <w:uiPriority w:val="59"/>
    <w:rsid w:val="00F92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276A52"/>
  </w:style>
  <w:style w:type="character" w:customStyle="1" w:styleId="clausesuff">
    <w:name w:val="clausesuff"/>
    <w:basedOn w:val="a0"/>
    <w:rsid w:val="00276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241878">
      <w:bodyDiv w:val="1"/>
      <w:marLeft w:val="0"/>
      <w:marRight w:val="0"/>
      <w:marTop w:val="0"/>
      <w:marBottom w:val="0"/>
      <w:divBdr>
        <w:top w:val="none" w:sz="0" w:space="0" w:color="auto"/>
        <w:left w:val="none" w:sz="0" w:space="0" w:color="auto"/>
        <w:bottom w:val="none" w:sz="0" w:space="0" w:color="auto"/>
        <w:right w:val="none" w:sz="0" w:space="0" w:color="auto"/>
      </w:divBdr>
      <w:divsChild>
        <w:div w:id="2130320380">
          <w:marLeft w:val="0"/>
          <w:marRight w:val="0"/>
          <w:marTop w:val="0"/>
          <w:marBottom w:val="150"/>
          <w:divBdr>
            <w:top w:val="none" w:sz="0" w:space="0" w:color="auto"/>
            <w:left w:val="none" w:sz="0" w:space="0" w:color="auto"/>
            <w:bottom w:val="none" w:sz="0" w:space="0" w:color="auto"/>
            <w:right w:val="none" w:sz="0" w:space="0" w:color="auto"/>
          </w:divBdr>
        </w:div>
        <w:div w:id="867717867">
          <w:marLeft w:val="0"/>
          <w:marRight w:val="0"/>
          <w:marTop w:val="0"/>
          <w:marBottom w:val="150"/>
          <w:divBdr>
            <w:top w:val="none" w:sz="0" w:space="0" w:color="auto"/>
            <w:left w:val="none" w:sz="0" w:space="0" w:color="auto"/>
            <w:bottom w:val="none" w:sz="0" w:space="0" w:color="auto"/>
            <w:right w:val="none" w:sz="0" w:space="0" w:color="auto"/>
          </w:divBdr>
        </w:div>
        <w:div w:id="558826143">
          <w:marLeft w:val="0"/>
          <w:marRight w:val="0"/>
          <w:marTop w:val="0"/>
          <w:marBottom w:val="150"/>
          <w:divBdr>
            <w:top w:val="none" w:sz="0" w:space="0" w:color="auto"/>
            <w:left w:val="none" w:sz="0" w:space="0" w:color="auto"/>
            <w:bottom w:val="none" w:sz="0" w:space="0" w:color="auto"/>
            <w:right w:val="none" w:sz="0" w:space="0" w:color="auto"/>
          </w:divBdr>
        </w:div>
        <w:div w:id="522982422">
          <w:marLeft w:val="0"/>
          <w:marRight w:val="0"/>
          <w:marTop w:val="0"/>
          <w:marBottom w:val="150"/>
          <w:divBdr>
            <w:top w:val="none" w:sz="0" w:space="0" w:color="auto"/>
            <w:left w:val="none" w:sz="0" w:space="0" w:color="auto"/>
            <w:bottom w:val="none" w:sz="0" w:space="0" w:color="auto"/>
            <w:right w:val="none" w:sz="0" w:space="0" w:color="auto"/>
          </w:divBdr>
        </w:div>
      </w:divsChild>
    </w:div>
    <w:div w:id="814493444">
      <w:bodyDiv w:val="1"/>
      <w:marLeft w:val="0"/>
      <w:marRight w:val="0"/>
      <w:marTop w:val="0"/>
      <w:marBottom w:val="0"/>
      <w:divBdr>
        <w:top w:val="none" w:sz="0" w:space="0" w:color="auto"/>
        <w:left w:val="none" w:sz="0" w:space="0" w:color="auto"/>
        <w:bottom w:val="none" w:sz="0" w:space="0" w:color="auto"/>
        <w:right w:val="none" w:sz="0" w:space="0" w:color="auto"/>
      </w:divBdr>
      <w:divsChild>
        <w:div w:id="1490973826">
          <w:marLeft w:val="0"/>
          <w:marRight w:val="0"/>
          <w:marTop w:val="120"/>
          <w:marBottom w:val="120"/>
          <w:divBdr>
            <w:top w:val="none" w:sz="0" w:space="0" w:color="auto"/>
            <w:left w:val="none" w:sz="0" w:space="0" w:color="auto"/>
            <w:bottom w:val="none" w:sz="0" w:space="0" w:color="auto"/>
            <w:right w:val="none" w:sz="0" w:space="0" w:color="auto"/>
          </w:divBdr>
        </w:div>
        <w:div w:id="1165897746">
          <w:marLeft w:val="0"/>
          <w:marRight w:val="0"/>
          <w:marTop w:val="0"/>
          <w:marBottom w:val="150"/>
          <w:divBdr>
            <w:top w:val="none" w:sz="0" w:space="0" w:color="auto"/>
            <w:left w:val="none" w:sz="0" w:space="0" w:color="auto"/>
            <w:bottom w:val="none" w:sz="0" w:space="0" w:color="auto"/>
            <w:right w:val="none" w:sz="0" w:space="0" w:color="auto"/>
          </w:divBdr>
        </w:div>
        <w:div w:id="1268267885">
          <w:marLeft w:val="0"/>
          <w:marRight w:val="0"/>
          <w:marTop w:val="0"/>
          <w:marBottom w:val="150"/>
          <w:divBdr>
            <w:top w:val="none" w:sz="0" w:space="0" w:color="auto"/>
            <w:left w:val="none" w:sz="0" w:space="0" w:color="auto"/>
            <w:bottom w:val="none" w:sz="0" w:space="0" w:color="auto"/>
            <w:right w:val="none" w:sz="0" w:space="0" w:color="auto"/>
          </w:divBdr>
        </w:div>
        <w:div w:id="1519655556">
          <w:marLeft w:val="0"/>
          <w:marRight w:val="0"/>
          <w:marTop w:val="0"/>
          <w:marBottom w:val="150"/>
          <w:divBdr>
            <w:top w:val="none" w:sz="0" w:space="0" w:color="auto"/>
            <w:left w:val="none" w:sz="0" w:space="0" w:color="auto"/>
            <w:bottom w:val="none" w:sz="0" w:space="0" w:color="auto"/>
            <w:right w:val="none" w:sz="0" w:space="0" w:color="auto"/>
          </w:divBdr>
        </w:div>
        <w:div w:id="1042291285">
          <w:marLeft w:val="0"/>
          <w:marRight w:val="0"/>
          <w:marTop w:val="0"/>
          <w:marBottom w:val="150"/>
          <w:divBdr>
            <w:top w:val="none" w:sz="0" w:space="0" w:color="auto"/>
            <w:left w:val="none" w:sz="0" w:space="0" w:color="auto"/>
            <w:bottom w:val="none" w:sz="0" w:space="0" w:color="auto"/>
            <w:right w:val="none" w:sz="0" w:space="0" w:color="auto"/>
          </w:divBdr>
        </w:div>
      </w:divsChild>
    </w:div>
    <w:div w:id="885146596">
      <w:bodyDiv w:val="1"/>
      <w:marLeft w:val="0"/>
      <w:marRight w:val="0"/>
      <w:marTop w:val="0"/>
      <w:marBottom w:val="0"/>
      <w:divBdr>
        <w:top w:val="none" w:sz="0" w:space="0" w:color="auto"/>
        <w:left w:val="none" w:sz="0" w:space="0" w:color="auto"/>
        <w:bottom w:val="none" w:sz="0" w:space="0" w:color="auto"/>
        <w:right w:val="none" w:sz="0" w:space="0" w:color="auto"/>
      </w:divBdr>
      <w:divsChild>
        <w:div w:id="1279943898">
          <w:marLeft w:val="0"/>
          <w:marRight w:val="0"/>
          <w:marTop w:val="120"/>
          <w:marBottom w:val="120"/>
          <w:divBdr>
            <w:top w:val="none" w:sz="0" w:space="0" w:color="auto"/>
            <w:left w:val="none" w:sz="0" w:space="0" w:color="auto"/>
            <w:bottom w:val="none" w:sz="0" w:space="0" w:color="auto"/>
            <w:right w:val="none" w:sz="0" w:space="0" w:color="auto"/>
          </w:divBdr>
        </w:div>
        <w:div w:id="759713822">
          <w:marLeft w:val="0"/>
          <w:marRight w:val="0"/>
          <w:marTop w:val="0"/>
          <w:marBottom w:val="150"/>
          <w:divBdr>
            <w:top w:val="none" w:sz="0" w:space="0" w:color="auto"/>
            <w:left w:val="none" w:sz="0" w:space="0" w:color="auto"/>
            <w:bottom w:val="none" w:sz="0" w:space="0" w:color="auto"/>
            <w:right w:val="none" w:sz="0" w:space="0" w:color="auto"/>
          </w:divBdr>
        </w:div>
      </w:divsChild>
    </w:div>
    <w:div w:id="972252655">
      <w:bodyDiv w:val="1"/>
      <w:marLeft w:val="0"/>
      <w:marRight w:val="0"/>
      <w:marTop w:val="0"/>
      <w:marBottom w:val="0"/>
      <w:divBdr>
        <w:top w:val="none" w:sz="0" w:space="0" w:color="auto"/>
        <w:left w:val="none" w:sz="0" w:space="0" w:color="auto"/>
        <w:bottom w:val="none" w:sz="0" w:space="0" w:color="auto"/>
        <w:right w:val="none" w:sz="0" w:space="0" w:color="auto"/>
      </w:divBdr>
      <w:divsChild>
        <w:div w:id="241723797">
          <w:marLeft w:val="0"/>
          <w:marRight w:val="0"/>
          <w:marTop w:val="120"/>
          <w:marBottom w:val="120"/>
          <w:divBdr>
            <w:top w:val="none" w:sz="0" w:space="0" w:color="auto"/>
            <w:left w:val="none" w:sz="0" w:space="0" w:color="auto"/>
            <w:bottom w:val="none" w:sz="0" w:space="0" w:color="auto"/>
            <w:right w:val="none" w:sz="0" w:space="0" w:color="auto"/>
          </w:divBdr>
        </w:div>
        <w:div w:id="408967968">
          <w:marLeft w:val="0"/>
          <w:marRight w:val="0"/>
          <w:marTop w:val="0"/>
          <w:marBottom w:val="150"/>
          <w:divBdr>
            <w:top w:val="none" w:sz="0" w:space="0" w:color="auto"/>
            <w:left w:val="none" w:sz="0" w:space="0" w:color="auto"/>
            <w:bottom w:val="none" w:sz="0" w:space="0" w:color="auto"/>
            <w:right w:val="none" w:sz="0" w:space="0" w:color="auto"/>
          </w:divBdr>
        </w:div>
        <w:div w:id="1874683436">
          <w:marLeft w:val="0"/>
          <w:marRight w:val="0"/>
          <w:marTop w:val="0"/>
          <w:marBottom w:val="150"/>
          <w:divBdr>
            <w:top w:val="none" w:sz="0" w:space="0" w:color="auto"/>
            <w:left w:val="none" w:sz="0" w:space="0" w:color="auto"/>
            <w:bottom w:val="none" w:sz="0" w:space="0" w:color="auto"/>
            <w:right w:val="none" w:sz="0" w:space="0" w:color="auto"/>
          </w:divBdr>
        </w:div>
      </w:divsChild>
    </w:div>
    <w:div w:id="1502620879">
      <w:bodyDiv w:val="1"/>
      <w:marLeft w:val="0"/>
      <w:marRight w:val="0"/>
      <w:marTop w:val="0"/>
      <w:marBottom w:val="0"/>
      <w:divBdr>
        <w:top w:val="none" w:sz="0" w:space="0" w:color="auto"/>
        <w:left w:val="none" w:sz="0" w:space="0" w:color="auto"/>
        <w:bottom w:val="none" w:sz="0" w:space="0" w:color="auto"/>
        <w:right w:val="none" w:sz="0" w:space="0" w:color="auto"/>
      </w:divBdr>
      <w:divsChild>
        <w:div w:id="499350191">
          <w:marLeft w:val="0"/>
          <w:marRight w:val="0"/>
          <w:marTop w:val="0"/>
          <w:marBottom w:val="150"/>
          <w:divBdr>
            <w:top w:val="none" w:sz="0" w:space="0" w:color="auto"/>
            <w:left w:val="none" w:sz="0" w:space="0" w:color="auto"/>
            <w:bottom w:val="none" w:sz="0" w:space="0" w:color="auto"/>
            <w:right w:val="none" w:sz="0" w:space="0" w:color="auto"/>
          </w:divBdr>
        </w:div>
        <w:div w:id="1014694637">
          <w:marLeft w:val="0"/>
          <w:marRight w:val="0"/>
          <w:marTop w:val="0"/>
          <w:marBottom w:val="150"/>
          <w:divBdr>
            <w:top w:val="none" w:sz="0" w:space="0" w:color="auto"/>
            <w:left w:val="none" w:sz="0" w:space="0" w:color="auto"/>
            <w:bottom w:val="none" w:sz="0" w:space="0" w:color="auto"/>
            <w:right w:val="none" w:sz="0" w:space="0" w:color="auto"/>
          </w:divBdr>
        </w:div>
      </w:divsChild>
    </w:div>
    <w:div w:id="1644577183">
      <w:bodyDiv w:val="1"/>
      <w:marLeft w:val="0"/>
      <w:marRight w:val="0"/>
      <w:marTop w:val="0"/>
      <w:marBottom w:val="0"/>
      <w:divBdr>
        <w:top w:val="none" w:sz="0" w:space="0" w:color="auto"/>
        <w:left w:val="none" w:sz="0" w:space="0" w:color="auto"/>
        <w:bottom w:val="none" w:sz="0" w:space="0" w:color="auto"/>
        <w:right w:val="none" w:sz="0" w:space="0" w:color="auto"/>
      </w:divBdr>
      <w:divsChild>
        <w:div w:id="873809932">
          <w:marLeft w:val="0"/>
          <w:marRight w:val="0"/>
          <w:marTop w:val="0"/>
          <w:marBottom w:val="150"/>
          <w:divBdr>
            <w:top w:val="none" w:sz="0" w:space="0" w:color="auto"/>
            <w:left w:val="none" w:sz="0" w:space="0" w:color="auto"/>
            <w:bottom w:val="none" w:sz="0" w:space="0" w:color="auto"/>
            <w:right w:val="none" w:sz="0" w:space="0" w:color="auto"/>
          </w:divBdr>
        </w:div>
        <w:div w:id="481582176">
          <w:marLeft w:val="0"/>
          <w:marRight w:val="0"/>
          <w:marTop w:val="0"/>
          <w:marBottom w:val="150"/>
          <w:divBdr>
            <w:top w:val="none" w:sz="0" w:space="0" w:color="auto"/>
            <w:left w:val="none" w:sz="0" w:space="0" w:color="auto"/>
            <w:bottom w:val="none" w:sz="0" w:space="0" w:color="auto"/>
            <w:right w:val="none" w:sz="0" w:space="0" w:color="auto"/>
          </w:divBdr>
        </w:div>
      </w:divsChild>
    </w:div>
    <w:div w:id="1662658475">
      <w:bodyDiv w:val="1"/>
      <w:marLeft w:val="0"/>
      <w:marRight w:val="0"/>
      <w:marTop w:val="0"/>
      <w:marBottom w:val="0"/>
      <w:divBdr>
        <w:top w:val="none" w:sz="0" w:space="0" w:color="auto"/>
        <w:left w:val="none" w:sz="0" w:space="0" w:color="auto"/>
        <w:bottom w:val="none" w:sz="0" w:space="0" w:color="auto"/>
        <w:right w:val="none" w:sz="0" w:space="0" w:color="auto"/>
      </w:divBdr>
      <w:divsChild>
        <w:div w:id="1391465993">
          <w:marLeft w:val="0"/>
          <w:marRight w:val="0"/>
          <w:marTop w:val="120"/>
          <w:marBottom w:val="120"/>
          <w:divBdr>
            <w:top w:val="none" w:sz="0" w:space="0" w:color="auto"/>
            <w:left w:val="none" w:sz="0" w:space="0" w:color="auto"/>
            <w:bottom w:val="none" w:sz="0" w:space="0" w:color="auto"/>
            <w:right w:val="none" w:sz="0" w:space="0" w:color="auto"/>
          </w:divBdr>
        </w:div>
        <w:div w:id="1715034216">
          <w:marLeft w:val="0"/>
          <w:marRight w:val="0"/>
          <w:marTop w:val="0"/>
          <w:marBottom w:val="150"/>
          <w:divBdr>
            <w:top w:val="none" w:sz="0" w:space="0" w:color="auto"/>
            <w:left w:val="none" w:sz="0" w:space="0" w:color="auto"/>
            <w:bottom w:val="none" w:sz="0" w:space="0" w:color="auto"/>
            <w:right w:val="none" w:sz="0" w:space="0" w:color="auto"/>
          </w:divBdr>
        </w:div>
        <w:div w:id="76325904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774</Words>
  <Characters>4412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2024-02-28T07:48:00Z</dcterms:created>
  <dcterms:modified xsi:type="dcterms:W3CDTF">2024-02-28T07:48:00Z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Ариза реквизитлари</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variable" w:selector="check" w:type="string" w:valueMode="normal" w:required="false" w:groupID="1">
    <w:identifier xml:space="preserve">ID4</w:identifier>
    <w:name xml:space="preserve">Ariza kiritayotgan da sil kasalligiga qarshi kurash muassasasining nomi </w:name>
    <w:value w:hidden="false">
      <w:unit w:active="false"/>
    </w:value>
  </w:element>
  <w:element w:id="5" w:kind="variable" w:selector="check" w:type="string" w:valueMode="normal" w:required="false" w:groupID="1">
    <w:identifier xml:space="preserve">ID5</w:identifier>
    <w:name xml:space="preserve">Sil kasalligiga qarshi kurash muassasasining arizani imzolagan vakolatli shaxsining lavozimi va F.I.Sh.i</w:name>
    <w:value w:hidden="false">
      <w:unit w:active="false"/>
    </w:value>
  </w:element>
  <w:element w:id="6" w:kind="variable" w:selector="check" w:type="string" w:valueMode="normal" w:required="false" w:groupID="1">
    <w:identifier xml:space="preserve">ID6</w:identifier>
    <w:name xml:space="preserve">Sil kasalligiga qarshi kurash muassasasining telefon raqami</w:name>
    <w:value w:hidden="false">
      <w:unit w:active="false"/>
    </w:value>
  </w:element>
  <w:element w:id="7" w:kind="variable" w:selector="check" w:type="string" w:valueMode="normal" w:required="false" w:groupID="1">
    <w:identifier xml:space="preserve">ID7</w:identifier>
    <w:name xml:space="preserve">Sil kasalligiga qarshi kurash muassasasining elektron pochta manzili</w:name>
    <w:value w:hidden="false">
      <w:unit w:active="false"/>
    </w:value>
  </w:element>
  <w:element w:id="8" w:kind="category" w:selector="check" w:type="string" w:valueMode="normal" w:required="false">
    <w:identifier xml:space="preserve">ID8</w:identifier>
    <w:name xml:space="preserve">Ариза мазмуни</w:name>
    <w:value w:hidden="true">
      <w:unit w:active="false"/>
    </w:value>
  </w:element>
  <w:element w:id="9" w:kind="variable" w:selector="check" w:type="string" w:valueMode="normal" w:required="false" w:groupID="8">
    <w:identifier xml:space="preserve">ID9</w:identifier>
    <w:name xml:space="preserve">Sil kasalligiga qarshi kurash muassasasiga g‘ayriixtiyoriy tartibda yotqazilishi so‘ralayotgan shaxsning F.I.Sh.i</w:name>
    <w:value w:hidden="false">
      <w:unit w:active="false"/>
    </w:value>
  </w:element>
  <w:element w:id="10" w:kind="variable" w:selector="check" w:type="string" w:valueMode="normal" w:required="false" w:groupID="8">
    <w:identifier xml:space="preserve">ID10</w:identifier>
    <w:name xml:space="preserve">Sil kasalligiga qarshi kurash muassasasiga g‘ayriixtiyoriy tartibda yotqazilishi so‘ralayotgan shaxsning tug‘ilgan sanasi</w:name>
    <w:value w:hidden="false">
      <w:unit w:active="false"/>
    </w:value>
  </w:element>
  <w:element w:id="11" w:kind="variable" w:selector="check" w:type="string" w:valueMode="normal" w:required="false" w:groupID="8">
    <w:identifier xml:space="preserve">ID11</w:identifier>
    <w:name xml:space="preserve">Sil kasalligiga qarshi kurash muassasasiga g‘ayriixtiyoriy tartibda yotqazilishi so‘ralayotgan shaxsning manzili</w:name>
    <w:value w:hidden="false">
      <w:unit w:active="false"/>
    </w:value>
  </w:element>
  <w:element w:id="12" w:kind="variable" w:selector="check" w:type="string" w:valueMode="normal" w:required="false" w:groupID="8">
    <w:identifier xml:space="preserve">ID12</w:identifier>
    <w:name xml:space="preserve">Sil kasalligiga qarshi kurash muassasasiga g‘ayriixtiyoriy tartibda yotqazilishi so‘ralayotgan shaxs kasalligining nomi</w:name>
    <w:value w:hidden="false">
      <w:unit w:active="false"/>
    </w:value>
  </w:element>
  <w:element w:id="13" w:kind="variable" w:selector="check" w:type="string" w:valueMode="normal" w:required="false" w:groupID="8">
    <w:identifier xml:space="preserve">ID13</w:identifier>
    <w:name xml:space="preserve">  Arizasiga ilova qilinadigan hujjatlar ro‘yxati</w:name>
    <w:value w:hidden="false">
      <w:unit w:active="false"/>
    </w:value>
  </w:element>
</w:structure>
</file>