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pStyle w:val="a6"/>
              <w:jc w:val="both"/>
              <w:spacing w:line="276" w:lineRule="auto"/>
            </w:pPr>
            <w:r>
              <w:rPr>
                <w:sz w:val="24"/>
              </w:rPr>
            </w:r>
          </w:p>
        </w:tc>
        <w:tc>
          <w:tcPr>
            <w:tcW w:w="1525" w:type="pct"/>
          </w:tcPr>
          <w:p>
            <w:pPr>
              <w:jc w:val="right"/>
              <w:spacing w:line="276" w:lineRule="auto"/>
              <w:rPr>
                <w:color w:val="000000"/>
                <w:sz w:val="28"/>
                <w:rFonts w:ascii="Times New Roman" w:hAnsi="Times New Roman"/>
              </w:rPr>
            </w:pPr>
            <w:r>
              <w:rPr>
                <w:sz w:val="24"/>
              </w:rPr>
            </w:r>
          </w:p>
        </w:tc>
        <w:tc>
          <w:tcPr>
            <w:tcW w:w="2796" w:type="pct"/>
          </w:tcPr>
          <w:p>
            <w:pPr>
              <w:jc w:val="both"/>
              <w:spacing w:line="276" w:lineRule="auto"/>
              <w:rPr>
                <w:color w:val="000000"/>
                <w:sz w:val="28"/>
                <w:rFonts w:ascii="Times New Roman" w:hAnsi="Times New Roman"/>
              </w:rPr>
            </w:pPr>
            <w:r>
              <w:rPr>
                <w:color w:val="000000"/>
                <w:sz w:val="24"/>
                <w:rFonts w:ascii="Times New Roman" w:hAnsi="Times New Roman"/>
              </w:rPr>
              <w:t xml:space="preserve">Jinoyat ishlari boʼyicha </w:t>
            </w:r>
            <w:r>
              <w:rPr>
                <w:color w:val="000000"/>
                <w:sz w:val="24"/>
                <w:rFonts w:ascii="Times New Roman" w:hAnsi="Times New Roman"/>
              </w:rPr>
              <w:fldChar w:fldCharType="begin"/>
              <w:instrText xml:space="preserve">X {"Y":2}</w:instrText>
              <w:fldChar w:fldCharType="separate"/>
              <w:t xml:space="preserve">Iltimosnoma berilayotgan jinoyat ishlari bo‘yicha sudning nomi</w:t>
            </w:r>
            <w:r>
              <w:rPr>
                <w:color w:val="000000"/>
                <w:sz w:val="24"/>
                <w:rFonts w:ascii="Times New Roman" w:hAnsi="Times New Roman"/>
              </w:rPr>
              <w:fldChar w:fldCharType="end"/>
            </w:r>
            <w:r>
              <w:rPr>
                <w:color w:val="000000"/>
                <w:sz w:val="24"/>
                <w:rFonts w:ascii="Times New Roman" w:hAnsi="Times New Roman"/>
              </w:rPr>
              <w:t xml:space="preserve"> sudiga</w:t>
            </w:r>
          </w:p>
          <w:p>
            <w:pPr>
              <w:jc w:val="both"/>
              <w:spacing w:line="276" w:lineRule="auto"/>
              <w:rPr>
                <w:color w:val="000000"/>
                <w:sz w:val="28"/>
                <w:rFonts w:ascii="Times New Roman" w:hAnsi="Times New Roman"/>
              </w:rPr>
            </w:pPr>
            <w:r>
              <w:rPr>
                <w:color w:val="000000"/>
                <w:sz w:val="24"/>
                <w:rFonts w:ascii="Times New Roman" w:hAnsi="Times New Roman"/>
              </w:rPr>
              <w:fldChar w:fldCharType="begin"/>
              <w:instrText xml:space="preserve">X {"Y":3}</w:instrText>
              <w:fldChar w:fldCharType="separate"/>
            </w:r>
            <w:r>
              <w:rPr>
                <w:color w:val="000000"/>
                <w:sz w:val="24"/>
                <w:rFonts w:ascii="Times New Roman" w:hAnsi="Times New Roman"/>
              </w:rPr>
              <w:t xml:space="preserve">Iltimosnoma muallifining F.I.Sh.</w:t>
              <w:fldChar w:fldCharType="end"/>
            </w:r>
            <w:r>
              <w:rPr>
                <w:color w:val="000000"/>
                <w:sz w:val="24"/>
                <w:rFonts w:ascii="Times New Roman" w:hAnsi="Times New Roman"/>
              </w:rPr>
              <w:t>dan</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2796" w:type="pct"/>
          </w:tcPr>
          <w:p>
            <w:pPr>
              <w:jc w:val="right"/>
              <w:spacing w:line="276" w:lineRule="auto"/>
              <w:rPr>
                <w:color w:val="000000"/>
                <w:sz w:val="28"/>
                <w:rFonts w:ascii="Times New Roman" w:hAnsi="Times New Roman"/>
              </w:rPr>
            </w:pPr>
            <w:r>
              <w:rPr>
                <w:vanish w:val="false"/>
                <w:sz w:val="24"/>
                <w:rFonts w:ascii="Times New Roman" w:hAnsi="Times New Roman"/>
              </w:rPr>
            </w:r>
          </w:p>
        </w:tc>
      </w:tr>
    </w:tbl>
    <w:p>
      <w:pPr>
        <w:jc w:val="right"/>
        <w:spacing w:after="0"/>
        <w:rPr>
          <w:color w:val="000000"/>
          <w:sz w:val="28"/>
          <w:rFonts w:ascii="Times New Roman" w:hAnsi="Times New Roman"/>
        </w:rPr>
      </w:pPr>
      <w:r>
        <w:rPr>
          <w:b/>
          <w:vanish w:val="false"/>
          <w:color w:val="000000"/>
          <w:sz w:val="28"/>
          <w:rFonts w:ascii="Times New Roman" w:hAnsi="Times New Roman"/>
        </w:rPr>
        <w:br/>
      </w:r>
    </w:p>
    <w:p>
      <w:pPr>
        <w:jc w:val="right"/>
        <w:spacing w:after="0"/>
        <w:rPr>
          <w:color w:val="000000"/>
          <w:sz w:val="28"/>
          <w:rFonts w:ascii="Times New Roman" w:hAnsi="Times New Roman"/>
        </w:rPr>
      </w:pPr>
      <w:r>
        <w:rPr>
          <w:vanish w:val="false"/>
        </w:rPr>
      </w:r>
    </w:p>
    <w:p>
      <w:pPr>
        <w:jc w:val="center"/>
        <w:spacing w:after="0"/>
        <w:rPr>
          <w:b/>
          <w:color w:val="000000"/>
          <w:sz w:val="28"/>
          <w:rFonts w:ascii="Times New Roman" w:hAnsi="Times New Roman"/>
        </w:rPr>
      </w:pPr>
      <w:r>
        <w:rPr>
          <w:b/>
          <w:vanish w:val="false"/>
          <w:color w:val="000000"/>
          <w:sz w:val="28"/>
          <w:rFonts w:ascii="Times New Roman" w:hAnsi="Times New Roman"/>
        </w:rPr>
        <w:t xml:space="preserve">ILTIMOSNOMА </w:t>
      </w:r>
    </w:p>
    <w:p>
      <w:pPr>
        <w:jc w:val="center"/>
        <w:spacing w:after="0"/>
        <w:rPr>
          <w:color w:val="000000"/>
          <w:sz w:val="28"/>
          <w:rFonts w:ascii="Times New Roman" w:hAnsi="Times New Roman"/>
        </w:rPr>
      </w:pPr>
      <w:r>
        <w:rPr>
          <w:vanish w:val="false"/>
          <w:color w:val="000000"/>
          <w:sz w:val="28"/>
          <w:rFonts w:ascii="Times New Roman" w:hAnsi="Times New Roman"/>
        </w:rPr>
        <w:t xml:space="preserve">(Sud ekologik ekspertizasi tayinlash to‘g‘risida)</w:t>
      </w:r>
    </w:p>
    <w:p>
      <w:pPr>
        <w:jc w:val="center"/>
        <w:spacing w:after="0"/>
        <w:rPr>
          <w:color w:val="000000"/>
          <w:sz w:val="28"/>
          <w:rFonts w:ascii="Times New Roman" w:hAnsi="Times New Roman"/>
        </w:rPr>
      </w:pPr>
      <w:r>
        <w:rPr>
          <w:vanish w:val="false"/>
        </w:rPr>
      </w:r>
    </w:p>
    <w:p>
      <w:pPr>
        <w:jc w:val="both"/>
        <w:shd w:fill="ffffff"/>
        <w:ind w:firstLine="709"/>
        <w:spacing w:after="0"/>
        <w:rPr>
          <w:color w:val="000000"/>
          <w:sz w:val="28"/>
          <w:rFonts w:ascii="Times New Roman" w:hAnsi="Times New Roman"/>
        </w:rPr>
      </w:pPr>
      <w:r>
        <w:rPr>
          <w:vanish w:val="false"/>
          <w:color w:val="000000"/>
          <w:sz w:val="28"/>
          <w:rFonts w:ascii="Times New Roman" w:hAnsi="Times New Roman"/>
        </w:rPr>
        <w:t xml:space="preserve">Jinoyat ishlari bo‘yicha </w:t>
      </w:r>
      <w:r>
        <w:rPr>
          <w:vanish w:val="false"/>
          <w:color w:val="000000"/>
          <w:sz w:val="28"/>
          <w:rFonts w:ascii="Times New Roman" w:hAnsi="Times New Roman"/>
        </w:rPr>
        <w:fldChar w:fldCharType="begin"/>
        <w:instrText xml:space="preserve">X {"Y":2}</w:instrText>
        <w:fldChar w:fldCharType="separate"/>
        <w:t xml:space="preserve">Iltimosnoma berilayotgan jinoyat ishlari bo‘yicha sudning nomi</w:t>
      </w:r>
      <w:r>
        <w:rPr>
          <w:vanish w:val="false"/>
          <w:color w:val="000000"/>
          <w:sz w:val="28"/>
          <w:rFonts w:ascii="Times New Roman" w:hAnsi="Times New Roman"/>
        </w:rPr>
        <w:fldChar w:fldCharType="end"/>
      </w:r>
      <w:r>
        <w:rPr>
          <w:vanish w:val="false"/>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{"Y":3}</w:instrText>
        <w:fldChar w:fldCharType="separate"/>
        <w:t xml:space="preserve">Iltimosnoma muallifining F.I.Sh.</w:t>
      </w:r>
      <w:r>
        <w:rPr>
          <w:vanish w:val="false"/>
          <w:color w:val="000000"/>
          <w:sz w:val="28"/>
          <w:rFonts w:ascii="Times New Roman" w:hAnsi="Times New Roman"/>
        </w:rPr>
        <w:fldChar w:fldCharType="end"/>
      </w:r>
      <w:r>
        <w:rPr>
          <w:vanish w:val="false"/>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t xml:space="preserve">Аyblanuvchi(lar)ga nisbatan jinoyat ishi yuritilayotgan modda(lar) raqami</w:t>
      </w:r>
      <w:r>
        <w:rPr>
          <w:vanish w:val="false"/>
          <w:color w:val="000000"/>
          <w:sz w:val="28"/>
          <w:rFonts w:ascii="Times New Roman" w:hAnsi="Times New Roman"/>
        </w:rPr>
        <w:fldChar w:fldCharType="end"/>
      </w:r>
      <w:r>
        <w:rPr>
          <w:vanish w:val="false"/>
          <w:color w:val="000000"/>
          <w:sz w:val="28"/>
          <w:rFonts w:ascii="Times New Roman" w:hAnsi="Times New Roman"/>
        </w:rPr>
        <w:t xml:space="preserve"> moddasi bilan jinoyat ishi ko‘rilmoqda.</w:t>
      </w:r>
    </w:p>
    <w:p>
      <w:pPr>
        <w:jc w:val="both"/>
        <w:shd w:fill="ffffff"/>
        <w:ind w:firstLine="709"/>
        <w:spacing w:after="0"/>
        <w:rPr>
          <w:color w:val="000000"/>
          <w:sz w:val="28"/>
          <w:rFonts w:ascii="Times New Roman" w:hAnsi="Times New Roman"/>
        </w:rPr>
      </w:pPr>
      <w:r>
        <w:rPr>
          <w:vanish w:val="false"/>
          <w:color w:val="000000"/>
          <w:sz w:val="28"/>
          <w:rFonts w:ascii="Times New Roman" w:hAnsi="Times New Roman"/>
        </w:rPr>
        <w:t xml:space="preserve">Mazkur jinoyat ishi bo‘yicha qonuniy, asosli va adolatli qaror qabul qilish uchun </w:t>
      </w:r>
      <w:r>
        <w:rPr>
          <w:vanish w:val="false"/>
          <w:color w:val="000000"/>
          <w:sz w:val="28"/>
          <w:rFonts w:ascii="Times New Roman" w:hAnsi="Times New Roman"/>
        </w:rPr>
        <w:fldChar w:fldCharType="begin"/>
        <w:instrText xml:space="preserve">X {"Y":7}</w:instrText>
        <w:fldChar w:fldCharType="separate"/>
        <w:t xml:space="preserve">Sud ekologik ekspertizasi tayinlash yo‘li bilan aniqlanishi lozim bo‘lgan holatning qisqacha tafsiloti</w:t>
      </w:r>
      <w:r>
        <w:rPr>
          <w:vanish w:val="false"/>
          <w:color w:val="000000"/>
          <w:sz w:val="28"/>
          <w:rFonts w:ascii="Times New Roman" w:hAnsi="Times New Roman"/>
        </w:rPr>
        <w:fldChar w:fldCharType="end"/>
      </w:r>
      <w:r>
        <w:rPr>
          <w:vanish w:val="false"/>
          <w:color w:val="000000"/>
          <w:sz w:val="28"/>
          <w:rFonts w:ascii="Times New Roman" w:hAnsi="Times New Roman"/>
        </w:rPr>
        <w:t xml:space="preserve"> holati aniqlanishi lozim. Chunki ushbu jinoyat ishi bo‘yicha ishning eng asosiy masalalari ekologiyaga salbiy ta’sir darajasi qanchalik ekanligiga bevosita bog‘liq. Ushbu holat esa sud ekologik ekspertizasini o‘tkazish orqali aniqlashtirilishi lozim. Dastlabki tergov davomida ekologik ekspertizasi o‘tkazilishini qayta-qayta so‘ragan boʼlsakda, tergov organi tomonidan ushbu turdagi ekspertiza o‘tkazilmadi.</w:t>
      </w:r>
    </w:p>
    <w:p>
      <w:pPr>
        <w:jc w:val="both"/>
        <w:ind w:firstLine="851"/>
        <w:spacing w:after="0"/>
        <w:rPr>
          <w:color w:val="000000"/>
          <w:sz w:val="28"/>
          <w:rFonts w:ascii="Times New Roman" w:hAnsi="Times New Roman"/>
        </w:rPr>
      </w:pPr>
      <w:r>
        <w:rPr>
          <w:vanish w:val="false"/>
          <w:color w:val="000000"/>
          <w:sz w:val="28"/>
          <w:rFonts w:ascii="Times New Roman" w:hAnsi="Times New Roman"/>
        </w:rPr>
        <w:t xml:space="preserve">Shu sababli holat aniqlanishi uchun sud ekologik ekspertizasi tayinlanishi, ekspertiza malakali mutaxasislar tomonidan o‘tkazilishi, ekspert xulosasidan kelib chiqqan holda qonuniy to‘xtamga kelish lozim boʼladi.</w:t>
      </w:r>
    </w:p>
    <w:p>
      <w:pPr>
        <w:jc w:val="both"/>
        <w:ind w:firstLine="851"/>
        <w:spacing w:after="0"/>
        <w:rPr>
          <w:color w:val="000000"/>
          <w:sz w:val="28"/>
          <w:rFonts w:ascii="Times New Roman" w:hAnsi="Times New Roman"/>
        </w:rPr>
      </w:pPr>
      <w:r>
        <w:rPr>
          <w:vanish w:val="false"/>
          <w:color w:val="000000"/>
          <w:sz w:val="28"/>
          <w:rFonts w:ascii="Times New Roman" w:hAnsi="Times New Roman"/>
        </w:rPr>
        <w:t xml:space="preserve">O‘zbekiston Respublikasi Jinoyat protsessual kodeksining 172-moddasiga ko‘ra, ish uchun ahamiyatli holatlar to‘g‘risidagi maʼlumotlarni fan, texnika, sanʼat yoki kasb sohasi bo‘yicha bilimi bo‘lgan shaxs otkazadigan maxsus tekshirish orqali olish mumkin bo‘lganda ekspertiza tayinlanadi. Tergovga qadar tekshiruvni amalga oshiruvchi organning mansabdor shaxsi, surishtiruvchi, tergovchi, prokuror, sudya, mutaxassislar, xolislarning bunday bilimlarga ega bo‘lishi ekspertiza tayinlash zaruratidan ozod etmaydi.</w:t>
      </w:r>
    </w:p>
    <w:p>
      <w:pPr>
        <w:jc w:val="both"/>
        <w:ind w:firstLine="709"/>
        <w:spacing w:after="0"/>
        <w:rPr>
          <w:color w:val="000000"/>
          <w:sz w:val="28"/>
          <w:rFonts w:ascii="Times New Roman" w:hAnsi="Times New Roman"/>
        </w:rPr>
      </w:pPr>
      <w:r>
        <w:rPr>
          <w:vanish w:val="false"/>
          <w:color w:val="000000"/>
          <w:sz w:val="28"/>
          <w:rFonts w:ascii="Times New Roman" w:hAnsi="Times New Roman"/>
        </w:rPr>
        <w:t xml:space="preserve">Mazkur Kodeksning 180-moddasiga ko‘ra, ekspertiza tayinlash to‘g‘risida sud ajrim chiqaradi. Unda: ekspertiza tayinlash uchun asos bo‘lgan sabablar; ekspertizaga yuborilayotgan ashyoviy, yozma va raqamli dalillar yoki boshqa obyektlar, ularning qachon, qaerda va qaysi holatda topilganligi va olinganligi; ish materiallari bo‘yicha ekspertiza o‘tkazishda esa ekspert xulosasi asoslanishi lozim bo‘lgan maʼlumotlar; ekspert oldiga qo‘yilgan savollar; ekspertiza muassasasining nomi yoki ekspertiza o‘tkazish topshirilgan shaxsning familiyasi ko‘rsatilishi lozim. Yuqoridagilardan kelib chiqib, O‘zbekiston Respublikasi Jinoyat protsessual kodeksining 95, 172,173, 180-moddalariga asoslanib,</w:t>
      </w:r>
    </w:p>
    <w:p>
      <w:pPr>
        <w:jc w:val="center"/>
        <w:ind w:firstLine="708"/>
        <w:spacing w:after="0"/>
        <w:rPr>
          <w:b/>
          <w:color w:val="000000"/>
          <w:sz w:val="28"/>
          <w:rFonts w:ascii="Times New Roman" w:hAnsi="Times New Roman"/>
        </w:rPr>
      </w:pPr>
      <w:r>
        <w:rPr>
          <w:b/>
          <w:vanish w:val="false"/>
          <w:color w:val="000000"/>
          <w:sz w:val="28"/>
          <w:rFonts w:ascii="Times New Roman" w:hAnsi="Times New Roman"/>
        </w:rPr>
        <w:t>SOʼRАYMАN:</w:t>
      </w:r>
    </w:p>
    <w:p>
      <w:pPr>
        <w:jc w:val="both"/>
        <w:ind w:firstLine="708"/>
        <w:spacing w:after="0"/>
        <w:rPr>
          <w:color w:val="000000"/>
          <w:sz w:val="28"/>
          <w:rFonts w:ascii="Times New Roman" w:hAnsi="Times New Roman"/>
        </w:rPr>
      </w:pPr>
      <w:r>
        <w:rPr>
          <w:vanish w:val="false"/>
          <w:color w:val="000000"/>
          <w:sz w:val="28"/>
          <w:rFonts w:ascii="Times New Roman" w:hAnsi="Times New Roman"/>
        </w:rPr>
        <w:t xml:space="preserve">1. Mening sud ekologik ekspertizasi tayinlash haqidagi iltimosnomamni qanoatlantirishingizni;</w:t>
      </w:r>
    </w:p>
    <w:p>
      <w:pPr>
        <w:jc w:val="both"/>
        <w:ind w:firstLine="708"/>
        <w:spacing w:after="0"/>
        <w:rPr>
          <w:color w:val="000000"/>
          <w:sz w:val="28"/>
          <w:rFonts w:ascii="Times New Roman" w:hAnsi="Times New Roman"/>
        </w:rPr>
      </w:pPr>
      <w:r>
        <w:rPr>
          <w:vanish w:val="false"/>
          <w:color w:val="000000"/>
          <w:sz w:val="28"/>
          <w:rFonts w:ascii="Times New Roman" w:hAnsi="Times New Roman"/>
        </w:rPr>
        <w:t xml:space="preserve">2. Jinoyat ishlari bo‘yicha </w:t>
      </w:r>
      <w:r>
        <w:rPr>
          <w:vanish w:val="false"/>
          <w:color w:val="000000"/>
          <w:sz w:val="28"/>
          <w:rFonts w:ascii="Times New Roman" w:hAnsi="Times New Roman"/>
        </w:rPr>
        <w:fldChar w:fldCharType="begin"/>
        <w:instrText xml:space="preserve">X {"Y":2}</w:instrText>
        <w:fldChar w:fldCharType="separate"/>
        <w:t xml:space="preserve">Iltimosnoma berilayotgan jinoyat ishlari bo‘yicha sudning nomi</w:t>
      </w:r>
      <w:r>
        <w:rPr>
          <w:vanish w:val="false"/>
          <w:color w:val="000000"/>
          <w:sz w:val="28"/>
          <w:rFonts w:ascii="Times New Roman" w:hAnsi="Times New Roman"/>
        </w:rPr>
        <w:fldChar w:fldCharType="end"/>
      </w:r>
      <w:r>
        <w:rPr>
          <w:vanish w:val="false"/>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t xml:space="preserve">Jinoyat ishi bo‘yicha ayblanuvchi(lar)ning F.I.Sh.</w:t>
      </w:r>
      <w:r>
        <w:rPr>
          <w:vanish w:val="false"/>
          <w:color w:val="000000"/>
          <w:sz w:val="28"/>
          <w:rFonts w:ascii="Times New Roman" w:hAnsi="Times New Roman"/>
        </w:rPr>
        <w:fldChar w:fldCharType="end"/>
      </w:r>
      <w:r>
        <w:rPr>
          <w:vanish w:val="false"/>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t xml:space="preserve">Аyblanuvchi(lar)ga nisbatan jinoyat ishi yuritilayotgan modda(lar) raqami</w:t>
      </w:r>
      <w:r>
        <w:rPr>
          <w:vanish w:val="false"/>
          <w:color w:val="000000"/>
          <w:sz w:val="28"/>
          <w:rFonts w:ascii="Times New Roman" w:hAnsi="Times New Roman"/>
        </w:rPr>
        <w:fldChar w:fldCharType="end"/>
      </w:r>
      <w:r>
        <w:rPr>
          <w:vanish w:val="false"/>
          <w:color w:val="000000"/>
          <w:sz w:val="28"/>
          <w:rFonts w:ascii="Times New Roman" w:hAnsi="Times New Roman"/>
        </w:rPr>
        <w:t xml:space="preserve"> moddasi bilan yuritilayotgan jinoyat ishi yuzasidan sud ekologik ekspertizasi tayinlashingizni;</w:t>
      </w:r>
    </w:p>
    <w:p>
      <w:pPr>
        <w:jc w:val="both"/>
        <w:ind w:firstLine="708"/>
        <w:spacing w:after="0"/>
        <w:rPr>
          <w:color w:val="000000"/>
          <w:sz w:val="28"/>
          <w:rFonts w:ascii="Times New Roman" w:hAnsi="Times New Roman"/>
        </w:rPr>
      </w:pPr>
      <w:r>
        <w:rPr>
          <w:vanish w:val="false"/>
          <w:color w:val="000000"/>
          <w:sz w:val="28"/>
          <w:rFonts w:ascii="Times New Roman" w:hAnsi="Times New Roman"/>
        </w:rPr>
        <w:t xml:space="preserve">3. Ekspertiza o‘tkazishni malakali ekspertga yuklashingizni.</w:t>
      </w:r>
    </w:p>
    <w:p>
      <w:pPr>
        <w:jc w:val="both"/>
        <w:spacing w:after="0"/>
        <w:rPr>
          <w:color w:val="000000"/>
          <w:sz w:val="28"/>
          <w:rFonts w:ascii="Times New Roman" w:hAnsi="Times New Roman"/>
        </w:rPr>
      </w:pPr>
      <w:r>
        <w:rPr>
          <w:vanish w:val="false"/>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r>
              <w:rPr>
                <w:vanish w:val="false"/>
              </w:rPr>
            </w:r>
          </w:p>
        </w:tc>
        <w:tc>
          <w:tcPr>
            <w:tcW w:w="3190" w:type="dxa"/>
          </w:tcPr>
          <w:p>
            <w:pPr>
              <w:jc w:val="both"/>
              <w:spacing w:line="276" w:lineRule="auto"/>
              <w:rPr>
                <w:color w:val="000000"/>
                <w:sz w:val="28"/>
                <w:rFonts w:ascii="Times New Roman" w:hAnsi="Times New Roman"/>
              </w:rPr>
            </w:pPr>
            <w:r>
              <w:rPr>
                <w:vanish w:val="false"/>
              </w:rPr>
            </w:r>
          </w:p>
          <w:p>
            <w:pPr>
              <w:jc w:val="right"/>
              <w:spacing w:line="276" w:lineRule="auto"/>
              <w:rPr>
                <w:color w:val="000000"/>
                <w:sz w:val="28"/>
                <w:rFonts w:ascii="Times New Roman" w:hAnsi="Times New Roman"/>
              </w:rPr>
            </w:pPr>
            <w:r>
              <w:rPr>
                <w:vanish w:val="false"/>
              </w:rPr>
            </w:r>
          </w:p>
        </w:tc>
        <w:tc>
          <w:tcPr>
            <w:tcW w:w="3191" w:type="dxa"/>
          </w:tcPr>
          <w:p>
            <w:pPr>
              <w:jc w:val="both"/>
              <w:rPr>
                <w:color w:val="000000"/>
                <w:sz w:val="28"/>
                <w:rFonts w:ascii="Times New Roman" w:hAnsi="Times New Roman"/>
              </w:rPr>
            </w:pPr>
            <w:r>
              <w:rPr>
                <w:vanish w:val="false"/>
              </w:rPr>
            </w:r>
          </w:p>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Iltimosnoma muallifining F.I.Sh.</w:t>
            </w:r>
            <w:r>
              <w:rPr>
                <w:vanish w:val="false"/>
                <w:color w:val="000000"/>
                <w:sz w:val="28"/>
                <w:rFonts w:ascii="Times New Roman" w:hAnsi="Times New Roman"/>
              </w:rPr>
              <w:fldChar w:fldCharType="end"/>
            </w:r>
          </w:p>
          <w:p>
            <w:pPr>
              <w:jc w:val="both"/>
              <w:rPr>
                <w:color w:val="000000"/>
                <w:sz w:val="28"/>
                <w:rFonts w:ascii="Times New Roman" w:hAnsi="Times New Roman"/>
              </w:rPr>
            </w:pPr>
            <w:r>
              <w:rPr>
                <w:vanish w:val="false"/>
              </w:rPr>
            </w:r>
          </w:p>
        </w:tc>
      </w:tr>
    </w:tbl>
    <w:p>
      <w:pPr>
        <w:jc w:val="both"/>
        <w:spacing w:after="0"/>
        <w:rPr>
          <w:color w:val="000000"/>
          <w:sz w:val="28"/>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70E56"/>
    <w:rsid w:val="00213A5B"/>
    <w:rsid w:val="00227880"/>
    <w:rsid w:val="00263191"/>
    <w:rsid w:val="00351CED"/>
    <w:rsid w:val="00370D20"/>
    <w:rsid w:val="003B10F1"/>
    <w:rsid w:val="00406D50"/>
    <w:rsid w:val="00411193"/>
    <w:rsid w:val="0045084B"/>
    <w:rsid w:val="00482439"/>
    <w:rsid w:val="004A7E98"/>
    <w:rsid w:val="004E6318"/>
    <w:rsid w:val="00573F1C"/>
    <w:rsid w:val="00582785"/>
    <w:rsid w:val="005A070B"/>
    <w:rsid w:val="00611FFF"/>
    <w:rsid w:val="0065777A"/>
    <w:rsid w:val="006D2867"/>
    <w:rsid w:val="00735B5C"/>
    <w:rsid w:val="007366DF"/>
    <w:rsid w:val="00745E81"/>
    <w:rsid w:val="0075215D"/>
    <w:rsid w:val="00792610"/>
    <w:rsid w:val="007B56D6"/>
    <w:rsid w:val="007C4520"/>
    <w:rsid w:val="007C4823"/>
    <w:rsid w:val="007E2A31"/>
    <w:rsid w:val="0086519C"/>
    <w:rsid w:val="00895839"/>
    <w:rsid w:val="008D6D9E"/>
    <w:rsid w:val="009543C8"/>
    <w:rsid w:val="00974C46"/>
    <w:rsid w:val="00981631"/>
    <w:rsid w:val="0099420D"/>
    <w:rsid w:val="009D0426"/>
    <w:rsid w:val="009F14AC"/>
    <w:rsid w:val="00A55836"/>
    <w:rsid w:val="00A708DD"/>
    <w:rsid w:val="00A91D33"/>
    <w:rsid w:val="00B63C81"/>
    <w:rsid w:val="00BD09DD"/>
    <w:rsid w:val="00BD34F0"/>
    <w:rsid w:val="00C24A9C"/>
    <w:rsid w:val="00C468F9"/>
    <w:rsid w:val="00C71D3A"/>
    <w:rsid w:val="00CB2FEC"/>
    <w:rsid w:val="00CC3E0C"/>
    <w:rsid w:val="00D0568F"/>
    <w:rsid w:val="00DA0E2D"/>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DF76-EEFB-4F75-B55A-6A07287B0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Pages>
  <Words>447</Words>
  <Characters>2553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Ramazon Nasriddinov</cp:lastModifiedBy>
  <cp:revision>33</cp:revision>
  <dcterms:created xsi:type="dcterms:W3CDTF">2022-03-29T14:54:00Z</dcterms:created>
  <dcterms:modified xsi:type="dcterms:W3CDTF">2025-01-06T06:13:00Z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Аrizaning rekvizitlari</w:name>
    <w:value w:hidden="true">
      <w:unit w:active="false"/>
    </w:value>
  </w:element>
  <w:element w:id="2" w:kind="variable" w:type="string" w:valueMode="normal" w:required="false" w:groupID="1">
    <w:identifier xml:space="preserve">ID2</w:identifier>
    <w:name xml:space="preserve">Iltimosnoma berilayotgan jinoyat ishlari bo‘yicha sudning nomi</w:name>
    <w:value w:hidden="false">
      <w:unit w:active="false"/>
    </w:value>
  </w:element>
  <w:element w:id="3" w:kind="variable" w:type="string" w:valueMode="normal" w:required="false" w:groupID="1">
    <w:identifier xml:space="preserve">ID3</w:identifier>
    <w:name xml:space="preserve">Iltimosnoma muallifining F.I.Sh.</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Jinoyat ishi bo‘yicha ayblanuvchi(lar)ning F.I.Sh.</w:name>
    <w:value w:hidden="false">
      <w:unit w:active="false"/>
    </w:value>
  </w:element>
  <w:element w:id="6" w:kind="variable" w:type="string" w:valueMode="normal" w:required="false" w:groupID="1">
    <w:identifier xml:space="preserve">ID6</w:identifier>
    <w:name xml:space="preserve">Аyblanuvchi(lar)ga nisbatan jinoyat ishi yuritilayotgan modda(lar) raqami</w:name>
    <w:value w:hidden="false">
      <w:unit w:active="false"/>
    </w:value>
  </w:element>
  <w:element w:id="7" w:kind="variable" w:type="string" w:valueMode="normal" w:required="false" w:groupID="1">
    <w:identifier xml:space="preserve">ID7</w:identifier>
    <w:name xml:space="preserve">Sud ekologik ekspertizasi tayinlash yo‘li bilan aniqlanishi lozim bo‘lgan holatning qisqacha tafsiloti</w:name>
    <w:value w:hidden="false">
      <w:unit w:active="false"/>
    </w:value>
  </w:element>
</w:structure>
</file>