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1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Iqtisodiy ishlar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iqtisodiy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beruvchining manzili</w:t>
              <w:fldChar w:fldCharType="end"/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beruvchi yuridik shaxs nomi yoki yakka tartibdagi tadbirkor s(YaTT)ning F.I.Osi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>dan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spacing w:after="0"/>
        <w:rPr>
          <w:sz w:val="28"/>
          <w:rFonts w:ascii="Times New Roman" w:hAnsi="Times New Roman"/>
        </w:rPr>
      </w:pPr>
    </w:p>
    <w:p>
      <w:pPr>
        <w:pStyle w:val="a0"/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ARIZA</w:t>
      </w:r>
    </w:p>
    <w:p>
      <w:pPr>
        <w:jc w:val="center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Sud majlisi bayonnomasi bilan tanishib chiqish to‘g‘risida 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iqtisodiy sudi nomi</w:t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javogar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iqtisodiy ish ko‘rib chiqilib,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Iqtisodiy ish bo‘yicha qaror qabul qilingan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Iqtisodiy ish bo‘yicha qabul qilingan qarorning qisqacha mazmuni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to‘g‘risida hal qiluv qarori qabul qilingan.</w:t>
      </w:r>
    </w:p>
    <w:p>
      <w:pPr>
        <w:pStyle w:val="a0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Sudning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Iqtisodiy ish bo‘yicha qaror qabul qilingan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kunidagi qarorini o‘qib chiqqandan keyin men sud majlisida bayon qilingan ko‘pgina holatlar sud qaroriga kiritilmaganligini ko‘rdim. Shu sababli hozirda sud majlisi bayonnomasi bilan tanishim chiqish zarurati kelib chiqmoqda. </w:t>
      </w:r>
    </w:p>
    <w:p>
      <w:pPr>
        <w:pStyle w:val="a0"/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Iqtisodiy protsessual kodeksi 203-moddasiga ko‘ra, </w:t>
      </w:r>
      <w:r>
        <w:rPr>
          <w:color w:val="000000"/>
          <w:sz w:val="28"/>
          <w:rFonts w:ascii="Times New Roman" w:hAnsi="Times New Roman"/>
        </w:rPr>
        <w:t xml:space="preserve">iqtisodiy sud ishlarini yuritish ishtirokchilari sud majlisi bayonnomasi bilan tanishib chiqishga va u imzolangan kundan e’tiboran besh kun ichida bayonnoma yuzasidan bayonnomada yo‘l qo‘yilgan xatoliklarni yoki undagi ma’lumotlarning to‘liq emasligini ko‘rsatgan holda yozma fikr-mulohazalar berishga haqli.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Bayonnoma yuzasidan berilgan fikr-mulohazalarni raislik qiluvchi ko‘rib chiqadi va ushbu fikr-mulohazalarga qo‘shilsa, ularning to‘g‘riligini tasdiqlaydi hamda sud majlisining bayonnomasiga qo‘shib qo‘yadi. Raislik qiluvchi berilgan fikr-mulohazalarga qo‘shilmasa, ular sud majlisida ko‘rib chiqiladi. Berilgan fikr-mulohazalar barcha hollarda ishga qo‘shib qo‘yilishi kerak.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Bayonnoma yuzasidan bildirilgan fikr-mulohazalar ular berilgan kundan keyin yetti kun ichida ishda ishtirok etuvchi shaxslar xabardor qilingan holda ko‘rib chiqilishi kerak. Biroq ularning kelmaganligi bayonnoma yuzasidan bildirilgan fikr-mulohazalarni ko‘rib chiqishga to‘sqinlik qilmaydi.</w:t>
      </w:r>
    </w:p>
    <w:p>
      <w:pPr>
        <w:jc w:val="both"/>
        <w:ind w:firstLine="709"/>
        <w:spacing w:after="0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Sud majlisining bayonnomasi yuzasidan sudga besh kunlik muddatni o‘tkazib taqdim etilgan yozma fikr-mulohazalar sud tomonidan ko‘rib chiqilmaydi va ishga qo‘shib qo‘yiladi, bu haqda yozma fikr-mulohazalar bergan shaxsga ma’lum qilinadi.</w:t>
      </w:r>
    </w:p>
    <w:p>
      <w:pPr>
        <w:pStyle w:val="a0"/>
        <w:jc w:val="both"/>
        <w:ind w:firstLine="709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Yuqoridagilardan kelib chiqib, O‘zbekiston Respublikasi Iqtisodiy protsessual kodeksining 201-203-moddalariga asoslanib, 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pStyle w:val="a0"/>
        <w:jc w:val="center"/>
        <w:ind w:firstLine="90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ishlar bo‘yicha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 berilgan iqtisodiy sudi nomi</w:t>
        <w:fldChar w:fldCharType="end"/>
      </w:r>
      <w:r>
        <w:rPr>
          <w:sz w:val="28"/>
          <w:rFonts w:ascii="Times New Roman" w:hAnsi="Times New Roman"/>
        </w:rPr>
        <w:t xml:space="preserve"> sudining ish yurituvida da’vogar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da’vogar</w:t>
        <w:fldChar w:fldCharType="end"/>
      </w:r>
      <w:r>
        <w:rPr>
          <w:sz w:val="28"/>
          <w:rFonts w:ascii="Times New Roman" w:hAnsi="Times New Roman"/>
        </w:rPr>
        <w:t xml:space="preserve">ning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Ish bo‘yicha javogar</w:t>
        <w:fldChar w:fldCharType="end"/>
      </w:r>
      <w:r>
        <w:rPr>
          <w:sz w:val="28"/>
          <w:rFonts w:ascii="Times New Roman" w:hAnsi="Times New Roman"/>
        </w:rPr>
        <w:t xml:space="preserve">ga nisbatan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mazmuni</w:t>
        <w:fldChar w:fldCharType="end"/>
      </w:r>
      <w:r>
        <w:rPr>
          <w:sz w:val="28"/>
          <w:rFonts w:ascii="Times New Roman" w:hAnsi="Times New Roman"/>
        </w:rPr>
        <w:t xml:space="preserve"> to‘g‘risidagi da’vo arizasi yuzasidan iqtisodiy ish bo‘yicha yuritilgan sud majlisi bayonnomasi bilan tanishtirishingizni. </w:t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Arizaga ilova qilinayotgan hujjatlar:</w:t>
      </w:r>
    </w:p>
    <w:p>
      <w:pPr>
        <w:pStyle w:val="a0"/>
        <w:jc w:val="both"/>
        <w:ind w:firstLine="900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qilingan hujjatlar nomi</w:t>
        <w:fldChar w:fldCharType="end"/>
      </w:r>
    </w:p>
    <w:p>
      <w:pPr>
        <w:pStyle w:val="a0"/>
        <w:jc w:val="both"/>
        <w:spacing w:after="0"/>
        <w:rPr>
          <w:sz w:val="28"/>
          <w:rFonts w:ascii="Times New Roman" w:hAnsi="Times New Roman"/>
        </w:rPr>
      </w:pPr>
    </w:p>
    <w:tbl>
      <w:tblPr>
        <w:tblW w:w="0" w:type="auto"/>
      </w:tblPr>
      <w:tblGrid>
        <w:gridCol w:w="3137"/>
        <w:gridCol w:w="3094"/>
        <w:gridCol w:w="3124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beruvchi yuridik shaxs rahbarining yoki yakka tartibdagi tadbirkor (YaTT)ning F.I.Osi</w:t>
              <w:fldChar w:fldCharType="end"/>
            </w:r>
          </w:p>
          <w:p>
            <w:pPr>
              <w:pStyle w:val="a0"/>
              <w:jc w:val="both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after="0"/>
              <w:pBdr>
                <w:bottom w:sz="12" w:space="1" w:color="auto" w:val="single"/>
              </w:pBdr>
              <w:rPr>
                <w:sz w:val="28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yil</w:t>
            </w:r>
          </w:p>
        </w:tc>
      </w:tr>
    </w:tbl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spacing w:after="0"/>
        <w:rPr>
          <w:color w:val="000000"/>
          <w:sz w:val="28"/>
          <w:rFonts w:ascii="Times New Roman" w:hAnsi="Times New Roman"/>
        </w:rPr>
      </w:pPr>
    </w:p>
    <w:p>
      <w:pPr>
        <w:pStyle w:val="af0"/>
        <w:jc w:val="both"/>
        <w:ind w:left="0"/>
        <w:spacing w:after="0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20" w:footer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782" w:rsidRDefault="00276782">
      <w:pPr>
        <w:spacing w:after="0" w:line="240" w:lineRule="auto"/>
      </w:pPr>
      <w:r>
        <w:separator/>
      </w:r>
    </w:p>
  </w:endnote>
  <w:endnote w:type="continuationSeparator" w:id="0">
    <w:p w:rsidR="00276782" w:rsidRDefault="00276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782" w:rsidRDefault="00276782">
      <w:pPr>
        <w:spacing w:after="0" w:line="240" w:lineRule="auto"/>
      </w:pPr>
      <w:r>
        <w:separator/>
      </w:r>
    </w:p>
  </w:footnote>
  <w:footnote w:type="continuationSeparator" w:id="0">
    <w:p w:rsidR="00276782" w:rsidRDefault="002767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82209"/>
    <w:multiLevelType w:val="multilevel"/>
    <w:tmpl w:val="BEAA376E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029D0"/>
    <w:rsid w:val="00050A59"/>
    <w:rsid w:val="00073397"/>
    <w:rsid w:val="000904C4"/>
    <w:rsid w:val="00097AA3"/>
    <w:rsid w:val="000D3150"/>
    <w:rsid w:val="0010134F"/>
    <w:rsid w:val="00110EE3"/>
    <w:rsid w:val="0012785F"/>
    <w:rsid w:val="00141874"/>
    <w:rsid w:val="00180BE4"/>
    <w:rsid w:val="00182DFC"/>
    <w:rsid w:val="001A6CAD"/>
    <w:rsid w:val="001E7236"/>
    <w:rsid w:val="001F3139"/>
    <w:rsid w:val="00221865"/>
    <w:rsid w:val="002355AC"/>
    <w:rsid w:val="002479CF"/>
    <w:rsid w:val="002509AB"/>
    <w:rsid w:val="00254D5C"/>
    <w:rsid w:val="00265329"/>
    <w:rsid w:val="00271F89"/>
    <w:rsid w:val="00276782"/>
    <w:rsid w:val="0029035A"/>
    <w:rsid w:val="00297DE2"/>
    <w:rsid w:val="002D3093"/>
    <w:rsid w:val="002D6B90"/>
    <w:rsid w:val="002E0F90"/>
    <w:rsid w:val="002E4395"/>
    <w:rsid w:val="00304720"/>
    <w:rsid w:val="00340C52"/>
    <w:rsid w:val="003A69A8"/>
    <w:rsid w:val="003B24A0"/>
    <w:rsid w:val="003D5667"/>
    <w:rsid w:val="003E2C3D"/>
    <w:rsid w:val="00401407"/>
    <w:rsid w:val="004041C3"/>
    <w:rsid w:val="004426C0"/>
    <w:rsid w:val="00455C97"/>
    <w:rsid w:val="00486758"/>
    <w:rsid w:val="004E592E"/>
    <w:rsid w:val="004F4FB8"/>
    <w:rsid w:val="004F54B1"/>
    <w:rsid w:val="00503AF2"/>
    <w:rsid w:val="00504B48"/>
    <w:rsid w:val="00523079"/>
    <w:rsid w:val="00573D5F"/>
    <w:rsid w:val="005A1748"/>
    <w:rsid w:val="005A7865"/>
    <w:rsid w:val="005B5529"/>
    <w:rsid w:val="005F1B44"/>
    <w:rsid w:val="005F1CBB"/>
    <w:rsid w:val="00627ABD"/>
    <w:rsid w:val="0063313C"/>
    <w:rsid w:val="0063696E"/>
    <w:rsid w:val="006576BC"/>
    <w:rsid w:val="00680D9A"/>
    <w:rsid w:val="00683280"/>
    <w:rsid w:val="006A4B6F"/>
    <w:rsid w:val="006A4F4F"/>
    <w:rsid w:val="0071098A"/>
    <w:rsid w:val="00715654"/>
    <w:rsid w:val="00716E36"/>
    <w:rsid w:val="00726D51"/>
    <w:rsid w:val="00740520"/>
    <w:rsid w:val="00794DDB"/>
    <w:rsid w:val="007962ED"/>
    <w:rsid w:val="007B2732"/>
    <w:rsid w:val="007D02F1"/>
    <w:rsid w:val="007E3278"/>
    <w:rsid w:val="00801BF7"/>
    <w:rsid w:val="00824A02"/>
    <w:rsid w:val="008422F7"/>
    <w:rsid w:val="008739C9"/>
    <w:rsid w:val="0087799D"/>
    <w:rsid w:val="009214FF"/>
    <w:rsid w:val="00963C4C"/>
    <w:rsid w:val="00972BF7"/>
    <w:rsid w:val="0099084E"/>
    <w:rsid w:val="009C0CD8"/>
    <w:rsid w:val="009C1BBE"/>
    <w:rsid w:val="00A27482"/>
    <w:rsid w:val="00AB6E06"/>
    <w:rsid w:val="00AD75A6"/>
    <w:rsid w:val="00B01ED2"/>
    <w:rsid w:val="00B11900"/>
    <w:rsid w:val="00B54151"/>
    <w:rsid w:val="00BB15A0"/>
    <w:rsid w:val="00BD5959"/>
    <w:rsid w:val="00C03756"/>
    <w:rsid w:val="00C13A3C"/>
    <w:rsid w:val="00C5518A"/>
    <w:rsid w:val="00C56444"/>
    <w:rsid w:val="00C72EE8"/>
    <w:rsid w:val="00C91039"/>
    <w:rsid w:val="00CB0BA6"/>
    <w:rsid w:val="00CC1796"/>
    <w:rsid w:val="00CC4FAE"/>
    <w:rsid w:val="00CD4AF0"/>
    <w:rsid w:val="00CE2099"/>
    <w:rsid w:val="00D05289"/>
    <w:rsid w:val="00D0702B"/>
    <w:rsid w:val="00D1129B"/>
    <w:rsid w:val="00D17ADA"/>
    <w:rsid w:val="00D42C38"/>
    <w:rsid w:val="00D44A24"/>
    <w:rsid w:val="00D92714"/>
    <w:rsid w:val="00DA6F5C"/>
    <w:rsid w:val="00E11AC6"/>
    <w:rsid w:val="00E12CEF"/>
    <w:rsid w:val="00E37817"/>
    <w:rsid w:val="00E43D1F"/>
    <w:rsid w:val="00E568C0"/>
    <w:rsid w:val="00E82E08"/>
    <w:rsid w:val="00EA3A10"/>
    <w:rsid w:val="00EA52A9"/>
    <w:rsid w:val="00EA5BFB"/>
    <w:rsid w:val="00EB3666"/>
    <w:rsid w:val="00EF1B5D"/>
    <w:rsid w:val="00EF2E59"/>
    <w:rsid w:val="00EF5805"/>
    <w:rsid w:val="00F145D5"/>
    <w:rsid w:val="00F23580"/>
    <w:rsid w:val="00F50769"/>
    <w:rsid w:val="00F572D3"/>
    <w:rsid w:val="00F660E2"/>
    <w:rsid w:val="00F67D3B"/>
    <w:rsid w:val="00F95475"/>
    <w:rsid w:val="00FA320B"/>
    <w:rsid w:val="00FB3410"/>
    <w:rsid w:val="00FC26A5"/>
    <w:rsid w:val="00FD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E666FFD4-62F2-4C9D-9881-8D87B34F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link w:val="a9"/>
    <w:pPr>
      <w:spacing w:after="120"/>
    </w:pPr>
  </w:style>
  <w:style w:type="paragraph" w:styleId="aa">
    <w:name w:val="List"/>
    <w:basedOn w:val="a0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c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character" w:customStyle="1" w:styleId="a9">
    <w:name w:val="Основной текст Знак"/>
    <w:link w:val="a0"/>
    <w:rsid w:val="00F145D5"/>
    <w:rPr>
      <w:rFonts w:ascii="Calibri" w:eastAsia="Calibri" w:hAnsi="Calibri"/>
      <w:sz w:val="22"/>
      <w:szCs w:val="22"/>
      <w:lang w:eastAsia="zh-CN"/>
    </w:rPr>
  </w:style>
  <w:style w:type="paragraph" w:styleId="af0">
    <w:name w:val="List Paragraph"/>
    <w:basedOn w:val="a"/>
    <w:uiPriority w:val="34"/>
    <w:qFormat/>
    <w:rsid w:val="00F145D5"/>
    <w:pPr>
      <w:suppressAutoHyphens w:val="0"/>
      <w:ind w:left="720"/>
      <w:contextualSpacing/>
    </w:pPr>
    <w:rPr>
      <w:rFonts w:eastAsia="Times New Roman"/>
      <w:lang w:eastAsia="ru-RU"/>
    </w:rPr>
  </w:style>
  <w:style w:type="character" w:customStyle="1" w:styleId="clauseprfx">
    <w:name w:val="clauseprfx"/>
    <w:rsid w:val="00F660E2"/>
  </w:style>
  <w:style w:type="character" w:customStyle="1" w:styleId="clausesuff">
    <w:name w:val="clausesuff"/>
    <w:rsid w:val="00F66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49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3126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26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18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392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0884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G'oyibnazarov</cp:lastModifiedBy>
  <cp:revision>2</cp:revision>
  <cp:lastPrinted>1899-12-31T19:00:00Z</cp:lastPrinted>
  <dcterms:created xsi:type="dcterms:W3CDTF">2024-03-05T04:58:00Z</dcterms:created>
  <dcterms:modified xsi:type="dcterms:W3CDTF">2024-03-05T04:58:00Z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iqtisodiy sudi nomi</w:name>
    <w:placeholder/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placeholder/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 beruvchi yuridik shaxs nomi yoki yakka tartibdagi tadbirkor s(YaTT)ning F.I.Osi</w:name>
    <w:comment xml:space="preserve">Izoh: Masalan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Ariza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da’vogar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javogar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Da’vo ariza mazmuni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Iqtisodiy ish bo‘yicha qaror qabul qilingan sana</w:name>
    <w:value w:hidden="false">
      <w:unit w:active="false"/>
    </w:value>
  </w:element>
  <w:element w:id="13" w:kind="variable" w:selector="check" w:type="string" w:valueMode="normal" w:required="false" w:groupID="8">
    <w:identifier xml:space="preserve">ID13</w:identifier>
    <w:name xml:space="preserve">Iqtisodiy ish bo‘yicha qabul qilingan qarorning qisqacha mazmuni </w:name>
    <w:value w:hidden="false">
      <w:unit w:active="false"/>
    </w:value>
  </w:element>
  <w:element w:id="14" w:kind="variable" w:selector="check" w:type="string" w:valueMode="normal" w:required="false" w:groupID="8">
    <w:identifier xml:space="preserve">ID14</w:identifier>
    <w:name xml:space="preserve">Arizaga ilova qilingan hujjatlar nomi</w:name>
    <w:value w:hidden="false">
      <w:unit w:active="false"/>
    </w:value>
  </w:element>
</w:structure>
</file>