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247" w:type="dxa"/>
        <w:tblInd w:w="359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597"/>
        <w:gridCol w:w="4650"/>
      </w:tblGrid>
      <w:tr>
        <w:tc>
          <w:tcPr>
            <w:tcW w:w="4427" w:type="dxa"/>
          </w:tcPr>
          <w:p/>
        </w:tc>
        <w:tc>
          <w:tcPr>
            <w:tcW w:w="4820" w:type="dxa"/>
          </w:tcPr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fuqarolik ishlari bo‘yicha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rPr>
                <w:sz w:val="24"/>
                <w:rFonts w:ascii="Times New Roman" w:hAnsi="Times New Roman"/>
              </w:rPr>
            </w:pP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bergan shaxsning yashash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820" w:type="dxa"/>
          </w:tcPr>
          <w:p/>
        </w:tc>
      </w:tr>
      <w:tr>
        <w:trPr>
          <w:gridAfter w:val="1"/>
        </w:trPr>
        <w:tc>
          <w:tcPr>
            <w:tcW w:w="4820" w:type="dxa"/>
          </w:tcPr>
          <w:p/>
        </w:tc>
      </w:tr>
      <w:tr>
        <w:trPr>
          <w:gridAfter w:val="1"/>
        </w:trPr>
        <w:tc>
          <w:tcPr>
            <w:tcW w:w="4820" w:type="dxa"/>
          </w:tcPr>
          <w:p/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ARIZA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(Sud majlisiga guvohlarni chaqirish toʻgʻrisida)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fuqarolik ishlari bo‘yicha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 bergan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ning</w:t>
      </w:r>
      <w:r>
        <w:rPr>
          <w:i/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Ish bo‘yicha javobgar shaxsning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fuqarolik ishi koʻrilmoqda.</w:t>
      </w: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 daʼvo talablarimni isbotlash hamda ishga oydinlik kiritish maqsadida sud majlisiga guvoh sifatida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guvohning yashash manzili</w:t>
        <w:fldChar w:fldCharType="end"/>
      </w:r>
      <w:r>
        <w:rPr>
          <w:sz w:val="24"/>
          <w:rFonts w:ascii="Times New Roman" w:hAnsi="Times New Roman"/>
        </w:rPr>
        <w:t xml:space="preserve"> manzilida yashovchi guvoh 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guvohning F.I.O.si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chaqirishingiz lozim boʻladi.</w:t>
      </w:r>
    </w:p>
    <w:p>
      <w:pPr>
        <w:jc w:val="both"/>
        <w:ind w:firstLine="709"/>
        <w:spacing w:after="0" w:line="240" w:lineRule="auto"/>
        <w:rPr>
          <w:b/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Fuqarolik protsessual kodeksining 56, 57, 82 hamda 229-moddalariga asoslanib,</w:t>
      </w:r>
    </w:p>
    <w:p>
      <w:pPr>
        <w:jc w:val="center"/>
        <w:spacing w:before="280" w:after="288" w:line="240" w:lineRule="auto"/>
        <w:rPr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Sud majlisiga guvoh sifatida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 bo‘yicha guvohning F.I.O.si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ni chaqirishingizni.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4"/>
        <w:gridCol w:w="3132"/>
        <w:gridCol w:w="3109"/>
      </w:tblGrid>
      <w:tr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bergan shaxsning F.I.O.si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>____________</w:t>
            </w:r>
          </w:p>
        </w:tc>
        <w:tc>
          <w:tcPr>
            <w:tcW w:w="3191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spacing w:after="0"/>
        <w:rPr>
          <w:b/>
          <w:sz w:val="24"/>
          <w:rFonts w:ascii="Times New Roman" w:hAnsi="Times New Roman"/>
        </w:rPr>
      </w:pPr>
    </w:p>
    <w:sectPr>
      <w:pgSz w:w="11906" w:h="16838"/>
      <w:pgMar w:left="1701" w:right="850" w:top="705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CA518A"/>
    <w:multiLevelType w:val="hybridMultilevel"/>
    <w:tmpl w:val="3F5294DC"/>
    <w:lvl w:ilvl="0" w:tplc="3C48F0CA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64D12"/>
    <w:multiLevelType w:val="hybridMultilevel"/>
    <w:tmpl w:val="6B3C6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439"/>
    <w:rsid w:val="000937D8"/>
    <w:rsid w:val="000A52BF"/>
    <w:rsid w:val="00247186"/>
    <w:rsid w:val="00247A40"/>
    <w:rsid w:val="00306B9F"/>
    <w:rsid w:val="003C3037"/>
    <w:rsid w:val="003C4A2A"/>
    <w:rsid w:val="00477698"/>
    <w:rsid w:val="00527E73"/>
    <w:rsid w:val="00604A9A"/>
    <w:rsid w:val="006217F5"/>
    <w:rsid w:val="00820DE1"/>
    <w:rsid w:val="00846DA6"/>
    <w:rsid w:val="00897439"/>
    <w:rsid w:val="00902FC6"/>
    <w:rsid w:val="00903FA3"/>
    <w:rsid w:val="00913229"/>
    <w:rsid w:val="00A36EB7"/>
    <w:rsid w:val="00B2195D"/>
    <w:rsid w:val="00B87317"/>
    <w:rsid w:val="00B94E6F"/>
    <w:rsid w:val="00C75445"/>
    <w:rsid w:val="00CE74B5"/>
    <w:rsid w:val="00D611AC"/>
    <w:rsid w:val="00E96DBC"/>
    <w:rsid w:val="00F43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46058-BD93-483E-B059-E5A14345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A9A"/>
    <w:pPr>
      <w:ind w:left="720"/>
      <w:contextualSpacing/>
    </w:pPr>
  </w:style>
  <w:style w:type="table" w:styleId="a4">
    <w:name w:val="Table Grid"/>
    <w:basedOn w:val="a1"/>
    <w:uiPriority w:val="59"/>
    <w:rsid w:val="00527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1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L.Toshmurodov</dc:creator>
  <cp:keywords/>
  <dc:description/>
  <cp:lastModifiedBy>Shakarboy Goyibnazarov</cp:lastModifiedBy>
  <cp:revision>2</cp:revision>
  <cp:lastPrinted>2018-08-27T06:41:00Z</cp:lastPrinted>
  <dcterms:created xsi:type="dcterms:W3CDTF">2022-09-14T12:08:00Z</dcterms:created>
  <dcterms:modified xsi:type="dcterms:W3CDTF">2022-09-14T12:08:00Z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sudi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Ish bo‘yicha javobgar shaxsning F.I.O.si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Daʼvo ariza mazmuni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Ish bo‘yicha guvohning F.I.O.si</w:name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Ish bo‘yicha guvohning yashash manzili</w:name>
    <w:comment xml:space="preserve">Izoh: Ushbu bandga viloyat, tuman (shahar), mahalla, ko‘cha nomi va uy raqami yoziladi</w:comment>
    <w:value w:hidden="false">
      <w:unit w:active="false"/>
    </w:value>
  </w:element>
</w:structure>
</file>