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82"/>
        <w:gridCol w:w="4689"/>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iqtisodiy sudi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Ariza beruvchi shaxsning yashash manzili</w:t>
              <w:fldChar w:fldCharType="end"/>
            </w:r>
            <w:r>
              <w:rPr>
                <w:b/>
                <w:sz w:val="28"/>
                <w:rFonts w:ascii="Times New Roman" w:hAnsi="Times New Roman"/>
              </w:rPr>
              <w:t xml:space="preserve">da yashovchi</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shaxsning F.I.Osi</w:t>
              <w:fldChar w:fldCharType="end"/>
            </w:r>
            <w:r>
              <w:rPr>
                <w:b/>
                <w:sz w:val="28"/>
                <w:rFonts w:ascii="Times New Roman" w:hAnsi="Times New Roman"/>
              </w:rPr>
              <w:t>dan</w:t>
            </w:r>
          </w:p>
        </w:tc>
      </w:tr>
    </w:tbl>
    <w:p>
      <w:pPr>
        <w:jc w:val="right"/>
        <w:spacing w:after="0"/>
        <w:rPr>
          <w:color w:val="000000"/>
          <w:sz w:val="28"/>
          <w:rFonts w:ascii="Times New Roman" w:hAnsi="Times New Roman"/>
        </w:rPr>
      </w:pP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 </w:t>
      </w: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Tarjimonni rad qilish to‘g‘risida </w:t>
      </w:r>
    </w:p>
    <w:p>
      <w:pPr>
        <w:jc w:val="center"/>
        <w:spacing w:after="0"/>
        <w:rPr>
          <w:color w:val="000000"/>
          <w:sz w:val="28"/>
          <w:rFonts w:ascii="Times New Roman" w:hAnsi="Times New Roman"/>
        </w:rPr>
      </w:pPr>
    </w:p>
    <w:p>
      <w:pPr>
        <w:pStyle w:val="a0"/>
        <w:jc w:val="both"/>
        <w:ind w:firstLine="709"/>
        <w:spacing w:after="0"/>
        <w:rPr>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sudi nomi</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qo‘zg‘atilgan ish mavjud. Hozirda ushbu ish ko‘rib chiqilishida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Iqtisodiy ish ko‘rib chiqilishida tarjimon sifatida qatnashayotgan shaxsning F.I.O.si</w:t>
        <w:fldChar w:fldCharType="end"/>
      </w:r>
      <w:r>
        <w:rPr>
          <w:sz w:val="28"/>
          <w:rFonts w:ascii="Times New Roman" w:hAnsi="Times New Roman"/>
        </w:rPr>
        <w:t xml:space="preserve"> tarjimon sifatida qatnashmoqda. </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br/>
        <w:t xml:space="preserve">21, 22-moddalariga ko‘ra, tarjimon quyidagi hollarda ishni ko‘rishda ishtirok etishi mumkin emas va rad qilinishi lozim, agar u:</w:t>
      </w:r>
    </w:p>
    <w:p>
      <w:pPr>
        <w:jc w:val="both"/>
        <w:ind w:firstLine="709"/>
        <w:spacing w:after="0"/>
        <w:rPr>
          <w:color w:val="000000"/>
          <w:sz w:val="28"/>
          <w:rFonts w:ascii="Times New Roman" w:hAnsi="Times New Roman"/>
        </w:rPr>
      </w:pPr>
      <w:r>
        <w:rPr>
          <w:color w:val="000000"/>
          <w:sz w:val="28"/>
          <w:rFonts w:ascii="Times New Roman" w:hAnsi="Times New Roman"/>
        </w:rPr>
        <w:t xml:space="preserve">1) shu ish ilgari ko‘rilganida sudya sifatida ishtirok etgan bo‘lsa va ushbu Kodeks talablariga muvofiq ishni ko‘rishda takror ishtirok etishiga yo‘l qo‘yilmasa;</w:t>
      </w:r>
    </w:p>
    <w:p>
      <w:pPr>
        <w:jc w:val="both"/>
        <w:ind w:firstLine="709"/>
        <w:spacing w:after="0"/>
        <w:rPr>
          <w:color w:val="000000"/>
          <w:sz w:val="28"/>
          <w:rFonts w:ascii="Times New Roman" w:hAnsi="Times New Roman"/>
        </w:rPr>
      </w:pPr>
      <w:r>
        <w:rPr>
          <w:color w:val="000000"/>
          <w:sz w:val="28"/>
          <w:rFonts w:ascii="Times New Roman" w:hAnsi="Times New Roman"/>
        </w:rPr>
        <w:t xml:space="preserve">2) ishning natijasidan shaxsan, bevosita yoki bilvosita manfaatdor bo‘lsa yoxud uning xolisligi va beg‘arazligiga shubha tug‘diradigan boshqa holatlar mavjud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3) shu ish ilgari ko‘rilganida hakamlik sudining sudyasi, prokuror, ekspert, tarjimon, sud majlisining kotibi, guvoh va vakil sifatida ishtirok etgan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4) taraf yoki ishda ishtirok etuvchi boshqa shaxslarning qarindoshi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5) ishni ko‘rayotgan hay’at tarkibiga kiruvchi sudyaning qarindoshi bo‘lsa.</w:t>
      </w:r>
    </w:p>
    <w:p>
      <w:pPr>
        <w:jc w:val="both"/>
        <w:ind w:firstLine="567"/>
        <w:spacing w:after="0"/>
        <w:rPr>
          <w:color w:val="000000"/>
          <w:sz w:val="28"/>
          <w:rFonts w:ascii="Times New Roman" w:hAnsi="Times New Roman"/>
        </w:rPr>
      </w:pPr>
      <w:r>
        <w:rPr>
          <w:rStyle w:val="clauseprfx"/>
          <w:color w:val="000000"/>
          <w:sz w:val="28"/>
          <w:rFonts w:ascii="Times New Roman" w:hAnsi="Times New Roman"/>
        </w:rPr>
        <w:t xml:space="preserve"> </w:t>
      </w:r>
      <w:r>
        <w:rPr>
          <w:sz w:val="28"/>
          <w:rFonts w:ascii="Times New Roman" w:hAnsi="Times New Roman"/>
        </w:rPr>
        <w:t xml:space="preserve">Agar ekspert, tarjimon va tarjimon taraflar yoki ishda ishtirok etuvchi boshqa shaxslarga xizmat yuzasidan yoxud boshqacha tarzda qaram bo‘lsa, agar ekspert va tarjimon ham taftish o‘tkazgan yoxud xulosa bergan bo‘lib, ularning materiallari mazkur ishni qo‘zg‘atishga asos bo‘lib xizmat qilgan bo‘lsa, ularni rad qilish to‘g‘risida ariza berilishi mumkin.</w:t>
      </w:r>
      <w:r>
        <w:rPr>
          <w:color w:val="000000"/>
          <w:sz w:val="28"/>
          <w:rFonts w:ascii="Times New Roman" w:hAnsi="Times New Roman"/>
        </w:rPr>
        <w:t xml:space="preserve"> </w:t>
      </w:r>
    </w:p>
    <w:p>
      <w:pPr>
        <w:jc w:val="both"/>
        <w:ind w:firstLine="709"/>
        <w:spacing w:after="0"/>
        <w:rPr>
          <w:color w:val="000000"/>
          <w:sz w:val="28"/>
          <w:rFonts w:ascii="Times New Roman" w:hAnsi="Times New Roman"/>
        </w:rPr>
      </w:pPr>
      <w:r>
        <w:rPr>
          <w:color w:val="000000"/>
          <w:sz w:val="28"/>
          <w:rFonts w:ascii="Times New Roman" w:hAnsi="Times New Roman"/>
        </w:rPr>
        <w:t xml:space="preserve">Man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Tarjimonni rad qilishga asos bo‘lgan holatlar</w:t>
        <w:fldChar w:fldCharType="end"/>
      </w:r>
      <w:r>
        <w:rPr>
          <w:color w:val="000000"/>
          <w:sz w:val="28"/>
          <w:rFonts w:ascii="Times New Roman" w:hAnsi="Times New Roman"/>
        </w:rPr>
        <w:t xml:space="preserve"> sababli tarjimon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Iqtisodiy ish ko‘rib chiqilishida tarjimon sifatida qatnashayotgan shaxsning F.I.O.si</w:t>
        <w:fldChar w:fldCharType="end"/>
      </w:r>
      <w:r>
        <w:rPr>
          <w:sz w:val="28"/>
          <w:rFonts w:ascii="Times New Roman" w:hAnsi="Times New Roman"/>
        </w:rPr>
        <w:t xml:space="preserve"> mazkur ishda ishtirok etishi mumkin emas va uni rad qilish lozim deb hisoblayman.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21-23-moddalariga asoslanib,</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567"/>
        <w:spacing w:after="0"/>
        <w:rPr>
          <w:color w:val="000000"/>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w:t>
      </w:r>
      <w:r>
        <w:rPr>
          <w:color w:val="000000"/>
          <w:sz w:val="28"/>
          <w:rFonts w:ascii="Times New Roman" w:hAnsi="Times New Roman"/>
        </w:rPr>
        <w:t xml:space="preserve"> yuritilayotgan ish yuzasidan tarjimon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Iqtisodiy ish ko‘rib chiqilishida tarjimon sifatida qatnashayotgan shaxsning F.I.O.si</w:t>
        <w:fldChar w:fldCharType="end"/>
      </w:r>
      <w:r>
        <w:rPr>
          <w:sz w:val="28"/>
          <w:rFonts w:ascii="Times New Roman" w:hAnsi="Times New Roman"/>
        </w:rPr>
        <w:t xml:space="preserve">ni rad qilishingizni;</w:t>
      </w:r>
    </w:p>
    <w:p>
      <w:pPr>
        <w:jc w:val="center"/>
        <w:spacing w:after="0"/>
        <w:rPr>
          <w:color w:val="000000"/>
          <w:sz w:val="28"/>
          <w:rFonts w:ascii="Times New Roman" w:hAnsi="Times New Roman"/>
        </w:rPr>
      </w:pPr>
    </w:p>
    <w:p>
      <w:pPr>
        <w:pStyle w:val="ConsPlusNonformat"/>
        <w:jc w:val="both"/>
        <w:ind w:firstLine="567"/>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shaxsning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sectPr>
      <w:pgSz w:w="11906" w:h="16838"/>
      <w:pgMar w:left="1701" w:right="1134"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9C0" w:rsidRDefault="00B479C0">
      <w:pPr>
        <w:spacing w:after="0" w:line="240" w:lineRule="auto"/>
      </w:pPr>
      <w:r>
        <w:separator/>
      </w:r>
    </w:p>
  </w:endnote>
  <w:endnote w:type="continuationSeparator" w:id="0">
    <w:p w:rsidR="00B479C0" w:rsidRDefault="00B4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9C0" w:rsidRDefault="00B479C0">
      <w:pPr>
        <w:spacing w:after="0" w:line="240" w:lineRule="auto"/>
      </w:pPr>
      <w:r>
        <w:separator/>
      </w:r>
    </w:p>
  </w:footnote>
  <w:footnote w:type="continuationSeparator" w:id="0">
    <w:p w:rsidR="00B479C0" w:rsidRDefault="00B47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0B27"/>
    <w:rsid w:val="00033A1A"/>
    <w:rsid w:val="00086ACA"/>
    <w:rsid w:val="00097350"/>
    <w:rsid w:val="00097AA3"/>
    <w:rsid w:val="000A0E81"/>
    <w:rsid w:val="000B33E1"/>
    <w:rsid w:val="000C09C8"/>
    <w:rsid w:val="000D3150"/>
    <w:rsid w:val="000D4E2D"/>
    <w:rsid w:val="00110EE3"/>
    <w:rsid w:val="00123070"/>
    <w:rsid w:val="001236EB"/>
    <w:rsid w:val="001247B5"/>
    <w:rsid w:val="0012785F"/>
    <w:rsid w:val="001368F0"/>
    <w:rsid w:val="00141874"/>
    <w:rsid w:val="001440D1"/>
    <w:rsid w:val="00144B07"/>
    <w:rsid w:val="00165B41"/>
    <w:rsid w:val="00180365"/>
    <w:rsid w:val="00182DFC"/>
    <w:rsid w:val="001D5F1F"/>
    <w:rsid w:val="00205085"/>
    <w:rsid w:val="00207338"/>
    <w:rsid w:val="00232DCD"/>
    <w:rsid w:val="002355AC"/>
    <w:rsid w:val="002479CF"/>
    <w:rsid w:val="002509AB"/>
    <w:rsid w:val="00271F89"/>
    <w:rsid w:val="00287120"/>
    <w:rsid w:val="0029035A"/>
    <w:rsid w:val="002A6E9F"/>
    <w:rsid w:val="002B00C8"/>
    <w:rsid w:val="002B65F7"/>
    <w:rsid w:val="002D3093"/>
    <w:rsid w:val="002D6B90"/>
    <w:rsid w:val="002E2EBA"/>
    <w:rsid w:val="00313356"/>
    <w:rsid w:val="003169F7"/>
    <w:rsid w:val="00340C52"/>
    <w:rsid w:val="0036585A"/>
    <w:rsid w:val="00377985"/>
    <w:rsid w:val="0038134C"/>
    <w:rsid w:val="003A69A1"/>
    <w:rsid w:val="003A69A8"/>
    <w:rsid w:val="003E2C3D"/>
    <w:rsid w:val="003E4895"/>
    <w:rsid w:val="00426434"/>
    <w:rsid w:val="00431198"/>
    <w:rsid w:val="00440B78"/>
    <w:rsid w:val="00453F38"/>
    <w:rsid w:val="00455C97"/>
    <w:rsid w:val="00484520"/>
    <w:rsid w:val="004B1CA7"/>
    <w:rsid w:val="004B25AA"/>
    <w:rsid w:val="004B6E1C"/>
    <w:rsid w:val="004E4A6C"/>
    <w:rsid w:val="004E592E"/>
    <w:rsid w:val="004E7565"/>
    <w:rsid w:val="004F089F"/>
    <w:rsid w:val="004F54B1"/>
    <w:rsid w:val="004F6173"/>
    <w:rsid w:val="00506473"/>
    <w:rsid w:val="00507BE9"/>
    <w:rsid w:val="0051251A"/>
    <w:rsid w:val="0051761D"/>
    <w:rsid w:val="00523079"/>
    <w:rsid w:val="0053326B"/>
    <w:rsid w:val="00573D5F"/>
    <w:rsid w:val="00586816"/>
    <w:rsid w:val="005A1748"/>
    <w:rsid w:val="005A3316"/>
    <w:rsid w:val="005A7865"/>
    <w:rsid w:val="005B2C53"/>
    <w:rsid w:val="005B5529"/>
    <w:rsid w:val="005F1B44"/>
    <w:rsid w:val="005F79F4"/>
    <w:rsid w:val="006124AC"/>
    <w:rsid w:val="00627ABD"/>
    <w:rsid w:val="0063313C"/>
    <w:rsid w:val="0063696E"/>
    <w:rsid w:val="00651200"/>
    <w:rsid w:val="006576BC"/>
    <w:rsid w:val="0067773D"/>
    <w:rsid w:val="00680D9A"/>
    <w:rsid w:val="0069340B"/>
    <w:rsid w:val="006A3F69"/>
    <w:rsid w:val="006A4F4F"/>
    <w:rsid w:val="006A5926"/>
    <w:rsid w:val="006B0178"/>
    <w:rsid w:val="006D5597"/>
    <w:rsid w:val="0071098A"/>
    <w:rsid w:val="00715654"/>
    <w:rsid w:val="00740520"/>
    <w:rsid w:val="007B0973"/>
    <w:rsid w:val="007B2732"/>
    <w:rsid w:val="007C582A"/>
    <w:rsid w:val="007E3278"/>
    <w:rsid w:val="007F5E4B"/>
    <w:rsid w:val="00811E25"/>
    <w:rsid w:val="0082747E"/>
    <w:rsid w:val="00852169"/>
    <w:rsid w:val="008637E2"/>
    <w:rsid w:val="00866B02"/>
    <w:rsid w:val="0087634C"/>
    <w:rsid w:val="00876647"/>
    <w:rsid w:val="0087799D"/>
    <w:rsid w:val="008953E8"/>
    <w:rsid w:val="008B2275"/>
    <w:rsid w:val="008D43E0"/>
    <w:rsid w:val="008F6ECE"/>
    <w:rsid w:val="009501CD"/>
    <w:rsid w:val="00953006"/>
    <w:rsid w:val="00971936"/>
    <w:rsid w:val="00993A8B"/>
    <w:rsid w:val="009C0CD8"/>
    <w:rsid w:val="009C1BBE"/>
    <w:rsid w:val="009E6658"/>
    <w:rsid w:val="00A068D6"/>
    <w:rsid w:val="00A36D72"/>
    <w:rsid w:val="00A515F5"/>
    <w:rsid w:val="00A54CE1"/>
    <w:rsid w:val="00A9514D"/>
    <w:rsid w:val="00AA2DA5"/>
    <w:rsid w:val="00AC031A"/>
    <w:rsid w:val="00AF1D5B"/>
    <w:rsid w:val="00B01ED2"/>
    <w:rsid w:val="00B02C51"/>
    <w:rsid w:val="00B11900"/>
    <w:rsid w:val="00B25268"/>
    <w:rsid w:val="00B26E50"/>
    <w:rsid w:val="00B337A0"/>
    <w:rsid w:val="00B479C0"/>
    <w:rsid w:val="00B52EC5"/>
    <w:rsid w:val="00B6528E"/>
    <w:rsid w:val="00B93BA6"/>
    <w:rsid w:val="00BA7EDB"/>
    <w:rsid w:val="00BD5959"/>
    <w:rsid w:val="00BE75DE"/>
    <w:rsid w:val="00BF4FE4"/>
    <w:rsid w:val="00C034A5"/>
    <w:rsid w:val="00C91039"/>
    <w:rsid w:val="00CA1AA8"/>
    <w:rsid w:val="00CB0BA6"/>
    <w:rsid w:val="00CB6AFB"/>
    <w:rsid w:val="00CC1796"/>
    <w:rsid w:val="00CC4FAE"/>
    <w:rsid w:val="00CD0BFE"/>
    <w:rsid w:val="00CD6E0A"/>
    <w:rsid w:val="00CE2099"/>
    <w:rsid w:val="00CE32BC"/>
    <w:rsid w:val="00CF29E1"/>
    <w:rsid w:val="00D05289"/>
    <w:rsid w:val="00D0702B"/>
    <w:rsid w:val="00D1129B"/>
    <w:rsid w:val="00D42C38"/>
    <w:rsid w:val="00D43394"/>
    <w:rsid w:val="00D616DD"/>
    <w:rsid w:val="00D638DD"/>
    <w:rsid w:val="00D85C07"/>
    <w:rsid w:val="00DA7C53"/>
    <w:rsid w:val="00E11AC6"/>
    <w:rsid w:val="00E12CEF"/>
    <w:rsid w:val="00E1486A"/>
    <w:rsid w:val="00E23D7F"/>
    <w:rsid w:val="00E26BAD"/>
    <w:rsid w:val="00E26E35"/>
    <w:rsid w:val="00E3572E"/>
    <w:rsid w:val="00E43D1F"/>
    <w:rsid w:val="00E62E05"/>
    <w:rsid w:val="00E82E08"/>
    <w:rsid w:val="00E83CFA"/>
    <w:rsid w:val="00E95EDA"/>
    <w:rsid w:val="00EA1DB8"/>
    <w:rsid w:val="00EA52A9"/>
    <w:rsid w:val="00EA5BFB"/>
    <w:rsid w:val="00EB3666"/>
    <w:rsid w:val="00EB6F3E"/>
    <w:rsid w:val="00ED3EA3"/>
    <w:rsid w:val="00EF1B5D"/>
    <w:rsid w:val="00F0185E"/>
    <w:rsid w:val="00F140F7"/>
    <w:rsid w:val="00F4089E"/>
    <w:rsid w:val="00F50769"/>
    <w:rsid w:val="00F572D3"/>
    <w:rsid w:val="00F63787"/>
    <w:rsid w:val="00F67D3B"/>
    <w:rsid w:val="00F9209F"/>
    <w:rsid w:val="00F94A51"/>
    <w:rsid w:val="00F95475"/>
    <w:rsid w:val="00FA13B1"/>
    <w:rsid w:val="00FA320B"/>
    <w:rsid w:val="00FB3410"/>
    <w:rsid w:val="00FC26A5"/>
    <w:rsid w:val="00FF5119"/>
    <w:rsid w:val="00FF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8E79F6FC-8AB4-425B-90C6-210D5439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1D5F1F"/>
    <w:pPr>
      <w:suppressAutoHyphens w:val="0"/>
      <w:ind w:left="720"/>
      <w:contextualSpacing/>
    </w:pPr>
    <w:rPr>
      <w:rFonts w:eastAsia="Times New Roman"/>
      <w:lang w:eastAsia="ru-RU"/>
    </w:rPr>
  </w:style>
  <w:style w:type="character" w:customStyle="1" w:styleId="clauseprfx">
    <w:name w:val="clauseprfx"/>
    <w:rsid w:val="00A54CE1"/>
  </w:style>
  <w:style w:type="character" w:customStyle="1" w:styleId="clausesuff">
    <w:name w:val="clausesuff"/>
    <w:rsid w:val="00A54CE1"/>
  </w:style>
  <w:style w:type="paragraph" w:customStyle="1" w:styleId="ConsPlusNonformat">
    <w:name w:val="ConsPlusNonformat"/>
    <w:uiPriority w:val="99"/>
    <w:rsid w:val="009E6658"/>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229296">
      <w:bodyDiv w:val="1"/>
      <w:marLeft w:val="0"/>
      <w:marRight w:val="0"/>
      <w:marTop w:val="0"/>
      <w:marBottom w:val="0"/>
      <w:divBdr>
        <w:top w:val="none" w:sz="0" w:space="0" w:color="auto"/>
        <w:left w:val="none" w:sz="0" w:space="0" w:color="auto"/>
        <w:bottom w:val="none" w:sz="0" w:space="0" w:color="auto"/>
        <w:right w:val="none" w:sz="0" w:space="0" w:color="auto"/>
      </w:divBdr>
      <w:divsChild>
        <w:div w:id="137262362">
          <w:marLeft w:val="0"/>
          <w:marRight w:val="0"/>
          <w:marTop w:val="0"/>
          <w:marBottom w:val="150"/>
          <w:divBdr>
            <w:top w:val="none" w:sz="0" w:space="0" w:color="auto"/>
            <w:left w:val="none" w:sz="0" w:space="0" w:color="auto"/>
            <w:bottom w:val="none" w:sz="0" w:space="0" w:color="auto"/>
            <w:right w:val="none" w:sz="0" w:space="0" w:color="auto"/>
          </w:divBdr>
        </w:div>
        <w:div w:id="448669504">
          <w:marLeft w:val="0"/>
          <w:marRight w:val="0"/>
          <w:marTop w:val="0"/>
          <w:marBottom w:val="150"/>
          <w:divBdr>
            <w:top w:val="none" w:sz="0" w:space="0" w:color="auto"/>
            <w:left w:val="none" w:sz="0" w:space="0" w:color="auto"/>
            <w:bottom w:val="none" w:sz="0" w:space="0" w:color="auto"/>
            <w:right w:val="none" w:sz="0" w:space="0" w:color="auto"/>
          </w:divBdr>
        </w:div>
        <w:div w:id="497426202">
          <w:marLeft w:val="0"/>
          <w:marRight w:val="0"/>
          <w:marTop w:val="0"/>
          <w:marBottom w:val="150"/>
          <w:divBdr>
            <w:top w:val="none" w:sz="0" w:space="0" w:color="auto"/>
            <w:left w:val="none" w:sz="0" w:space="0" w:color="auto"/>
            <w:bottom w:val="none" w:sz="0" w:space="0" w:color="auto"/>
            <w:right w:val="none" w:sz="0" w:space="0" w:color="auto"/>
          </w:divBdr>
        </w:div>
        <w:div w:id="1075473324">
          <w:marLeft w:val="0"/>
          <w:marRight w:val="0"/>
          <w:marTop w:val="0"/>
          <w:marBottom w:val="150"/>
          <w:divBdr>
            <w:top w:val="none" w:sz="0" w:space="0" w:color="auto"/>
            <w:left w:val="none" w:sz="0" w:space="0" w:color="auto"/>
            <w:bottom w:val="none" w:sz="0" w:space="0" w:color="auto"/>
            <w:right w:val="none" w:sz="0" w:space="0" w:color="auto"/>
          </w:divBdr>
        </w:div>
        <w:div w:id="1221476320">
          <w:marLeft w:val="0"/>
          <w:marRight w:val="0"/>
          <w:marTop w:val="60"/>
          <w:marBottom w:val="60"/>
          <w:divBdr>
            <w:top w:val="none" w:sz="0" w:space="0" w:color="auto"/>
            <w:left w:val="none" w:sz="0" w:space="0" w:color="auto"/>
            <w:bottom w:val="none" w:sz="0" w:space="0" w:color="auto"/>
            <w:right w:val="none" w:sz="0" w:space="0" w:color="auto"/>
          </w:divBdr>
        </w:div>
        <w:div w:id="1362784304">
          <w:marLeft w:val="0"/>
          <w:marRight w:val="0"/>
          <w:marTop w:val="0"/>
          <w:marBottom w:val="150"/>
          <w:divBdr>
            <w:top w:val="none" w:sz="0" w:space="0" w:color="auto"/>
            <w:left w:val="none" w:sz="0" w:space="0" w:color="auto"/>
            <w:bottom w:val="none" w:sz="0" w:space="0" w:color="auto"/>
            <w:right w:val="none" w:sz="0" w:space="0" w:color="auto"/>
          </w:divBdr>
        </w:div>
      </w:divsChild>
    </w:div>
    <w:div w:id="559754108">
      <w:bodyDiv w:val="1"/>
      <w:marLeft w:val="0"/>
      <w:marRight w:val="0"/>
      <w:marTop w:val="0"/>
      <w:marBottom w:val="0"/>
      <w:divBdr>
        <w:top w:val="none" w:sz="0" w:space="0" w:color="auto"/>
        <w:left w:val="none" w:sz="0" w:space="0" w:color="auto"/>
        <w:bottom w:val="none" w:sz="0" w:space="0" w:color="auto"/>
        <w:right w:val="none" w:sz="0" w:space="0" w:color="auto"/>
      </w:divBdr>
      <w:divsChild>
        <w:div w:id="45376915">
          <w:marLeft w:val="0"/>
          <w:marRight w:val="0"/>
          <w:marTop w:val="0"/>
          <w:marBottom w:val="150"/>
          <w:divBdr>
            <w:top w:val="none" w:sz="0" w:space="0" w:color="auto"/>
            <w:left w:val="none" w:sz="0" w:space="0" w:color="auto"/>
            <w:bottom w:val="none" w:sz="0" w:space="0" w:color="auto"/>
            <w:right w:val="none" w:sz="0" w:space="0" w:color="auto"/>
          </w:divBdr>
        </w:div>
        <w:div w:id="387605224">
          <w:marLeft w:val="0"/>
          <w:marRight w:val="0"/>
          <w:marTop w:val="0"/>
          <w:marBottom w:val="150"/>
          <w:divBdr>
            <w:top w:val="none" w:sz="0" w:space="0" w:color="auto"/>
            <w:left w:val="none" w:sz="0" w:space="0" w:color="auto"/>
            <w:bottom w:val="none" w:sz="0" w:space="0" w:color="auto"/>
            <w:right w:val="none" w:sz="0" w:space="0" w:color="auto"/>
          </w:divBdr>
        </w:div>
        <w:div w:id="1089425167">
          <w:marLeft w:val="0"/>
          <w:marRight w:val="0"/>
          <w:marTop w:val="0"/>
          <w:marBottom w:val="150"/>
          <w:divBdr>
            <w:top w:val="none" w:sz="0" w:space="0" w:color="auto"/>
            <w:left w:val="none" w:sz="0" w:space="0" w:color="auto"/>
            <w:bottom w:val="none" w:sz="0" w:space="0" w:color="auto"/>
            <w:right w:val="none" w:sz="0" w:space="0" w:color="auto"/>
          </w:divBdr>
        </w:div>
        <w:div w:id="1238396787">
          <w:marLeft w:val="0"/>
          <w:marRight w:val="0"/>
          <w:marTop w:val="0"/>
          <w:marBottom w:val="150"/>
          <w:divBdr>
            <w:top w:val="none" w:sz="0" w:space="0" w:color="auto"/>
            <w:left w:val="none" w:sz="0" w:space="0" w:color="auto"/>
            <w:bottom w:val="none" w:sz="0" w:space="0" w:color="auto"/>
            <w:right w:val="none" w:sz="0" w:space="0" w:color="auto"/>
          </w:divBdr>
        </w:div>
        <w:div w:id="1668090776">
          <w:marLeft w:val="0"/>
          <w:marRight w:val="0"/>
          <w:marTop w:val="0"/>
          <w:marBottom w:val="150"/>
          <w:divBdr>
            <w:top w:val="none" w:sz="0" w:space="0" w:color="auto"/>
            <w:left w:val="none" w:sz="0" w:space="0" w:color="auto"/>
            <w:bottom w:val="none" w:sz="0" w:space="0" w:color="auto"/>
            <w:right w:val="none" w:sz="0" w:space="0" w:color="auto"/>
          </w:divBdr>
        </w:div>
        <w:div w:id="1823036516">
          <w:marLeft w:val="0"/>
          <w:marRight w:val="0"/>
          <w:marTop w:val="120"/>
          <w:marBottom w:val="120"/>
          <w:divBdr>
            <w:top w:val="none" w:sz="0" w:space="0" w:color="auto"/>
            <w:left w:val="none" w:sz="0" w:space="0" w:color="auto"/>
            <w:bottom w:val="none" w:sz="0" w:space="0" w:color="auto"/>
            <w:right w:val="none" w:sz="0" w:space="0" w:color="auto"/>
          </w:divBdr>
        </w:div>
        <w:div w:id="1824351098">
          <w:marLeft w:val="0"/>
          <w:marRight w:val="0"/>
          <w:marTop w:val="0"/>
          <w:marBottom w:val="150"/>
          <w:divBdr>
            <w:top w:val="none" w:sz="0" w:space="0" w:color="auto"/>
            <w:left w:val="none" w:sz="0" w:space="0" w:color="auto"/>
            <w:bottom w:val="none" w:sz="0" w:space="0" w:color="auto"/>
            <w:right w:val="none" w:sz="0" w:space="0" w:color="auto"/>
          </w:divBdr>
        </w:div>
      </w:divsChild>
    </w:div>
    <w:div w:id="1548184727">
      <w:bodyDiv w:val="1"/>
      <w:marLeft w:val="0"/>
      <w:marRight w:val="0"/>
      <w:marTop w:val="0"/>
      <w:marBottom w:val="0"/>
      <w:divBdr>
        <w:top w:val="none" w:sz="0" w:space="0" w:color="auto"/>
        <w:left w:val="none" w:sz="0" w:space="0" w:color="auto"/>
        <w:bottom w:val="none" w:sz="0" w:space="0" w:color="auto"/>
        <w:right w:val="none" w:sz="0" w:space="0" w:color="auto"/>
      </w:divBdr>
      <w:divsChild>
        <w:div w:id="215357841">
          <w:marLeft w:val="0"/>
          <w:marRight w:val="0"/>
          <w:marTop w:val="0"/>
          <w:marBottom w:val="150"/>
          <w:divBdr>
            <w:top w:val="none" w:sz="0" w:space="0" w:color="auto"/>
            <w:left w:val="none" w:sz="0" w:space="0" w:color="auto"/>
            <w:bottom w:val="none" w:sz="0" w:space="0" w:color="auto"/>
            <w:right w:val="none" w:sz="0" w:space="0" w:color="auto"/>
          </w:divBdr>
        </w:div>
        <w:div w:id="704067031">
          <w:marLeft w:val="0"/>
          <w:marRight w:val="0"/>
          <w:marTop w:val="120"/>
          <w:marBottom w:val="120"/>
          <w:divBdr>
            <w:top w:val="none" w:sz="0" w:space="0" w:color="auto"/>
            <w:left w:val="none" w:sz="0" w:space="0" w:color="auto"/>
            <w:bottom w:val="none" w:sz="0" w:space="0" w:color="auto"/>
            <w:right w:val="none" w:sz="0" w:space="0" w:color="auto"/>
          </w:divBdr>
        </w:div>
      </w:divsChild>
    </w:div>
    <w:div w:id="1675259338">
      <w:bodyDiv w:val="1"/>
      <w:marLeft w:val="0"/>
      <w:marRight w:val="0"/>
      <w:marTop w:val="0"/>
      <w:marBottom w:val="0"/>
      <w:divBdr>
        <w:top w:val="none" w:sz="0" w:space="0" w:color="auto"/>
        <w:left w:val="none" w:sz="0" w:space="0" w:color="auto"/>
        <w:bottom w:val="none" w:sz="0" w:space="0" w:color="auto"/>
        <w:right w:val="none" w:sz="0" w:space="0" w:color="auto"/>
      </w:divBdr>
      <w:divsChild>
        <w:div w:id="200367709">
          <w:marLeft w:val="0"/>
          <w:marRight w:val="0"/>
          <w:marTop w:val="0"/>
          <w:marBottom w:val="150"/>
          <w:divBdr>
            <w:top w:val="none" w:sz="0" w:space="0" w:color="auto"/>
            <w:left w:val="none" w:sz="0" w:space="0" w:color="auto"/>
            <w:bottom w:val="none" w:sz="0" w:space="0" w:color="auto"/>
            <w:right w:val="none" w:sz="0" w:space="0" w:color="auto"/>
          </w:divBdr>
        </w:div>
        <w:div w:id="558438653">
          <w:marLeft w:val="0"/>
          <w:marRight w:val="0"/>
          <w:marTop w:val="0"/>
          <w:marBottom w:val="150"/>
          <w:divBdr>
            <w:top w:val="none" w:sz="0" w:space="0" w:color="auto"/>
            <w:left w:val="none" w:sz="0" w:space="0" w:color="auto"/>
            <w:bottom w:val="none" w:sz="0" w:space="0" w:color="auto"/>
            <w:right w:val="none" w:sz="0" w:space="0" w:color="auto"/>
          </w:divBdr>
        </w:div>
        <w:div w:id="694427220">
          <w:marLeft w:val="0"/>
          <w:marRight w:val="0"/>
          <w:marTop w:val="0"/>
          <w:marBottom w:val="150"/>
          <w:divBdr>
            <w:top w:val="none" w:sz="0" w:space="0" w:color="auto"/>
            <w:left w:val="none" w:sz="0" w:space="0" w:color="auto"/>
            <w:bottom w:val="none" w:sz="0" w:space="0" w:color="auto"/>
            <w:right w:val="none" w:sz="0" w:space="0" w:color="auto"/>
          </w:divBdr>
        </w:div>
        <w:div w:id="1177112224">
          <w:marLeft w:val="0"/>
          <w:marRight w:val="0"/>
          <w:marTop w:val="0"/>
          <w:marBottom w:val="150"/>
          <w:divBdr>
            <w:top w:val="none" w:sz="0" w:space="0" w:color="auto"/>
            <w:left w:val="none" w:sz="0" w:space="0" w:color="auto"/>
            <w:bottom w:val="none" w:sz="0" w:space="0" w:color="auto"/>
            <w:right w:val="none" w:sz="0" w:space="0" w:color="auto"/>
          </w:divBdr>
        </w:div>
        <w:div w:id="1965453995">
          <w:marLeft w:val="0"/>
          <w:marRight w:val="0"/>
          <w:marTop w:val="0"/>
          <w:marBottom w:val="150"/>
          <w:divBdr>
            <w:top w:val="none" w:sz="0" w:space="0" w:color="auto"/>
            <w:left w:val="none" w:sz="0" w:space="0" w:color="auto"/>
            <w:bottom w:val="none" w:sz="0" w:space="0" w:color="auto"/>
            <w:right w:val="none" w:sz="0" w:space="0" w:color="auto"/>
          </w:divBdr>
        </w:div>
      </w:divsChild>
    </w:div>
    <w:div w:id="1733847869">
      <w:bodyDiv w:val="1"/>
      <w:marLeft w:val="0"/>
      <w:marRight w:val="0"/>
      <w:marTop w:val="0"/>
      <w:marBottom w:val="0"/>
      <w:divBdr>
        <w:top w:val="none" w:sz="0" w:space="0" w:color="auto"/>
        <w:left w:val="none" w:sz="0" w:space="0" w:color="auto"/>
        <w:bottom w:val="none" w:sz="0" w:space="0" w:color="auto"/>
        <w:right w:val="none" w:sz="0" w:space="0" w:color="auto"/>
      </w:divBdr>
      <w:divsChild>
        <w:div w:id="94715477">
          <w:marLeft w:val="0"/>
          <w:marRight w:val="0"/>
          <w:marTop w:val="0"/>
          <w:marBottom w:val="150"/>
          <w:divBdr>
            <w:top w:val="none" w:sz="0" w:space="0" w:color="auto"/>
            <w:left w:val="none" w:sz="0" w:space="0" w:color="auto"/>
            <w:bottom w:val="none" w:sz="0" w:space="0" w:color="auto"/>
            <w:right w:val="none" w:sz="0" w:space="0" w:color="auto"/>
          </w:divBdr>
        </w:div>
        <w:div w:id="1226138841">
          <w:marLeft w:val="0"/>
          <w:marRight w:val="0"/>
          <w:marTop w:val="0"/>
          <w:marBottom w:val="150"/>
          <w:divBdr>
            <w:top w:val="none" w:sz="0" w:space="0" w:color="auto"/>
            <w:left w:val="none" w:sz="0" w:space="0" w:color="auto"/>
            <w:bottom w:val="none" w:sz="0" w:space="0" w:color="auto"/>
            <w:right w:val="none" w:sz="0" w:space="0" w:color="auto"/>
          </w:divBdr>
        </w:div>
        <w:div w:id="1452163043">
          <w:marLeft w:val="0"/>
          <w:marRight w:val="0"/>
          <w:marTop w:val="0"/>
          <w:marBottom w:val="150"/>
          <w:divBdr>
            <w:top w:val="none" w:sz="0" w:space="0" w:color="auto"/>
            <w:left w:val="none" w:sz="0" w:space="0" w:color="auto"/>
            <w:bottom w:val="none" w:sz="0" w:space="0" w:color="auto"/>
            <w:right w:val="none" w:sz="0" w:space="0" w:color="auto"/>
          </w:divBdr>
        </w:div>
        <w:div w:id="1873416735">
          <w:marLeft w:val="0"/>
          <w:marRight w:val="0"/>
          <w:marTop w:val="0"/>
          <w:marBottom w:val="150"/>
          <w:divBdr>
            <w:top w:val="none" w:sz="0" w:space="0" w:color="auto"/>
            <w:left w:val="none" w:sz="0" w:space="0" w:color="auto"/>
            <w:bottom w:val="none" w:sz="0" w:space="0" w:color="auto"/>
            <w:right w:val="none" w:sz="0" w:space="0" w:color="auto"/>
          </w:divBdr>
        </w:div>
        <w:div w:id="1879202000">
          <w:marLeft w:val="0"/>
          <w:marRight w:val="0"/>
          <w:marTop w:val="0"/>
          <w:marBottom w:val="150"/>
          <w:divBdr>
            <w:top w:val="none" w:sz="0" w:space="0" w:color="auto"/>
            <w:left w:val="none" w:sz="0" w:space="0" w:color="auto"/>
            <w:bottom w:val="none" w:sz="0" w:space="0" w:color="auto"/>
            <w:right w:val="none" w:sz="0" w:space="0" w:color="auto"/>
          </w:divBdr>
        </w:div>
      </w:divsChild>
    </w:div>
    <w:div w:id="1910310416">
      <w:bodyDiv w:val="1"/>
      <w:marLeft w:val="0"/>
      <w:marRight w:val="0"/>
      <w:marTop w:val="0"/>
      <w:marBottom w:val="0"/>
      <w:divBdr>
        <w:top w:val="none" w:sz="0" w:space="0" w:color="auto"/>
        <w:left w:val="none" w:sz="0" w:space="0" w:color="auto"/>
        <w:bottom w:val="none" w:sz="0" w:space="0" w:color="auto"/>
        <w:right w:val="none" w:sz="0" w:space="0" w:color="auto"/>
      </w:divBdr>
      <w:divsChild>
        <w:div w:id="56248251">
          <w:marLeft w:val="0"/>
          <w:marRight w:val="0"/>
          <w:marTop w:val="120"/>
          <w:marBottom w:val="120"/>
          <w:divBdr>
            <w:top w:val="none" w:sz="0" w:space="0" w:color="auto"/>
            <w:left w:val="none" w:sz="0" w:space="0" w:color="auto"/>
            <w:bottom w:val="none" w:sz="0" w:space="0" w:color="auto"/>
            <w:right w:val="none" w:sz="0" w:space="0" w:color="auto"/>
          </w:divBdr>
        </w:div>
        <w:div w:id="86536413">
          <w:marLeft w:val="0"/>
          <w:marRight w:val="0"/>
          <w:marTop w:val="0"/>
          <w:marBottom w:val="150"/>
          <w:divBdr>
            <w:top w:val="none" w:sz="0" w:space="0" w:color="auto"/>
            <w:left w:val="none" w:sz="0" w:space="0" w:color="auto"/>
            <w:bottom w:val="none" w:sz="0" w:space="0" w:color="auto"/>
            <w:right w:val="none" w:sz="0" w:space="0" w:color="auto"/>
          </w:divBdr>
        </w:div>
        <w:div w:id="328213434">
          <w:marLeft w:val="0"/>
          <w:marRight w:val="0"/>
          <w:marTop w:val="120"/>
          <w:marBottom w:val="120"/>
          <w:divBdr>
            <w:top w:val="none" w:sz="0" w:space="0" w:color="auto"/>
            <w:left w:val="none" w:sz="0" w:space="0" w:color="auto"/>
            <w:bottom w:val="none" w:sz="0" w:space="0" w:color="auto"/>
            <w:right w:val="none" w:sz="0" w:space="0" w:color="auto"/>
          </w:divBdr>
        </w:div>
        <w:div w:id="975061757">
          <w:marLeft w:val="0"/>
          <w:marRight w:val="0"/>
          <w:marTop w:val="0"/>
          <w:marBottom w:val="150"/>
          <w:divBdr>
            <w:top w:val="none" w:sz="0" w:space="0" w:color="auto"/>
            <w:left w:val="none" w:sz="0" w:space="0" w:color="auto"/>
            <w:bottom w:val="none" w:sz="0" w:space="0" w:color="auto"/>
            <w:right w:val="none" w:sz="0" w:space="0" w:color="auto"/>
          </w:divBdr>
        </w:div>
        <w:div w:id="1604919174">
          <w:marLeft w:val="0"/>
          <w:marRight w:val="0"/>
          <w:marTop w:val="0"/>
          <w:marBottom w:val="150"/>
          <w:divBdr>
            <w:top w:val="none" w:sz="0" w:space="0" w:color="auto"/>
            <w:left w:val="none" w:sz="0" w:space="0" w:color="auto"/>
            <w:bottom w:val="none" w:sz="0" w:space="0" w:color="auto"/>
            <w:right w:val="none" w:sz="0" w:space="0" w:color="auto"/>
          </w:divBdr>
        </w:div>
        <w:div w:id="1881018189">
          <w:marLeft w:val="0"/>
          <w:marRight w:val="0"/>
          <w:marTop w:val="0"/>
          <w:marBottom w:val="150"/>
          <w:divBdr>
            <w:top w:val="none" w:sz="0" w:space="0" w:color="auto"/>
            <w:left w:val="none" w:sz="0" w:space="0" w:color="auto"/>
            <w:bottom w:val="none" w:sz="0" w:space="0" w:color="auto"/>
            <w:right w:val="none" w:sz="0" w:space="0" w:color="auto"/>
          </w:divBdr>
        </w:div>
        <w:div w:id="1945261399">
          <w:marLeft w:val="0"/>
          <w:marRight w:val="0"/>
          <w:marTop w:val="120"/>
          <w:marBottom w:val="120"/>
          <w:divBdr>
            <w:top w:val="none" w:sz="0" w:space="0" w:color="auto"/>
            <w:left w:val="none" w:sz="0" w:space="0" w:color="auto"/>
            <w:bottom w:val="none" w:sz="0" w:space="0" w:color="auto"/>
            <w:right w:val="none" w:sz="0" w:space="0" w:color="auto"/>
          </w:divBdr>
        </w:div>
        <w:div w:id="2040623666">
          <w:marLeft w:val="0"/>
          <w:marRight w:val="0"/>
          <w:marTop w:val="0"/>
          <w:marBottom w:val="150"/>
          <w:divBdr>
            <w:top w:val="none" w:sz="0" w:space="0" w:color="auto"/>
            <w:left w:val="none" w:sz="0" w:space="0" w:color="auto"/>
            <w:bottom w:val="none" w:sz="0" w:space="0" w:color="auto"/>
            <w:right w:val="none" w:sz="0" w:space="0" w:color="auto"/>
          </w:divBdr>
        </w:div>
        <w:div w:id="2116048418">
          <w:marLeft w:val="0"/>
          <w:marRight w:val="0"/>
          <w:marTop w:val="0"/>
          <w:marBottom w:val="150"/>
          <w:divBdr>
            <w:top w:val="none" w:sz="0" w:space="0" w:color="auto"/>
            <w:left w:val="none" w:sz="0" w:space="0" w:color="auto"/>
            <w:bottom w:val="none" w:sz="0" w:space="0" w:color="auto"/>
            <w:right w:val="none" w:sz="0" w:space="0" w:color="auto"/>
          </w:divBdr>
        </w:div>
        <w:div w:id="21290780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2024-03-04T05:48:00Z</dcterms:created>
  <dcterms:modified xsi:type="dcterms:W3CDTF">2024-03-04T05:48:00Z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Ариза реквизитлари</w:name>
    <w:value w:hidden="true">
      <w:unit w:active="false"/>
    </w:value>
  </w:element>
  <w:element w:id="2" w:kind="variable" w:selector="check" w:type="string" w:valueMode="normal" w:required="false" w:groupID="1">
    <w:identifier xml:space="preserve">ID2</w:identifier>
    <w:name xml:space="preserve">Ariza berilgan iqtisodiy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Ариза берувчи</w:name>
    <w:value w:hidden="true">
      <w:unit w:active="false"/>
    </w:value>
  </w:element>
  <w:element w:id="5" w:kind="variable" w:selector="check" w:type="string" w:valueMode="normal" w:required="false" w:groupID="4">
    <w:identifier xml:space="preserve">ID5</w:identifier>
    <w:name xml:space="preserve">Ariza beruvchi shaxsning yashash manzili</w:name>
    <w:value w:hidden="false">
      <w:unit w:active="false"/>
    </w:value>
  </w:element>
  <w:element w:id="6" w:kind="variable" w:selector="check" w:type="string" w:valueMode="normal" w:required="false" w:groupID="4">
    <w:identifier xml:space="preserve">ID6</w:identifier>
    <w:name xml:space="preserve">Ariza beruvchi shaxsning F.I.Osi</w:name>
    <w:value w:hidden="false">
      <w:unit w:active="false"/>
    </w:value>
  </w:element>
  <w:element w:id="7" w:kind="category" w:selector="check" w:type="string" w:valueMode="normal" w:required="false">
    <w:identifier xml:space="preserve">ID7</w:identifier>
    <w:name xml:space="preserve">Ариза мазмуни</w:name>
    <w:value w:hidden="true">
      <w:unit w:active="false"/>
    </w:value>
  </w:element>
  <w:element w:id="8" w:kind="variable" w:selector="check" w:type="string" w:valueMode="normal" w:required="false" w:groupID="7">
    <w:identifier xml:space="preserve">ID8</w:identifier>
    <w:name xml:space="preserve">Ish bo‘yicha da’vogarning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Iqtisodiy ish ko‘rib chiqilishida tarjimon sifatida qatnashayotgan shaxsning F.I.O.si</w:name>
    <w:value w:hidden="false">
      <w:unit w:active="false"/>
    </w:value>
  </w:element>
  <w:element w:id="12" w:kind="variable" w:selector="check" w:type="string" w:valueMode="normal" w:required="false" w:groupID="7">
    <w:identifier xml:space="preserve">ID12</w:identifier>
    <w:name xml:space="preserve">Tarjimonni rad qilishga asos bo‘lgan holatlar</w:name>
    <w:comment xml:space="preserve">Izoh: Ushbu bandda ish holatlaridan kelib chiqqan holda IPKning 21-moddasida ko‘rsatilgan asoslardan biri yoki bir nechtasi ko‘rsatilishi mumkin.</w:comment>
    <w:value w:hidden="false">
      <w:unit w:active="false"/>
    </w:value>
  </w:element>
  <w:element w:id="13" w:kind="variable" w:selector="check" w:type="string" w:valueMode="normal" w:required="false" w:groupID="7">
    <w:identifier xml:space="preserve">ID13</w:identifier>
    <w:name xml:space="preserve">Arizaga ilova qilingan hujjatlar ro‘yxati</w:name>
    <w:comment xml:space="preserve">Izoh: Arizaga ish holatiga oid, arizani asoslovchi barcha hujjatlar,  ariza nusxasi taraflarga yuborilganligini, tasdiqlovchi hujjatlar va boshqa hujjatlar ilova qilinishi lozim</w:comment>
    <w:value w:hidden="false">
      <w:unit w:active="false"/>
    </w:value>
  </w:element>
</w:structure>
</file>