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ind w:left="5664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ishlar bo‘yicha </w:t>
      </w:r>
    </w:p>
    <w:p>
      <w:pPr>
        <w:jc w:val="both"/>
        <w:ind w:left="5664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berilayotgan iqtisodiy ishlar bo‘yicha shahar yoki tumanlararo sudining nomi</w:t>
        <w:fldChar w:fldCharType="end"/>
      </w:r>
      <w:r>
        <w:rPr>
          <w:sz w:val="28"/>
          <w:rFonts w:ascii="Times New Roman" w:hAnsi="Times New Roman"/>
        </w:rPr>
        <w:t xml:space="preserve"> tumanlararo sudiga</w:t>
      </w:r>
    </w:p>
    <w:p>
      <w:pPr>
        <w:jc w:val="both"/>
        <w:ind w:left="5664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berayotgan tashkilotning nomi va tashkiliy-huquqiy shakli</w:t>
        <w:fldChar w:fldCharType="end"/>
      </w:r>
    </w:p>
    <w:p>
      <w:pPr>
        <w:jc w:val="both"/>
        <w:ind w:left="5664"/>
        <w:spacing w:after="0"/>
        <w:rPr>
          <w:i/>
          <w:sz w:val="28"/>
          <w:rFonts w:ascii="Times New Roman" w:hAnsi="Times New Roman"/>
        </w:rPr>
      </w:pPr>
    </w:p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 R I Z A</w:t>
      </w: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(Sudning hal qiluv qarorini yangi ochilgan holatlar bo‘yicha,</w:t>
      </w: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qayta ko‘rish to‘g‘risida)</w:t>
      </w:r>
    </w:p>
    <w:p>
      <w:pPr>
        <w:jc w:val="center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Beraman ushbu arizani shu haqdakim, 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Iqtisodiy ishni ko‘rib chiqqan sudning nomi</w:t>
        <w:fldChar w:fldCharType="end"/>
      </w:r>
      <w:r>
        <w:rPr>
          <w:sz w:val="28"/>
          <w:rFonts w:ascii="Times New Roman" w:hAnsi="Times New Roman"/>
        </w:rPr>
        <w:t xml:space="preserve"> tumanlararo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Hal qiluv qarori qabul qaling sana</w:t>
        <w:fldChar w:fldCharType="end"/>
      </w:r>
      <w:r>
        <w:rPr>
          <w:sz w:val="28"/>
          <w:rFonts w:ascii="Times New Roman" w:hAnsi="Times New Roman"/>
        </w:rPr>
        <w:t xml:space="preserve">dagi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Yangi ochilgan holatlar bo‘yicha qayta ko‘rishni talab qilayotgan sud hujjatini qabul qilgan sud ishining raqami</w:t>
        <w:fldChar w:fldCharType="end"/>
      </w:r>
      <w:r>
        <w:rPr>
          <w:sz w:val="28"/>
          <w:rFonts w:ascii="Times New Roman" w:hAnsi="Times New Roman"/>
        </w:rPr>
        <w:t xml:space="preserve">-sonli hal qiluv qarori bilan mening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familiyasi, ismi va otasining ismi (nomi), yashash joyi (joylashgan yeri) va pochta manzili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Da’voning mazmuni</w:t>
        <w:fldChar w:fldCharType="end"/>
      </w:r>
      <w:r>
        <w:rPr>
          <w:sz w:val="28"/>
          <w:rFonts w:ascii="Times New Roman" w:hAnsi="Times New Roman"/>
        </w:rPr>
        <w:t xml:space="preserve"> haqidagi da’vo arizam rad qilingan.</w:t>
      </w: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ushbu hal qiluv qaroridan noroziman, chunki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Hal qiluv qaroridan noroziligi sabablari va uni yangi ochilgan holat bo‘yicha qayta ko‘rib chiqishga sabab bo‘ladigan asoslarni izohlash</w:t>
        <w:fldChar w:fldCharType="end"/>
      </w:r>
      <w:r>
        <w:rPr>
          <w:sz w:val="28"/>
          <w:rFonts w:ascii="Times New Roman" w:hAnsi="Times New Roman"/>
        </w:rPr>
        <w:t>.</w:t>
      </w: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Iqtisodiy protsessual kodeksining 325-moddasiga ko‘ra, sud o‘zi qabul qilgan hamda qonuniy kuchga kirgan sud hujjatini ushbu bobda nazarda tutilgan asoslarga ko‘ra va tartibda yangi ochilgan holatlar bo‘yicha qayta ko‘rishi mumkin.</w:t>
      </w: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Kodeksning 326-moddasiga ko‘ra, birinchi instansiya sudi tomonidan qabul qilingan, qonuniy kuchga kirgan hal qiluv qarori, ajrim yangi ochilgan holatlar bo‘yicha shu hal qiluv qarorini, ajrimni qabul qilgan sud tomonidan qayta ko‘riladi.</w:t>
      </w: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Hozirda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Hal qiluv qarorini yangi ochilgan holat bo‘yicha qayta ko‘rib chiqish talabaning qisqacha asosi</w:t>
        <w:fldChar w:fldCharType="end"/>
      </w:r>
      <w:r>
        <w:rPr>
          <w:sz w:val="28"/>
          <w:rFonts w:ascii="Times New Roman" w:hAnsi="Times New Roman"/>
        </w:rPr>
        <w:t xml:space="preserve"> sababli O‘zbekiston Respublikasi Iqtisodiy protsessual kodeksining 325-330-moddalariga asosan yangi ochilgan holatlar bo‘yicha iqtisodiy ishni qayta ko‘rishingizni so‘rayman.</w:t>
      </w:r>
    </w:p>
    <w:p>
      <w:pPr>
        <w:jc w:val="both"/>
        <w:spacing w:after="0"/>
        <w:tabs>
          <w:tab w:val="left" w:pos="1005"/>
        </w:tabs>
        <w:rPr>
          <w:sz w:val="28"/>
          <w:rFonts w:ascii="Times New Roman" w:hAnsi="Times New Roman"/>
        </w:rPr>
      </w:pPr>
    </w:p>
    <w:p>
      <w:pPr>
        <w:jc w:val="both"/>
        <w:ind w:firstLine="567"/>
        <w:spacing w:after="0"/>
        <w:tabs>
          <w:tab w:val="left" w:pos="1005"/>
        </w:tabs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Ilova qilinayotgan hujjatlar:</w:t>
      </w:r>
    </w:p>
    <w:p>
      <w:pPr>
        <w:jc w:val="both"/>
        <w:ind w:firstLine="567"/>
        <w:spacing w:after="0"/>
        <w:tabs>
          <w:tab w:val="left" w:pos="1005"/>
        </w:tabs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1. Yangi ochilgan holatlarni tasdiqlovchi hujjatlarning ko‘chirma nusxalari</w:t>
      </w:r>
    </w:p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berayotgan tashkilot rahbarining lavozimi va F.I.Sh.si</w:t>
        <w:fldChar w:fldCharType="end"/>
      </w:r>
      <w:r>
        <w:rPr>
          <w:sz w:val="28"/>
          <w:rFonts w:ascii="Times New Roman" w:hAnsi="Times New Roman"/>
        </w:rPr>
        <w:tab/>
        <w:tab/>
        <w:tab/>
        <w:tab/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imzolangan sana</w:t>
        <w:fldChar w:fldCharType="end"/>
      </w: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ab/>
        <w:tab/>
        <w:tab/>
        <w:t xml:space="preserve">Imzo ___________</w:t>
      </w:r>
    </w:p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F2"/>
    <w:rsid w:val="000026C4"/>
    <w:rsid w:val="00023982"/>
    <w:rsid w:val="000516BF"/>
    <w:rsid w:val="000619CD"/>
    <w:rsid w:val="000A4F20"/>
    <w:rsid w:val="00130D3F"/>
    <w:rsid w:val="00196050"/>
    <w:rsid w:val="001963A0"/>
    <w:rsid w:val="001D7A1F"/>
    <w:rsid w:val="0020442F"/>
    <w:rsid w:val="0023206C"/>
    <w:rsid w:val="002C75FE"/>
    <w:rsid w:val="002D0C93"/>
    <w:rsid w:val="002E3F9F"/>
    <w:rsid w:val="00310414"/>
    <w:rsid w:val="0032458B"/>
    <w:rsid w:val="00335E82"/>
    <w:rsid w:val="00387EDA"/>
    <w:rsid w:val="003F1F83"/>
    <w:rsid w:val="003F6461"/>
    <w:rsid w:val="00432AAF"/>
    <w:rsid w:val="00477C86"/>
    <w:rsid w:val="004941AB"/>
    <w:rsid w:val="004C5CC9"/>
    <w:rsid w:val="00550FF1"/>
    <w:rsid w:val="0055117A"/>
    <w:rsid w:val="005A5960"/>
    <w:rsid w:val="005B4CCB"/>
    <w:rsid w:val="005E07C2"/>
    <w:rsid w:val="005E1DF6"/>
    <w:rsid w:val="00613890"/>
    <w:rsid w:val="00626372"/>
    <w:rsid w:val="006330C9"/>
    <w:rsid w:val="00661B21"/>
    <w:rsid w:val="00704759"/>
    <w:rsid w:val="00780284"/>
    <w:rsid w:val="007A4A25"/>
    <w:rsid w:val="007B5E96"/>
    <w:rsid w:val="007D4018"/>
    <w:rsid w:val="00832F3A"/>
    <w:rsid w:val="00836BF6"/>
    <w:rsid w:val="00844378"/>
    <w:rsid w:val="008768B9"/>
    <w:rsid w:val="008814AB"/>
    <w:rsid w:val="00886DED"/>
    <w:rsid w:val="008E6CAF"/>
    <w:rsid w:val="009160B4"/>
    <w:rsid w:val="00945F40"/>
    <w:rsid w:val="00971F99"/>
    <w:rsid w:val="00984D7F"/>
    <w:rsid w:val="0098799E"/>
    <w:rsid w:val="009B0400"/>
    <w:rsid w:val="009D0058"/>
    <w:rsid w:val="00A362F2"/>
    <w:rsid w:val="00B16A62"/>
    <w:rsid w:val="00B5784A"/>
    <w:rsid w:val="00B67B0F"/>
    <w:rsid w:val="00C13E4F"/>
    <w:rsid w:val="00C424AA"/>
    <w:rsid w:val="00C65BBD"/>
    <w:rsid w:val="00CC21E8"/>
    <w:rsid w:val="00CC6FB6"/>
    <w:rsid w:val="00CE634F"/>
    <w:rsid w:val="00D161A3"/>
    <w:rsid w:val="00D27B62"/>
    <w:rsid w:val="00DA4773"/>
    <w:rsid w:val="00DC0C8A"/>
    <w:rsid w:val="00DE03FA"/>
    <w:rsid w:val="00E17CAA"/>
    <w:rsid w:val="00E50525"/>
    <w:rsid w:val="00E54E89"/>
    <w:rsid w:val="00E55971"/>
    <w:rsid w:val="00EA2D33"/>
    <w:rsid w:val="00F43C62"/>
    <w:rsid w:val="00F6648A"/>
    <w:rsid w:val="00FE0559"/>
    <w:rsid w:val="00FF3537"/>
    <w:rsid w:val="00FF4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B47F7B-4153-40A1-88CA-29D81D7D3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G'oyibnazarov</cp:lastModifiedBy>
  <cp:revision>2</cp:revision>
  <dcterms:created xsi:type="dcterms:W3CDTF">2024-02-27T10:54:00Z</dcterms:created>
  <dcterms:modified xsi:type="dcterms:W3CDTF">2024-02-27T10:54:00Z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berilayotgan iqtisodiy ishlar bo‘yicha shahar yoki tumanlararo sudining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berayotgan tashkilotning nomi va tashkiliy-huquqiy shakli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 imzolangan sana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Iqtisodiy ishni ko‘rib chiqqan sudning nomi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Hal qiluv qarori qabul qaling sana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Yangi ochilgan holatlar bo‘yicha qayta ko‘rishni talab qilayotgan sud hujjatini qabul qilgan sud ishining raqami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Javobgarning familiyasi, ismi va otasining ismi (nomi), yashash joyi (joylashgan yeri) va pochta manzili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Da’voning mazmuni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Hal qiluv qaroridan noroziligi sabablari va uni yangi ochilgan holat bo‘yicha qayta ko‘rib chiqishga sabab bo‘ladigan asoslarni izohlash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Hal qiluv qarorini yangi ochilgan holat bo‘yicha qayta ko‘rib chiqish talabaning qisqacha asosi</w:name>
    <w:value w:hidden="false">
      <w:unit w:active="false"/>
    </w:value>
  </w:element>
  <w:element w:id="12" w:kind="variable" w:selector="check" w:type="string" w:valueMode="normal" w:required="false" w:groupID="1">
    <w:identifier xml:space="preserve">ID12</w:identifier>
    <w:name xml:space="preserve">Ariza berayotgan tashkilot rahbarining lavozimi va F.I.Sh.si</w:name>
    <w:value w:hidden="false">
      <w:unit w:active="false"/>
    </w:value>
  </w:element>
</w:structure>
</file>