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5"/>
        <w:gridCol w:w="4790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Iqtisodiy ishlar bo‘yicha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iqtisodiy sud nomi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Ariza beruvchi yuridik shaxs nomi yoki yakka tartibdagi tadbirkor (YaTT)ning F.I.Osi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>dan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beruvchining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</w:tbl>
    <w:p>
      <w:pPr>
        <w:spacing w:after="0"/>
        <w:rPr>
          <w:sz w:val="28"/>
          <w:rFonts w:ascii="Times New Roman" w:hAnsi="Times New Roman"/>
        </w:rPr>
      </w:pPr>
    </w:p>
    <w:p>
      <w:pPr>
        <w:pStyle w:val="a0"/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A R I Z A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sudning xal qiluv qarori ustidan apellyatsiya shikoyati berish muddatini</w:t>
        <w:br/>
        <w:t xml:space="preserve"> tiklash to‘g‘risida</w:t>
      </w:r>
    </w:p>
    <w:p>
      <w:pPr>
        <w:pStyle w:val="a0"/>
        <w:jc w:val="both"/>
        <w:ind w:firstLine="900"/>
        <w:spacing w:after="0"/>
        <w:rPr>
          <w:sz w:val="28"/>
          <w:rFonts w:ascii="Times New Roman" w:hAnsi="Times New Roman"/>
        </w:rPr>
      </w:pPr>
    </w:p>
    <w:p>
      <w:pPr>
        <w:pStyle w:val="a0"/>
        <w:jc w:val="both"/>
        <w:ind w:firstLine="900"/>
        <w:spacing w:after="0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Iqtisodiy ishlar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iqtisodiy sud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sudining ish yurituvida 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 bo‘yicha da’vogar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Ish bo‘yicha javogar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Da’vo ariza mazmuni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to‘g‘risidagi da’vo arizasi yuzasidan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Ish bo‘yicha hal qiluv qarori qabul qilingan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 kuni chiqarilgan xal qiluv qarori ustidan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Hal qiluv qarori ustidan shikoyat keltirish uchun belgilangan muddat o‘tkazib yuborilishi uchun sabab bo‘lgan uzrli holatlar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 sababli apellyatsiya shikoyati bera olmadim.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Mening ushbu sabablarimning uzrli ekanligini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Shikoyat keltirish muddati uzrli sabab bilan o‘tkazib yuborilganligini isbotlovchi hujjatlar nomi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 kabi dalillar tasdiqlaydi.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Yuqoridagilardan kelib chiqib, O‘zbekiston Respublikasi Iqtisodiy protsessual kodeksining 123, 124-moddalariga asoslanib,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SO‘RAYMAN: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Sudning xal qiluv qarori ustidan apellyatsiya shikoyati berish muddatini tiklashingizni.</w:t>
      </w:r>
    </w:p>
    <w:p>
      <w:pPr>
        <w:pStyle w:val="a0"/>
        <w:jc w:val="both"/>
        <w:spacing w:after="0"/>
        <w:rPr>
          <w:sz w:val="28"/>
          <w:rFonts w:ascii="Times New Roman" w:hAnsi="Times New Roman"/>
        </w:rPr>
      </w:pPr>
    </w:p>
    <w:p>
      <w:pPr>
        <w:pStyle w:val="a0"/>
        <w:jc w:val="both"/>
        <w:ind w:firstLine="900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Arizaga ilova qilinayotgan hujjatlar:</w:t>
      </w:r>
    </w:p>
    <w:p>
      <w:pPr>
        <w:pStyle w:val="a0"/>
        <w:numPr>
          <w:numId w:val="5"/>
          <w:ilvl w:val="0"/>
        </w:numPr>
        <w:jc w:val="both"/>
        <w:ind w:left="0" w:firstLine="851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Ariza nusxasi.  </w:t>
      </w:r>
    </w:p>
    <w:p>
      <w:pPr>
        <w:numPr>
          <w:numId w:val="5"/>
          <w:ilvl w:val="0"/>
        </w:numPr>
        <w:jc w:val="both"/>
        <w:ind w:left="0" w:firstLine="851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Apellyatsiya shikoyati berish muddatini o‘tkazib yuborganlik sabablarini tasdiqlovchi hujjatlar.</w:t>
      </w:r>
    </w:p>
    <w:p>
      <w:pPr>
        <w:pStyle w:val="a0"/>
        <w:jc w:val="both"/>
        <w:spacing w:after="0"/>
        <w:rPr>
          <w:sz w:val="28"/>
          <w:rFonts w:ascii="Times New Roman" w:hAnsi="Times New Roman"/>
        </w:rPr>
      </w:pPr>
    </w:p>
    <w:tbl>
      <w:tblPr>
        <w:tblW w:w="0" w:type="auto"/>
      </w:tblPr>
      <w:tblGrid>
        <w:gridCol w:w="3137"/>
        <w:gridCol w:w="3094"/>
        <w:gridCol w:w="3124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Ariza beruvchi yuridik shaxs rahbarining yoki yakka tartibdagi tadbirkor (YaTT)ning F.I.Osi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pStyle w:val="a0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after="0"/>
              <w:pBdr>
                <w:bottom w:sz="12" w:space="1" w:color="auto" w:val="single"/>
              </w:pBdr>
              <w:rPr>
                <w:sz w:val="28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yil</w:t>
            </w:r>
          </w:p>
        </w:tc>
      </w:tr>
    </w:tbl>
    <w:p>
      <w:pPr>
        <w:pStyle w:val="a0"/>
        <w:jc w:val="both"/>
        <w:spacing w:after="0"/>
        <w:rPr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20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95F" w:rsidRDefault="00C4195F">
      <w:pPr>
        <w:spacing w:after="0" w:line="240" w:lineRule="auto"/>
      </w:pPr>
      <w:r>
        <w:separator/>
      </w:r>
    </w:p>
  </w:endnote>
  <w:endnote w:type="continuationSeparator" w:id="0">
    <w:p w:rsidR="00C4195F" w:rsidRDefault="00C41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95F" w:rsidRDefault="00C4195F">
      <w:pPr>
        <w:spacing w:after="0" w:line="240" w:lineRule="auto"/>
      </w:pPr>
      <w:r>
        <w:separator/>
      </w:r>
    </w:p>
  </w:footnote>
  <w:footnote w:type="continuationSeparator" w:id="0">
    <w:p w:rsidR="00C4195F" w:rsidRDefault="00C419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2F475B9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282209"/>
    <w:multiLevelType w:val="multilevel"/>
    <w:tmpl w:val="BEAA376E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85733"/>
    <w:rsid w:val="00097AA3"/>
    <w:rsid w:val="000D3150"/>
    <w:rsid w:val="00110EE3"/>
    <w:rsid w:val="0012785F"/>
    <w:rsid w:val="00141874"/>
    <w:rsid w:val="00182DFC"/>
    <w:rsid w:val="00210977"/>
    <w:rsid w:val="002159B1"/>
    <w:rsid w:val="002355AC"/>
    <w:rsid w:val="00244854"/>
    <w:rsid w:val="002479CF"/>
    <w:rsid w:val="002509AB"/>
    <w:rsid w:val="00251D5D"/>
    <w:rsid w:val="00271F89"/>
    <w:rsid w:val="0029035A"/>
    <w:rsid w:val="002D188D"/>
    <w:rsid w:val="002D3093"/>
    <w:rsid w:val="002D6B90"/>
    <w:rsid w:val="00340C52"/>
    <w:rsid w:val="00376012"/>
    <w:rsid w:val="003A69A8"/>
    <w:rsid w:val="003E2C3D"/>
    <w:rsid w:val="00455C97"/>
    <w:rsid w:val="0046575E"/>
    <w:rsid w:val="004E1A33"/>
    <w:rsid w:val="004E592E"/>
    <w:rsid w:val="004F54B1"/>
    <w:rsid w:val="00523079"/>
    <w:rsid w:val="00573D5F"/>
    <w:rsid w:val="005A1748"/>
    <w:rsid w:val="005A7865"/>
    <w:rsid w:val="005B0530"/>
    <w:rsid w:val="005B5529"/>
    <w:rsid w:val="005F1B44"/>
    <w:rsid w:val="00614F9F"/>
    <w:rsid w:val="00627ABD"/>
    <w:rsid w:val="0063313C"/>
    <w:rsid w:val="0063696E"/>
    <w:rsid w:val="00640624"/>
    <w:rsid w:val="006576BC"/>
    <w:rsid w:val="00680D9A"/>
    <w:rsid w:val="006A4F4F"/>
    <w:rsid w:val="006C2642"/>
    <w:rsid w:val="00701492"/>
    <w:rsid w:val="0071098A"/>
    <w:rsid w:val="007130EE"/>
    <w:rsid w:val="00715654"/>
    <w:rsid w:val="00740520"/>
    <w:rsid w:val="00761CF0"/>
    <w:rsid w:val="007B2732"/>
    <w:rsid w:val="007E01A9"/>
    <w:rsid w:val="007E3278"/>
    <w:rsid w:val="0081781A"/>
    <w:rsid w:val="008300B7"/>
    <w:rsid w:val="00866367"/>
    <w:rsid w:val="0087799D"/>
    <w:rsid w:val="008B18A4"/>
    <w:rsid w:val="0091722F"/>
    <w:rsid w:val="00966404"/>
    <w:rsid w:val="009C0CD8"/>
    <w:rsid w:val="009C1BBE"/>
    <w:rsid w:val="009D0C0F"/>
    <w:rsid w:val="00A24ED1"/>
    <w:rsid w:val="00A8356B"/>
    <w:rsid w:val="00A941DD"/>
    <w:rsid w:val="00AB6776"/>
    <w:rsid w:val="00B01ED2"/>
    <w:rsid w:val="00B11900"/>
    <w:rsid w:val="00B13C5B"/>
    <w:rsid w:val="00B63212"/>
    <w:rsid w:val="00BD5959"/>
    <w:rsid w:val="00BE502C"/>
    <w:rsid w:val="00C4195F"/>
    <w:rsid w:val="00C87441"/>
    <w:rsid w:val="00C91039"/>
    <w:rsid w:val="00CA2AB5"/>
    <w:rsid w:val="00CB0BA6"/>
    <w:rsid w:val="00CC1796"/>
    <w:rsid w:val="00CC1EE5"/>
    <w:rsid w:val="00CC4FAE"/>
    <w:rsid w:val="00CE2099"/>
    <w:rsid w:val="00CF040A"/>
    <w:rsid w:val="00D01DE6"/>
    <w:rsid w:val="00D05289"/>
    <w:rsid w:val="00D0702B"/>
    <w:rsid w:val="00D1129B"/>
    <w:rsid w:val="00D42C38"/>
    <w:rsid w:val="00D66750"/>
    <w:rsid w:val="00DE0ADB"/>
    <w:rsid w:val="00E11AC6"/>
    <w:rsid w:val="00E12CEF"/>
    <w:rsid w:val="00E31625"/>
    <w:rsid w:val="00E43D1F"/>
    <w:rsid w:val="00E82E08"/>
    <w:rsid w:val="00E8754B"/>
    <w:rsid w:val="00EA4D4E"/>
    <w:rsid w:val="00EA52A9"/>
    <w:rsid w:val="00EA5BFB"/>
    <w:rsid w:val="00EB3666"/>
    <w:rsid w:val="00EE6E5D"/>
    <w:rsid w:val="00EF1B5D"/>
    <w:rsid w:val="00F22F8E"/>
    <w:rsid w:val="00F50358"/>
    <w:rsid w:val="00F50769"/>
    <w:rsid w:val="00F572D3"/>
    <w:rsid w:val="00F67D3B"/>
    <w:rsid w:val="00F95475"/>
    <w:rsid w:val="00FA320B"/>
    <w:rsid w:val="00FA3906"/>
    <w:rsid w:val="00FB3410"/>
    <w:rsid w:val="00FC26A5"/>
    <w:rsid w:val="00FF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76568CD-5A53-4EFD-A274-C700FEF00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tabs>
        <w:tab w:val="num" w:pos="576"/>
      </w:tabs>
      <w:spacing w:before="280" w:after="280" w:line="240" w:lineRule="auto"/>
      <w:ind w:left="576" w:hanging="576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tabs>
        <w:tab w:val="num" w:pos="720"/>
      </w:tabs>
      <w:spacing w:before="280" w:after="280" w:line="240" w:lineRule="auto"/>
      <w:ind w:left="720" w:hanging="720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9">
    <w:name w:val="List"/>
    <w:basedOn w:val="a0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b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c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paragraph" w:styleId="af">
    <w:name w:val="List Paragraph"/>
    <w:basedOn w:val="a"/>
    <w:uiPriority w:val="34"/>
    <w:qFormat/>
    <w:rsid w:val="00BE502C"/>
    <w:pPr>
      <w:suppressAutoHyphens w:val="0"/>
      <w:ind w:left="720"/>
      <w:contextualSpacing/>
    </w:pPr>
    <w:rPr>
      <w:rFonts w:eastAsia="Times New Roman"/>
      <w:lang w:eastAsia="ru-RU"/>
    </w:rPr>
  </w:style>
  <w:style w:type="table" w:styleId="af0">
    <w:name w:val="Table Grid"/>
    <w:basedOn w:val="a2"/>
    <w:uiPriority w:val="59"/>
    <w:rsid w:val="00BE502C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1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G'oyibnazarov</cp:lastModifiedBy>
  <cp:revision>2</cp:revision>
  <cp:lastPrinted>1899-12-31T19:00:00Z</cp:lastPrinted>
  <dcterms:created xsi:type="dcterms:W3CDTF">2024-02-27T06:05:00Z</dcterms:created>
  <dcterms:modified xsi:type="dcterms:W3CDTF">2024-02-27T06:05:00Z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sud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Ariza beruvchi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Ariza beruvchining manzili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Ariza beruvchi yuridik shaxs nomi yoki yakka tartibdagi tadbirkor (YaTT)ning F.I.Osi</w:name>
    <w:comment xml:space="preserve">Izoh: Masalan “Nur” MJCH yoki YATT A.Aliyev</w:comment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Ariza beruvchi yuridik shaxs rahbarining yoki yakka tartibdagi tadbirkor (YaTT)ning F.I.Osi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Ariza mazmuni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Ish bo‘yicha da’vogar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Ish bo‘yicha javogar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Da’vo ariza mazmuni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Ish bo‘yicha hal qiluv qarori qabul qilingan sana</w:name>
    <w:value w:hidden="false">
      <w:unit w:active="false"/>
    </w:value>
  </w:element>
  <w:element w:id="14" w:kind="variable" w:selector="check" w:type="string" w:valueMode="normal" w:required="false" w:groupID="9">
    <w:identifier xml:space="preserve">ID14</w:identifier>
    <w:name xml:space="preserve">Hal qiluv qarori ustidan shikoyat keltirish uchun belgilangan muddat o‘tkazib yuborilishi uchun sabab bo‘lgan uzrli holatlar</w:name>
    <w:comment xml:space="preserve">(kasallik yoki boshqa holat )</w:comment>
    <w:value w:hidden="false">
      <w:unit w:active="false"/>
    </w:value>
  </w:element>
  <w:element w:id="15" w:kind="variable" w:selector="check" w:type="string" w:valueMode="normal" w:required="false" w:groupID="9">
    <w:identifier xml:space="preserve">ID15</w:identifier>
    <w:name xml:space="preserve">Shikoyat keltirish muddati uzrli sabab bilan o‘tkazib yuborilganligini isbotlovchi hujjatlar nomi</w:name>
    <w:value w:hidden="false">
      <w:unit w:active="false"/>
    </w:value>
  </w:element>
</w:structure>
</file>