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645"/>
        <w:gridCol w:w="4710"/>
      </w:tblGrid>
      <w:tr>
        <w:tc>
          <w:tcPr>
            <w:tcW w:w="4691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Fuqarolik ishlari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Iltimosnoma berilgan Fuqarolik ishlari buyicha sudi nomi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>
            <w:pPr>
              <w:jc w:val="both"/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{"Y":9}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shaxsning yashash manzili</w:t>
              <w:fldChar w:fldCharType="end"/>
            </w:r>
            <w:r>
              <w:rPr>
                <w:sz w:val="24"/>
              </w:rPr>
              <w:t xml:space="preserve">da yashovchi</w:t>
            </w:r>
          </w:p>
          <w:p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shaxsning F.I.Osi</w:t>
              <w:fldChar w:fldCharType="end"/>
            </w:r>
            <w:r>
              <w:rPr>
                <w:sz w:val="24"/>
              </w:rPr>
              <w:t>dan</w:t>
            </w:r>
          </w:p>
        </w:tc>
      </w:tr>
      <w:tr>
        <w:trPr>
          <w:gridAfter w:val="1"/>
        </w:trPr>
        <w:tc>
          <w:tcPr>
            <w:tcW w:w="4880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880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</w:tr>
    </w:tbl>
    <w:p>
      <w:pPr>
        <w:jc w:val="center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ILTIMOSNOMA</w:t>
      </w:r>
    </w:p>
    <w:p>
      <w:pPr>
        <w:jc w:val="center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Sudning xal qiluv qarori ustidan apellyatsiya shikoyati berish muddatini</w:t>
        <w:br/>
        <w:t xml:space="preserve"> tiklash toʻgʻrisida</w:t>
      </w:r>
    </w:p>
    <w:p>
      <w:pPr>
        <w:pStyle w:val="a0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both"/>
        <w:ind w:firstLine="684"/>
        <w:spacing w:before="40" w:after="0" w:line="240" w:lineRule="auto"/>
        <w:rPr>
          <w:color w:val="000000"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Fuqarolik ishlari boʻyicha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Iltimosnoma berilgan Fuqarolik ishlari buyicha sudi nomi</w:t>
        <w:fldChar w:fldCharType="end"/>
      </w:r>
      <w:r>
        <w:rPr>
          <w:sz w:val="24"/>
          <w:rFonts w:ascii="Times New Roman" w:hAnsi="Times New Roman"/>
        </w:rPr>
        <w:t xml:space="preserve"> sudining ish yurituvida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daʼvogarning F.I.Osi</w:t>
        <w:fldChar w:fldCharType="end"/>
      </w:r>
      <w:r>
        <w:rPr>
          <w:sz w:val="24"/>
          <w:rFonts w:ascii="Times New Roman" w:hAnsi="Times New Roman"/>
        </w:rPr>
        <w:t xml:space="preserve">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javobgarning F.I.Osi</w:t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 ariza mazmuni</w:t>
        <w:fldChar w:fldCharType="end"/>
      </w:r>
      <w:r>
        <w:rPr>
          <w:sz w:val="24"/>
          <w:rFonts w:ascii="Times New Roman" w:hAnsi="Times New Roman"/>
        </w:rPr>
        <w:t xml:space="preserve"> toʻgʻrisidagi daʼvo arizasi yuzasidan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hal qiluv qarori qabul qilingan sana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kuni chiqarilgan xal qiluv qarori ustidan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Hal qiluv qarori ustidan shikoyat keltirish uchun belgilangan muddat o‘tkazib yuborilishi uchun sabab bo‘lgan uzrli holatlar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sababli apellyatsiya shikoyati bera olmadim.</w:t>
      </w:r>
    </w:p>
    <w:p>
      <w:pPr>
        <w:jc w:val="both"/>
        <w:ind w:firstLine="709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Mening ushbu sabablarimning uzrli ekanligini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Shikoyat keltirish muddati uzrli sabab bilan o‘tkazib yuborilganligini isbotlovchi hujjatlar nomi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kabi dalillar tasdiqlaydi.</w:t>
      </w:r>
    </w:p>
    <w:p>
      <w:pPr>
        <w:jc w:val="both"/>
        <w:ind w:firstLine="709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Yuqoridagilardan kelib chiqib, Oʻzbekiston Respublikasi Fuqarolik protsessual kodeksining 155-moddasiga hamda Oʻzbekiston Respublikasi Oliy sudi Plenumining 2019-yil 25-oktyabrdagi 19-sonli “Fuqarolik ishlari boʻyicha birinchi instansiya sudining ajrimlari toʻgʻrisida”gi qarorining 3-bandi yigirma sakkizinchi xatboshilariga asoslanib,</w:t>
      </w:r>
    </w:p>
    <w:p>
      <w:pPr>
        <w:jc w:val="center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>SOʻRAYMAN:</w:t>
      </w:r>
    </w:p>
    <w:p>
      <w:pPr>
        <w:jc w:val="center"/>
        <w:spacing w:after="0"/>
        <w:rPr>
          <w:color w:val="000000"/>
          <w:sz w:val="24"/>
          <w:rFonts w:ascii="Times New Roman" w:hAnsi="Times New Roman"/>
        </w:rPr>
      </w:pPr>
    </w:p>
    <w:p>
      <w:pPr>
        <w:jc w:val="both"/>
        <w:ind w:firstLine="708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Sudning xal qiluv qarori ustidan apellyatsiya shikoyati berish muddatini tiklashingizni.</w:t>
      </w: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both"/>
        <w:ind w:firstLine="684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Iltimosnomaga ilova qilinayotgan hujjatlar:</w:t>
      </w:r>
    </w:p>
    <w:p>
      <w:pPr>
        <w:pStyle w:val="a0"/>
        <w:numPr>
          <w:numId w:val="5"/>
          <w:ilvl w:val="0"/>
        </w:numPr>
        <w:jc w:val="both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Iltimosnoma nusxasi</w:t>
      </w:r>
    </w:p>
    <w:p>
      <w:pPr>
        <w:numPr>
          <w:numId w:val="5"/>
          <w:ilvl w:val="0"/>
        </w:numPr>
        <w:jc w:val="both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Apellyatsiya shikoyati berish muddatini oʻtkazib yuborganlik sabablarini tasdiqlovchi hujjatlar</w:t>
      </w: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127"/>
        <w:gridCol w:w="3100"/>
        <w:gridCol w:w="3128"/>
      </w:tblGrid>
      <w:tr>
        <w:tc>
          <w:tcPr>
            <w:tcW w:w="3190" w:type="dxa"/>
            <w:shd w:fill="auto"/>
          </w:tcPr>
          <w:p>
            <w:pPr>
              <w:pStyle w:val="a0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shaxsning F.I.Osi</w:t>
              <w:fldChar w:fldCharType="end"/>
            </w:r>
          </w:p>
          <w:p>
            <w:pPr>
              <w:pStyle w:val="a0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0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0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0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berilgan sana</w:t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</w:t>
            </w:r>
          </w:p>
        </w:tc>
      </w:tr>
    </w:tbl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rPr>
          <w:sz w:val="24"/>
          <w:rFonts w:ascii="Times New Roman" w:hAnsi="Times New Roman"/>
        </w:rPr>
      </w:pPr>
    </w:p>
    <w:p>
      <w:pPr>
        <w:rPr>
          <w:sz w:val="24"/>
          <w:rFonts w:ascii="Times New Roman" w:hAnsi="Times New Roman"/>
        </w:rPr>
      </w:pPr>
    </w:p>
    <w:p>
      <w:pPr>
        <w:rPr>
          <w:sz w:val="24"/>
          <w:rFonts w:ascii="Times New Roman" w:hAnsi="Times New Roman"/>
        </w:rPr>
      </w:pPr>
    </w:p>
    <w:p>
      <w:pPr>
        <w:rPr>
          <w:sz w:val="24"/>
          <w:rFonts w:ascii="Times New Roman" w:hAnsi="Times New Roman"/>
        </w:rPr>
      </w:pPr>
    </w:p>
    <w:p>
      <w:pPr>
        <w:jc w:val="both"/>
        <w:spacing w:after="0" w:line="240" w:lineRule="auto"/>
        <w:rPr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20" w:footer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2CDE" w:rsidRDefault="00452CDE">
      <w:pPr>
        <w:spacing w:after="0" w:line="240" w:lineRule="auto"/>
      </w:pPr>
      <w:r>
        <w:separator/>
      </w:r>
    </w:p>
  </w:endnote>
  <w:endnote w:type="continuationSeparator" w:id="0">
    <w:p w:rsidR="00452CDE" w:rsidRDefault="00452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2CDE" w:rsidRDefault="00452CDE">
      <w:pPr>
        <w:spacing w:after="0" w:line="240" w:lineRule="auto"/>
      </w:pPr>
      <w:r>
        <w:separator/>
      </w:r>
    </w:p>
  </w:footnote>
  <w:footnote w:type="continuationSeparator" w:id="0">
    <w:p w:rsidR="00452CDE" w:rsidRDefault="00452C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2F475B9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282209"/>
    <w:multiLevelType w:val="multilevel"/>
    <w:tmpl w:val="BEAA376E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67C94D58"/>
    <w:multiLevelType w:val="hybridMultilevel"/>
    <w:tmpl w:val="C3460DC8"/>
    <w:lvl w:ilvl="0" w:tplc="1E2A85B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00"/>
    <w:rsid w:val="00011102"/>
    <w:rsid w:val="00085733"/>
    <w:rsid w:val="00097AA3"/>
    <w:rsid w:val="000D3150"/>
    <w:rsid w:val="00110EE3"/>
    <w:rsid w:val="0012785F"/>
    <w:rsid w:val="00141874"/>
    <w:rsid w:val="00173F07"/>
    <w:rsid w:val="00182DFC"/>
    <w:rsid w:val="002355AC"/>
    <w:rsid w:val="00244854"/>
    <w:rsid w:val="002479CF"/>
    <w:rsid w:val="002509AB"/>
    <w:rsid w:val="00251D5D"/>
    <w:rsid w:val="00271F89"/>
    <w:rsid w:val="0029035A"/>
    <w:rsid w:val="002D188D"/>
    <w:rsid w:val="002D3093"/>
    <w:rsid w:val="002D6B90"/>
    <w:rsid w:val="00340C52"/>
    <w:rsid w:val="003A69A8"/>
    <w:rsid w:val="003E2C3D"/>
    <w:rsid w:val="00452CDE"/>
    <w:rsid w:val="00455C97"/>
    <w:rsid w:val="0046575E"/>
    <w:rsid w:val="004E1A33"/>
    <w:rsid w:val="004E592E"/>
    <w:rsid w:val="004F2519"/>
    <w:rsid w:val="004F54B1"/>
    <w:rsid w:val="00523079"/>
    <w:rsid w:val="00573D5F"/>
    <w:rsid w:val="005A1748"/>
    <w:rsid w:val="005A7865"/>
    <w:rsid w:val="005B5529"/>
    <w:rsid w:val="005F1B44"/>
    <w:rsid w:val="00614F9F"/>
    <w:rsid w:val="00627ABD"/>
    <w:rsid w:val="0063313C"/>
    <w:rsid w:val="0063696E"/>
    <w:rsid w:val="006576BC"/>
    <w:rsid w:val="00661B88"/>
    <w:rsid w:val="00680D9A"/>
    <w:rsid w:val="006A4F4F"/>
    <w:rsid w:val="006C2642"/>
    <w:rsid w:val="00701492"/>
    <w:rsid w:val="0071098A"/>
    <w:rsid w:val="00715654"/>
    <w:rsid w:val="007248CC"/>
    <w:rsid w:val="00740520"/>
    <w:rsid w:val="007B2732"/>
    <w:rsid w:val="007E3278"/>
    <w:rsid w:val="007F69FE"/>
    <w:rsid w:val="008300B7"/>
    <w:rsid w:val="00866367"/>
    <w:rsid w:val="0087799D"/>
    <w:rsid w:val="0091722F"/>
    <w:rsid w:val="009C0CD8"/>
    <w:rsid w:val="009C1BBE"/>
    <w:rsid w:val="009D0C0F"/>
    <w:rsid w:val="00A24ED1"/>
    <w:rsid w:val="00A8356B"/>
    <w:rsid w:val="00B01ED2"/>
    <w:rsid w:val="00B11900"/>
    <w:rsid w:val="00B63212"/>
    <w:rsid w:val="00BD5959"/>
    <w:rsid w:val="00BE502C"/>
    <w:rsid w:val="00C91039"/>
    <w:rsid w:val="00CA2AB5"/>
    <w:rsid w:val="00CB0BA6"/>
    <w:rsid w:val="00CC1796"/>
    <w:rsid w:val="00CC4FAE"/>
    <w:rsid w:val="00CE2099"/>
    <w:rsid w:val="00CF040A"/>
    <w:rsid w:val="00D01DE6"/>
    <w:rsid w:val="00D05289"/>
    <w:rsid w:val="00D0702B"/>
    <w:rsid w:val="00D1129B"/>
    <w:rsid w:val="00D42C38"/>
    <w:rsid w:val="00D7341D"/>
    <w:rsid w:val="00E11AC6"/>
    <w:rsid w:val="00E12303"/>
    <w:rsid w:val="00E12CEF"/>
    <w:rsid w:val="00E43D1F"/>
    <w:rsid w:val="00E571F5"/>
    <w:rsid w:val="00E82E08"/>
    <w:rsid w:val="00E8754B"/>
    <w:rsid w:val="00EA4D4E"/>
    <w:rsid w:val="00EA52A9"/>
    <w:rsid w:val="00EA5BFB"/>
    <w:rsid w:val="00EB3666"/>
    <w:rsid w:val="00EF1B5D"/>
    <w:rsid w:val="00F22F8E"/>
    <w:rsid w:val="00F50769"/>
    <w:rsid w:val="00F572D3"/>
    <w:rsid w:val="00F628C4"/>
    <w:rsid w:val="00F67D3B"/>
    <w:rsid w:val="00F95475"/>
    <w:rsid w:val="00FA320B"/>
    <w:rsid w:val="00FA3906"/>
    <w:rsid w:val="00FB3410"/>
    <w:rsid w:val="00FC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BDC27D31-CABD-45AC-9D2F-2BF148C3D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0"/>
    <w:qFormat/>
    <w:pPr>
      <w:tabs>
        <w:tab w:val="num" w:pos="576"/>
      </w:tabs>
      <w:spacing w:before="280" w:after="280" w:line="240" w:lineRule="auto"/>
      <w:ind w:left="576" w:hanging="576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0"/>
    <w:qFormat/>
    <w:pPr>
      <w:tabs>
        <w:tab w:val="num" w:pos="720"/>
      </w:tabs>
      <w:spacing w:before="280" w:after="280" w:line="240" w:lineRule="auto"/>
      <w:ind w:left="720" w:hanging="720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30">
    <w:name w:val="Знак Знак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qFormat/>
    <w:rPr>
      <w:b/>
      <w:bCs/>
    </w:rPr>
  </w:style>
  <w:style w:type="character" w:customStyle="1" w:styleId="20">
    <w:name w:val="Знак Знак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1"/>
  </w:style>
  <w:style w:type="character" w:customStyle="1" w:styleId="10">
    <w:name w:val="Знак Знак1"/>
    <w:basedOn w:val="1"/>
  </w:style>
  <w:style w:type="character" w:customStyle="1" w:styleId="a5">
    <w:name w:val="Знак Знак"/>
    <w:basedOn w:val="1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9">
    <w:name w:val="List"/>
    <w:basedOn w:val="a0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b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c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link w:val="ad"/>
    <w:locked/>
    <w:rsid w:val="003E2C3D"/>
    <w:rPr>
      <w:rFonts w:ascii="Calibri" w:eastAsia="Calibri" w:hAnsi="Calibri"/>
      <w:sz w:val="22"/>
      <w:szCs w:val="22"/>
      <w:lang w:val="ru-RU" w:eastAsia="zh-CN" w:bidi="ar-SA"/>
    </w:rPr>
  </w:style>
  <w:style w:type="paragraph" w:styleId="af">
    <w:name w:val="List Paragraph"/>
    <w:basedOn w:val="a"/>
    <w:uiPriority w:val="34"/>
    <w:qFormat/>
    <w:rsid w:val="00BE502C"/>
    <w:pPr>
      <w:suppressAutoHyphens w:val="0"/>
      <w:ind w:left="720"/>
      <w:contextualSpacing/>
    </w:pPr>
    <w:rPr>
      <w:rFonts w:eastAsia="Times New Roman"/>
      <w:lang w:eastAsia="ru-RU"/>
    </w:rPr>
  </w:style>
  <w:style w:type="table" w:styleId="af0">
    <w:name w:val="Table Grid"/>
    <w:basedOn w:val="a2"/>
    <w:uiPriority w:val="59"/>
    <w:rsid w:val="00BE502C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21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Отмена определения об оставлении заявления без рассмотрения</vt:lpstr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Отмена определения об оставлении заявления без рассмотрения</dc:title>
  <dc:subject/>
  <dc:creator>User</dc:creator>
  <cp:keywords/>
  <cp:lastModifiedBy>Shakarboy Goyibnazarov</cp:lastModifiedBy>
  <cp:revision>2</cp:revision>
  <cp:lastPrinted>1899-12-31T19:00:00Z</cp:lastPrinted>
  <dcterms:created xsi:type="dcterms:W3CDTF">2022-08-29T06:40:00Z</dcterms:created>
  <dcterms:modified xsi:type="dcterms:W3CDTF">2022-08-29T06:40:00Z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Iltimosnoma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berilgan Fuqarolik ishlari buyicha sudi nomi</w:name>
    <w:value w:hidden="false">
      <w:unit w:active="false"/>
      <w:binding w:dataSource="1" w:column="court_name" w:search="false"/>
    </w:value>
  </w:element>
  <w:element w:id="4" w:kind="variable" w:selector="check" w:type="date" w:valueMode="normal" w:required="false" w:groupID="1">
    <w:identifier xml:space="preserve">ID4</w:identifier>
    <w:name xml:space="preserve">Iltimosnoma berilgan sana</w:name>
    <w:comment xml:space="preserve">(kun, oy, yil)</w:comment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Iltimosnoma beruvchi</w:name>
    <w:value w:hidden="true">
      <w:unit w:active="false"/>
    </w:value>
  </w:element>
  <w:element w:id="9" w:kind="variable" w:selector="check" w:type="string" w:valueMode="normal" w:required="false" w:groupID="5">
    <w:identifier xml:space="preserve">ID9</w:identifier>
    <w:name xml:space="preserve">Iltimosnoma beruvchi shaxsning yashash manzili</w:name>
    <w:value w:hidden="false">
      <w:unit w:active="false"/>
    </w:value>
  </w:element>
  <w:element w:id="10" w:kind="variable" w:selector="check" w:type="string" w:valueMode="normal" w:required="false" w:groupID="5">
    <w:identifier xml:space="preserve">ID10</w:identifier>
    <w:name xml:space="preserve">Iltimosnoma beruvchi shaxsning F.I.Osi</w:name>
    <w:value w:hidden="false">
      <w:unit w:active="false"/>
    </w:value>
  </w:element>
  <w:element w:id="11" w:kind="category" w:selector="check" w:type="string" w:valueMode="normal" w:required="false">
    <w:identifier xml:space="preserve">ID11</w:identifier>
    <w:name xml:space="preserve">Iltimosnoma mazmuni</w:name>
    <w:value w:hidden="true">
      <w:unit w:active="false"/>
    </w:value>
  </w:element>
  <w:element w:id="12" w:kind="variable" w:selector="check" w:type="string" w:valueMode="normal" w:required="false" w:groupID="11">
    <w:identifier xml:space="preserve">ID12</w:identifier>
    <w:name xml:space="preserve">Ish bo‘yicha daʼvogarning F.I.Osi</w:name>
    <w:value w:hidden="false">
      <w:unit w:active="false"/>
    </w:value>
  </w:element>
  <w:element w:id="13" w:kind="variable" w:selector="check" w:type="string" w:valueMode="normal" w:required="false" w:groupID="11">
    <w:identifier xml:space="preserve">ID13</w:identifier>
    <w:name xml:space="preserve">Ish bo‘yicha javobgarning F.I.Osi</w:name>
    <w:value w:hidden="false">
      <w:unit w:active="false"/>
    </w:value>
  </w:element>
  <w:element w:id="14" w:kind="variable" w:selector="check" w:type="string" w:valueMode="normal" w:required="false" w:groupID="11">
    <w:identifier xml:space="preserve">ID14</w:identifier>
    <w:name xml:space="preserve">Daʼvo ariza mazmuni</w:name>
    <w:value w:hidden="false">
      <w:unit w:active="false"/>
    </w:value>
  </w:element>
  <w:element w:id="15" w:kind="variable" w:selector="check" w:type="string" w:valueMode="normal" w:required="false" w:groupID="11">
    <w:identifier xml:space="preserve">ID15</w:identifier>
    <w:name xml:space="preserve">Ish bo‘yicha hal qiluv qarori qabul qilingan sana</w:name>
    <w:value w:hidden="false">
      <w:unit w:active="false"/>
    </w:value>
  </w:element>
  <w:element w:id="16" w:kind="variable" w:selector="check" w:type="string" w:valueMode="normal" w:required="false" w:groupID="11">
    <w:identifier xml:space="preserve">ID16</w:identifier>
    <w:name xml:space="preserve">Hal qiluv qarori ustidan shikoyat keltirish uchun belgilangan muddat o‘tkazib yuborilishi uchun sabab bo‘lgan uzrli holatlar</w:name>
    <w:comment xml:space="preserve">(kasallik yoki boshqa holat )</w:comment>
    <w:value w:hidden="false">
      <w:unit w:active="false"/>
    </w:value>
  </w:element>
  <w:element w:id="17" w:kind="variable" w:selector="check" w:type="string" w:valueMode="normal" w:required="false" w:groupID="11">
    <w:identifier xml:space="preserve">ID17</w:identifier>
    <w:name xml:space="preserve">Shikoyat keltirish muddati uzrli sabab bilan o‘tkazib yuborilganligini isbotlovchi hujjatlar nomi</w:name>
    <w:value w:hidden="false">
      <w:unit w:active="false"/>
    </w:value>
  </w:element>
</w:structure>
</file>