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color w:val="000000"/>
          <w:sz w:val="28"/>
          <w:rFonts w:ascii="Times New Roman" w:hAnsi="Times New Roman"/>
        </w:rPr>
        <w:t xml:space="preserve">Tadbirkorlik xavfini sug‘urta qilish </w:t>
      </w: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SHARTNOMASI</w:t>
      </w:r>
    </w:p>
    <w:p>
      <w:pPr>
        <w:jc w:val="center"/>
        <w:ind w:firstLine="425"/>
        <w:spacing w:after="0" w:line="288" w:lineRule="auto"/>
        <w:rPr>
          <w:b/>
          <w:color w:val="000000"/>
          <w:sz w:val="28"/>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t xml:space="preserve">Shartnoma tuzilgan vaqt</w:t>
            </w:r>
            <w:r>
              <w:rPr>
                <w:vanish w:val="false"/>
                <w:sz w:val="28"/>
                <w:rFonts w:ascii="Times New Roman" w:hAnsi="Times New Roman"/>
                <w:position w:val="-1"/>
              </w:rPr>
              <w:fldChar w:fldCharType="end"/>
            </w:r>
          </w:p>
        </w:tc>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t xml:space="preserve">Shartnoma raqami</w:t>
            </w:r>
            <w:r>
              <w:rPr>
                <w:vanish w:val="false"/>
                <w:sz w:val="28"/>
                <w:rFonts w:ascii="Times New Roman" w:hAnsi="Times New Roman"/>
                <w:position w:val="-1"/>
              </w:rPr>
              <w:fldChar w:fldCharType="end"/>
            </w:r>
            <w:r>
              <w:rPr>
                <w:sz w:val="28"/>
                <w:rFonts w:ascii="Times New Roman" w:hAnsi="Times New Roman"/>
                <w:position w:val="-1"/>
              </w:rPr>
              <w:t>-son</w:t>
            </w:r>
          </w:p>
        </w:tc>
        <w:tc>
          <w:tcPr>
            <w:tcW w:w="3404"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{"Y":5}</w:instrText>
              <w:fldChar w:fldCharType="separate"/>
              <w:t xml:space="preserve">Shartnoma tuzilgan joy </w:t>
            </w:r>
            <w:r>
              <w:rPr>
                <w:vanish w:val="false"/>
                <w:sz w:val="28"/>
                <w:rFonts w:ascii="Times New Roman" w:hAnsi="Times New Roman"/>
                <w:position w:val="-1"/>
              </w:rPr>
              <w:fldChar w:fldCharType="end"/>
            </w:r>
          </w:p>
        </w:tc>
      </w:tr>
    </w:tbl>
    <w:p>
      <w:pPr>
        <w:jc w:val="both"/>
        <w:ind w:firstLine="425"/>
        <w:spacing w:after="0" w:line="288" w:lineRule="auto"/>
        <w:rPr>
          <w:b/>
          <w:sz w:val="28"/>
          <w:rFonts w:ascii="Times New Roman" w:hAnsi="Times New Roman"/>
        </w:rPr>
      </w:pPr>
      <w:r>
        <w:rPr>
          <w:sz w:val="28"/>
          <w:rFonts w:ascii="Times New Roman" w:hAnsi="Times New Roman"/>
        </w:rPr>
        <w:t xml:space="preserve">Keyingi o‘rinlarda «Tadbirkor» deb ataladigan</w:t>
      </w:r>
      <w:r>
        <w:rPr>
          <w:b/>
          <w:sz w:val="28"/>
          <w:rFonts w:ascii="Times New Roman" w:hAnsi="Times New Roman"/>
        </w:rPr>
        <w:t xml:space="preserve"> </w:t>
      </w:r>
      <w:r>
        <w:rPr>
          <w:vanish w:val="false"/>
          <w:sz w:val="28"/>
          <w:rFonts w:ascii="Times New Roman" w:hAnsi="Times New Roman"/>
        </w:rPr>
        <w:fldChar w:fldCharType="begin"/>
        <w:instrText xml:space="preserve">X {"Y":7}</w:instrText>
        <w:fldChar w:fldCharType="separate"/>
        <w:t xml:space="preserve">Tadbirkor faoliyat yuritadigan soha</w:t>
      </w:r>
      <w:r>
        <w:rPr>
          <w:vanish w:val="false"/>
          <w:sz w:val="28"/>
          <w:rFonts w:ascii="Times New Roman" w:hAnsi="Times New Roman"/>
        </w:rPr>
        <w:fldChar w:fldCharType="end"/>
      </w:r>
      <w:r>
        <w:rPr>
          <w:sz w:val="28"/>
          <w:rFonts w:ascii="Times New Roman" w:hAnsi="Times New Roman"/>
        </w:rPr>
        <w:t xml:space="preserve"> sohasida faoliyat yurituvchi </w:t>
      </w:r>
      <w:r>
        <w:rPr>
          <w:vanish w:val="false"/>
          <w:sz w:val="28"/>
          <w:rFonts w:ascii="Times New Roman" w:hAnsi="Times New Roman"/>
        </w:rPr>
        <w:fldChar w:fldCharType="begin"/>
        <w:instrText xml:space="preserve">X {"Y":8}</w:instrText>
        <w:fldChar w:fldCharType="separate"/>
        <w:t xml:space="preserve">Tadbirkorlik sub’ektining nomi va tashkiliy-huquqiy shakli</w:t>
      </w:r>
      <w:r>
        <w:rPr>
          <w:vanish w:val="false"/>
          <w:sz w:val="28"/>
          <w:rFonts w:ascii="Times New Roman" w:hAnsi="Times New Roman"/>
        </w:rPr>
        <w:fldChar w:fldCharType="end"/>
      </w:r>
      <w:r>
        <w:rPr>
          <w:sz w:val="28"/>
          <w:rFonts w:ascii="Times New Roman" w:hAnsi="Times New Roman"/>
        </w:rPr>
        <w:t xml:space="preserve"> rahbari </w:t>
      </w:r>
      <w:r>
        <w:rPr>
          <w:vanish w:val="false"/>
          <w:sz w:val="28"/>
          <w:rFonts w:ascii="Times New Roman" w:hAnsi="Times New Roman"/>
        </w:rPr>
        <w:fldChar w:fldCharType="begin"/>
        <w:instrText xml:space="preserve">X {"Y":9}</w:instrText>
        <w:fldChar w:fldCharType="separate"/>
        <w:t xml:space="preserve">Tadbirkorlik sub’ekti rahbarining F.I.O.si</w:t>
      </w:r>
      <w:r>
        <w:rPr>
          <w:vanish w:val="false"/>
          <w:sz w:val="28"/>
          <w:rFonts w:ascii="Times New Roman" w:hAnsi="Times New Roman"/>
        </w:rPr>
        <w:fldChar w:fldCharType="end"/>
      </w:r>
      <w:r>
        <w:rPr>
          <w:sz w:val="28"/>
          <w:rFonts w:ascii="Times New Roman" w:hAnsi="Times New Roman"/>
        </w:rPr>
        <w:t xml:space="preserve">, bir tomondan va keyingi o‘rinlarda «Sug‘urtalovchi» deb ataladigan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Sug‘urta tashkilotiga shartnoma tuzish huquqini beruvchi hujjat</w:t>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Sug‘urta tashkilotining nomi, tashkiliy huquqi shakli</w:t>
        <w:fldChar w:fldCharType="end"/>
      </w:r>
      <w:r>
        <w:rPr>
          <w:sz w:val="28"/>
          <w:rFonts w:ascii="Times New Roman" w:hAnsi="Times New Roman"/>
        </w:rPr>
        <w:t xml:space="preserve">ning direktori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Sug‘urta tashkilotining hisob raqami</w:t>
        <w:fldChar w:fldCharType="end"/>
      </w:r>
      <w:r>
        <w:rPr>
          <w:sz w:val="28"/>
          <w:rFonts w:ascii="Times New Roman" w:hAnsi="Times New Roman"/>
        </w:rPr>
        <w:t xml:space="preserve"> ikkinchi tomondan, ushbu shartnomani quyidagilar to‘g‘risida tuzdilar</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Shartnomaning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 Sug‘urtalovchi ushbu shartnomaga va amaldagi qonun hujjatlariga muvofiq Tadbirkorning fuqarolik javobgarligini majburiy sug‘urta qilish qoidalariga muvofiq sug‘urta hodisasi yuz bergan taqdirda Tadbirkorning aybi bilan tashkilotga zarar yetkazilganda ushbu zararni to‘lash majburiyatini oladi.</w:t>
      </w:r>
    </w:p>
    <w:p>
      <w:pPr>
        <w:jc w:val="center"/>
        <w:ind w:firstLine="425"/>
        <w:spacing w:after="0" w:line="288" w:lineRule="auto"/>
        <w:rPr>
          <w:b/>
          <w:sz w:val="28"/>
          <w:rFonts w:ascii="Times New Roman" w:hAnsi="Times New Roman"/>
        </w:rPr>
      </w:pPr>
      <w:r>
        <w:rPr>
          <w:b/>
          <w:sz w:val="28"/>
          <w:rFonts w:ascii="Times New Roman" w:hAnsi="Times New Roman"/>
        </w:rPr>
        <w:t xml:space="preserve">2. Sug‘urta puli va sug‘urta mukofoti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 Sug‘urta puli ushbu shartnoma bo‘yicha </w:t>
      </w:r>
      <w:r>
        <w:rPr>
          <w:vanish w:val="false"/>
          <w:sz w:val="28"/>
          <w:rFonts w:ascii="Times New Roman" w:hAnsi="Times New Roman"/>
        </w:rPr>
        <w:fldChar w:fldCharType="begin"/>
        <w:instrText xml:space="preserve">X {"Y":28}</w:instrText>
        <w:fldChar w:fldCharType="separate"/>
        <w:t xml:space="preserve">Sug‘urta pulining umumiy miqdori (so‘mda)</w:t>
      </w:r>
      <w:r>
        <w:rPr>
          <w:vanish w:val="false"/>
          <w:sz w:val="28"/>
          <w:rFonts w:ascii="Times New Roman" w:hAnsi="Times New Roman"/>
        </w:rPr>
        <w:fldChar w:fldCharType="end"/>
      </w:r>
      <w:r>
        <w:rPr>
          <w:sz w:val="28"/>
          <w:rFonts w:ascii="Times New Roman" w:hAnsi="Times New Roman"/>
        </w:rPr>
        <w:t xml:space="preserve"> so‘m. </w:t>
      </w:r>
    </w:p>
    <w:p>
      <w:pPr>
        <w:jc w:val="both"/>
        <w:ind w:firstLine="425"/>
        <w:spacing w:after="0" w:line="288" w:lineRule="auto"/>
        <w:rPr>
          <w:sz w:val="28"/>
          <w:rFonts w:ascii="Times New Roman" w:hAnsi="Times New Roman"/>
        </w:rPr>
      </w:pPr>
      <w:r>
        <w:rPr>
          <w:sz w:val="28"/>
          <w:rFonts w:ascii="Times New Roman" w:hAnsi="Times New Roman"/>
        </w:rPr>
        <w:t xml:space="preserve">3. Sug‘urta mukofoti ushbu shartnoma bo‘yicha </w:t>
      </w:r>
      <w:r>
        <w:rPr>
          <w:vanish w:val="false"/>
          <w:sz w:val="28"/>
          <w:rFonts w:ascii="Times New Roman" w:hAnsi="Times New Roman"/>
        </w:rPr>
        <w:fldChar w:fldCharType="begin"/>
        <w:instrText xml:space="preserve">X {"Y":29}</w:instrText>
        <w:fldChar w:fldCharType="separate"/>
        <w:t xml:space="preserve">Sug‘urta mukofot puli miqdori (so‘mda)</w:t>
      </w:r>
      <w:r>
        <w:rPr>
          <w:vanish w:val="false"/>
          <w:sz w:val="28"/>
          <w:rFonts w:ascii="Times New Roman" w:hAnsi="Times New Roman"/>
        </w:rPr>
        <w:fldChar w:fldCharType="end"/>
      </w:r>
      <w:r>
        <w:rPr>
          <w:sz w:val="28"/>
          <w:rFonts w:ascii="Times New Roman" w:hAnsi="Times New Roman"/>
        </w:rPr>
        <w:t xml:space="preserve"> so‘mni tashkil qiladi.</w:t>
      </w:r>
    </w:p>
    <w:p>
      <w:pPr>
        <w:jc w:val="both"/>
        <w:ind w:firstLine="425"/>
        <w:spacing w:after="0" w:line="288" w:lineRule="auto"/>
        <w:rPr>
          <w:sz w:val="28"/>
          <w:rFonts w:ascii="Times New Roman" w:hAnsi="Times New Roman"/>
        </w:rPr>
      </w:pPr>
      <w:r>
        <w:rPr>
          <w:sz w:val="28"/>
          <w:rFonts w:ascii="Times New Roman" w:hAnsi="Times New Roman"/>
        </w:rPr>
        <w:t xml:space="preserve">4. Sug‘urta mukofoti ushbu shartnoma tuzilgan sanadan boshlab besh ish kuni mobaynida bir yo‘la to‘lanadi</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Shartnomaning kuchga kirishi va amal qilish muddati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 Ushbu shartnoma tomonlar imzolagan vaqtdan boshlab kuchga kiradi va </w:t>
      </w:r>
      <w:r>
        <w:rPr>
          <w:vanish w:val="false"/>
          <w:sz w:val="28"/>
          <w:rFonts w:ascii="Times New Roman" w:hAnsi="Times New Roman"/>
        </w:rPr>
        <w:fldChar w:fldCharType="begin"/>
        <w:instrText xml:space="preserve">X {"Y":30}</w:instrText>
        <w:fldChar w:fldCharType="separate"/>
        <w:t xml:space="preserve">Shartnomaning amal qilish muddati tugaydigan sana</w:t>
      </w:r>
      <w:r>
        <w:rPr>
          <w:vanish w:val="false"/>
          <w:sz w:val="28"/>
          <w:rFonts w:ascii="Times New Roman" w:hAnsi="Times New Roman"/>
        </w:rPr>
        <w:fldChar w:fldCharType="end"/>
      </w:r>
      <w:r>
        <w:rPr>
          <w:sz w:val="28"/>
          <w:rFonts w:ascii="Times New Roman" w:hAnsi="Times New Roman"/>
        </w:rPr>
        <w:t xml:space="preserve"> kuniga qadar amal qiladi.</w:t>
      </w:r>
    </w:p>
    <w:p>
      <w:pPr>
        <w:jc w:val="both"/>
        <w:ind w:firstLine="425"/>
        <w:spacing w:after="0" w:line="288" w:lineRule="auto"/>
        <w:rPr>
          <w:sz w:val="28"/>
          <w:rFonts w:ascii="Times New Roman" w:hAnsi="Times New Roman"/>
        </w:rPr>
      </w:pPr>
      <w:r>
        <w:rPr>
          <w:sz w:val="28"/>
          <w:rFonts w:ascii="Times New Roman" w:hAnsi="Times New Roman"/>
        </w:rPr>
        <w:t xml:space="preserve">Sug‘urtalovchining majburiyatlari sug‘urta mukofoti sug‘urtalovchining hisob raqamiga tushgan kundan keyingi kundagi soat 00</w:t>
      </w:r>
      <w:r>
        <w:rPr>
          <w:sz w:val="28"/>
          <w:rFonts w:ascii="Times New Roman" w:hAnsi="Times New Roman"/>
          <w:vertAlign w:val="superscript"/>
        </w:rPr>
        <w:t>00</w:t>
      </w:r>
      <w:r>
        <w:rPr>
          <w:sz w:val="28"/>
          <w:rFonts w:ascii="Times New Roman" w:hAnsi="Times New Roman"/>
        </w:rPr>
        <w:t xml:space="preserve"> daqiqadan boshlab kuchga kiradi va majburiy sug‘urta qilish bo‘yicha sug‘urta polisida ko‘rsatilgan sug‘urta davrining oxirgi sanasidagi soat 24</w:t>
      </w:r>
      <w:r>
        <w:rPr>
          <w:sz w:val="28"/>
          <w:rFonts w:ascii="Times New Roman" w:hAnsi="Times New Roman"/>
          <w:vertAlign w:val="superscript"/>
        </w:rPr>
        <w:t>00</w:t>
      </w:r>
      <w:r>
        <w:rPr>
          <w:sz w:val="28"/>
          <w:rFonts w:ascii="Times New Roman" w:hAnsi="Times New Roman"/>
        </w:rPr>
        <w:t xml:space="preserve"> daqiqada tugaydi.</w:t>
      </w:r>
    </w:p>
    <w:p>
      <w:pPr>
        <w:jc w:val="both"/>
        <w:ind w:firstLine="425"/>
        <w:spacing w:after="0" w:line="288" w:lineRule="auto"/>
        <w:rPr>
          <w:sz w:val="28"/>
          <w:rFonts w:ascii="Times New Roman" w:hAnsi="Times New Roman"/>
        </w:rPr>
      </w:pPr>
      <w:r>
        <w:rPr>
          <w:sz w:val="28"/>
          <w:rFonts w:ascii="Times New Roman" w:hAnsi="Times New Roman"/>
        </w:rPr>
        <w:t xml:space="preserve">6. Sug‘urta mukofoti ish beruvchi tomonidan sug‘urtalovchining hisob raqamiga naqd pulni o‘tkazish yoki kiritish yo‘li bilan to‘lanadi. Pul mablag‘larining sug‘urtalovchining hisob raqamiga tushgan sanasi majburiy sug‘urta qilish shartnomasi bo‘yicha sug‘urta mukofoti to‘langan sana hisoblanadi.</w:t>
      </w:r>
    </w:p>
    <w:p>
      <w:pPr>
        <w:jc w:val="center"/>
        <w:ind w:firstLine="425"/>
        <w:spacing w:after="0" w:line="288" w:lineRule="auto"/>
        <w:rPr>
          <w:b/>
          <w:sz w:val="28"/>
          <w:rFonts w:ascii="Times New Roman" w:hAnsi="Times New Roman"/>
        </w:rPr>
      </w:pPr>
      <w:r>
        <w:rPr>
          <w:b/>
          <w:sz w:val="28"/>
          <w:rFonts w:ascii="Times New Roman" w:hAnsi="Times New Roman"/>
        </w:rPr>
        <w:t xml:space="preserve">4. Tomonlarning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 Tadbirkor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sug‘urtalovchidan majburiy sug‘urta qilish shartnomasining shartlarini tushuntirib berishni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sug‘urtalovchining sug‘urta tovonini to‘lashni rad etish to‘g‘risidagi qarori yuzasidan belgilangan tartibda shikoyat qilish;</w:t>
      </w:r>
    </w:p>
    <w:p>
      <w:pPr>
        <w:jc w:val="both"/>
        <w:ind w:firstLine="425"/>
        <w:spacing w:after="0" w:line="288" w:lineRule="auto"/>
        <w:rPr>
          <w:sz w:val="28"/>
          <w:rFonts w:ascii="Times New Roman" w:hAnsi="Times New Roman"/>
        </w:rPr>
      </w:pPr>
      <w:r>
        <w:rPr>
          <w:sz w:val="28"/>
          <w:rFonts w:ascii="Times New Roman" w:hAnsi="Times New Roman"/>
        </w:rPr>
        <w:t xml:space="preserve">Tadbirkor qonun hujjatlariga muvofiq boshqa huquqlarga ham ega bo‘lishi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Tadbirkorning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8. Tadbirkor:</w:t>
      </w:r>
    </w:p>
    <w:p>
      <w:pPr>
        <w:jc w:val="both"/>
        <w:ind w:firstLine="425"/>
        <w:spacing w:after="0" w:line="288" w:lineRule="auto"/>
        <w:rPr>
          <w:sz w:val="28"/>
          <w:rFonts w:ascii="Times New Roman" w:hAnsi="Times New Roman"/>
        </w:rPr>
      </w:pPr>
      <w:r>
        <w:rPr>
          <w:sz w:val="28"/>
          <w:rFonts w:ascii="Times New Roman" w:hAnsi="Times New Roman"/>
        </w:rPr>
        <w:t xml:space="preserve">sug‘urta qilish shartnomasi bo‘yicha qonun hujjatlarida belgilangan shartlar asosida va tartibda sug‘urta mukofotini to‘lashi;</w:t>
      </w:r>
    </w:p>
    <w:p>
      <w:pPr>
        <w:jc w:val="both"/>
        <w:ind w:firstLine="425"/>
        <w:spacing w:after="0" w:line="288" w:lineRule="auto"/>
        <w:rPr>
          <w:sz w:val="28"/>
          <w:rFonts w:ascii="Times New Roman" w:hAnsi="Times New Roman"/>
        </w:rPr>
      </w:pPr>
      <w:r>
        <w:rPr>
          <w:sz w:val="28"/>
          <w:rFonts w:ascii="Times New Roman" w:hAnsi="Times New Roman"/>
        </w:rPr>
        <w:t xml:space="preserve">yillik ish haqi miqdori o‘zgargan paytdan e’tiboran besh ish kunidan kechiktirmay bu haqda sug‘urtalovchiga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sug‘urtalovchi va annuitetlar shartnomasi bo‘yicha sug‘urtalovchi haqidagi barcha zarur ma’lumotlarni zaraz yetkazilgan tashkilotga yozma shakldagi ariza bilan murojaat qilgan sanadan e’tiboran ikki ish kuni ichida taqdim etishi;</w:t>
      </w:r>
    </w:p>
    <w:p>
      <w:pPr>
        <w:jc w:val="both"/>
        <w:ind w:firstLine="425"/>
        <w:spacing w:after="0" w:line="288" w:lineRule="auto"/>
        <w:rPr>
          <w:sz w:val="28"/>
          <w:rFonts w:ascii="Times New Roman" w:hAnsi="Times New Roman"/>
        </w:rPr>
      </w:pPr>
      <w:r>
        <w:rPr>
          <w:sz w:val="28"/>
          <w:rFonts w:ascii="Times New Roman" w:hAnsi="Times New Roman"/>
        </w:rPr>
        <w:t xml:space="preserve">sug‘urtalovchini ishlab chiqarishda baxtsiz hodisa yuz berganligi to‘g‘risida o‘ziga ma’lum bo‘lgan vaqtdan boshlab uch ish kuni mobaynida yozma shaklda xabardor qilishi;</w:t>
      </w:r>
    </w:p>
    <w:p>
      <w:pPr>
        <w:jc w:val="both"/>
        <w:ind w:firstLine="425"/>
        <w:spacing w:after="0" w:line="288" w:lineRule="auto"/>
        <w:rPr>
          <w:sz w:val="28"/>
          <w:rFonts w:ascii="Times New Roman" w:hAnsi="Times New Roman"/>
        </w:rPr>
      </w:pPr>
      <w:r>
        <w:rPr>
          <w:sz w:val="28"/>
          <w:rFonts w:ascii="Times New Roman" w:hAnsi="Times New Roman"/>
        </w:rPr>
        <w:t xml:space="preserve">agar sug‘urta tovoni zarar yetkazilgan tashkilot tomonidan qilingan suiiste’molliklar oqibatida asossiz ravishda to‘langan bo‘lsa, ortiqcha to‘langan sug‘urta tovoni haqida sug‘urtalovchiga xabar qilishi va ortiqcha to‘langan mablag‘larni sug‘urtalovchiga qaytarish yuzasidan zarur chora-tadbirlarni ko‘rishi shart.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Tadbirkorning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9. Sug‘urtalovchi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Tadbirkor ishtirokidagi baxtsiz hodisalarni tekshirishda ishtirok etish va zarur bo‘lgan hollarda tegishli ekspertlarni jalb etish;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hodisaga doir axborotni tekshirish;</w:t>
      </w:r>
    </w:p>
    <w:p>
      <w:pPr>
        <w:jc w:val="both"/>
        <w:ind w:firstLine="425"/>
        <w:spacing w:after="0" w:line="288" w:lineRule="auto"/>
        <w:rPr>
          <w:sz w:val="28"/>
          <w:rFonts w:ascii="Times New Roman" w:hAnsi="Times New Roman"/>
        </w:rPr>
      </w:pPr>
      <w:r>
        <w:rPr>
          <w:sz w:val="28"/>
          <w:rFonts w:ascii="Times New Roman" w:hAnsi="Times New Roman"/>
        </w:rPr>
        <w:t xml:space="preserve">sug‘urta mukofotini aniqlash uchun sug‘urta xavfini baholash;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hodisalarning oldini olish yuzasidan tavsiyalar berish.</w:t>
      </w:r>
    </w:p>
    <w:p>
      <w:pPr>
        <w:jc w:val="both"/>
        <w:ind w:firstLine="425"/>
        <w:spacing w:after="0" w:line="288" w:lineRule="auto"/>
        <w:rPr>
          <w:sz w:val="28"/>
          <w:rFonts w:ascii="Times New Roman" w:hAnsi="Times New Roman"/>
        </w:rPr>
      </w:pPr>
      <w:r>
        <w:rPr>
          <w:sz w:val="28"/>
          <w:rFonts w:ascii="Times New Roman" w:hAnsi="Times New Roman"/>
        </w:rPr>
        <w:t xml:space="preserve">Sug‘urtalovchi qonun hujjatlariga muvofiq boshqa huquqlarga ham ega bo‘lishi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t xml:space="preserve">Sug‘urtalovchining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10. Sug‘urtalovchi:</w:t>
      </w:r>
    </w:p>
    <w:p>
      <w:pPr>
        <w:jc w:val="both"/>
        <w:ind w:firstLine="425"/>
        <w:spacing w:after="0" w:line="288" w:lineRule="auto"/>
        <w:rPr>
          <w:sz w:val="28"/>
          <w:rFonts w:ascii="Times New Roman" w:hAnsi="Times New Roman"/>
        </w:rPr>
      </w:pPr>
      <w:r>
        <w:rPr>
          <w:sz w:val="28"/>
          <w:rFonts w:ascii="Times New Roman" w:hAnsi="Times New Roman"/>
        </w:rPr>
        <w:t xml:space="preserve">sug‘urta qilish shartnomasi shartlari bilan Tadbirkorni tanishtirishi, shu jumladan uning huquq va majburiyatlarini tushuntirishi;</w:t>
      </w:r>
    </w:p>
    <w:p>
      <w:pPr>
        <w:jc w:val="both"/>
        <w:ind w:firstLine="425"/>
        <w:spacing w:after="0" w:line="288" w:lineRule="auto"/>
        <w:rPr>
          <w:sz w:val="28"/>
          <w:rFonts w:ascii="Times New Roman" w:hAnsi="Times New Roman"/>
        </w:rPr>
      </w:pPr>
      <w:r>
        <w:rPr>
          <w:sz w:val="28"/>
          <w:rFonts w:ascii="Times New Roman" w:hAnsi="Times New Roman"/>
        </w:rPr>
        <w:t xml:space="preserve">o‘z faoliyatini amalga oshirish natijasida olingan, Tadbirkor yoki zarar yetkazilgan tashkilot to‘g‘risidagi ma’lumotlarning maxfiyligini ta’minlashi;</w:t>
      </w:r>
    </w:p>
    <w:p>
      <w:pPr>
        <w:jc w:val="both"/>
        <w:ind w:firstLine="425"/>
        <w:spacing w:after="0" w:line="288" w:lineRule="auto"/>
        <w:rPr>
          <w:sz w:val="28"/>
          <w:rFonts w:ascii="Times New Roman" w:hAnsi="Times New Roman"/>
        </w:rPr>
      </w:pPr>
      <w:r>
        <w:rPr>
          <w:sz w:val="28"/>
          <w:rFonts w:ascii="Times New Roman" w:hAnsi="Times New Roman"/>
        </w:rPr>
        <w:t xml:space="preserve">sug‘urta tovonini to‘lashni rad etish to‘g‘risida qaror qabul qilingan taqdirda, Tadbirkor sug‘urta tovonini to‘lash uchun murojaat etganidan keyin o‘n besh ish kunidan kechiktirmay bu haqda ish beruvchiga rad etish sabablarini dalillar bilan asoslantirgan holda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o‘zi almashtirilgan taqdirda bu haqda ish beruvchiga darhol yozma shaklda xabar berishi shart.</w:t>
      </w:r>
    </w:p>
    <w:p>
      <w:pPr>
        <w:jc w:val="both"/>
        <w:ind w:firstLine="425"/>
        <w:spacing w:after="0" w:line="288" w:lineRule="auto"/>
        <w:rPr>
          <w:sz w:val="28"/>
          <w:rFonts w:ascii="Times New Roman" w:hAnsi="Times New Roman"/>
        </w:rPr>
      </w:pPr>
      <w:r>
        <w:rPr>
          <w:sz w:val="28"/>
          <w:rFonts w:ascii="Times New Roman" w:hAnsi="Times New Roman"/>
        </w:rPr>
        <w:t xml:space="preserve">Sug‘urtalovchi zimmasiga qonun hujjatlariga muvofiq boshqa majburiyatlarni ham 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t xml:space="preserve">Sug‘urtalovchining boshqa majburiyatlari</w:t>
      </w:r>
      <w:r>
        <w:rPr>
          <w:vanish w:val="false"/>
          <w:sz w:val="28"/>
          <w:rFonts w:ascii="Times New Roman" w:hAnsi="Times New Roman"/>
        </w:rPr>
        <w:fldChar w:fldCharType="end"/>
      </w:r>
    </w:p>
    <w:p>
      <w:pPr>
        <w:jc w:val="center"/>
        <w:ind w:firstLine="425"/>
        <w:spacing w:after="0" w:line="288" w:lineRule="auto"/>
        <w:rPr>
          <w:b/>
          <w:sz w:val="28"/>
          <w:rFonts w:ascii="Times New Roman" w:hAnsi="Times New Roman"/>
        </w:rPr>
      </w:pPr>
      <w:r>
        <w:rPr>
          <w:b/>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5. Tomonlarning javobgarligi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Tomonlar majburiy sug‘urta qilish shartnomasi bo‘yicha o‘z zimmasiga qabul qilingan majburiyatlarning bajarilmaganligi yoki zarur darajada bajarilmaganligi yuzasidan qonun hujjatlariga muvofiq javob beradilar.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Nizolarni hal etish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12. Ushbu shartnomadan kelib chiqadigan barcha nizolar va kelishmovchiliklar qonun hujjatlarida belgilangan tartibda hal etiladi.</w:t>
      </w:r>
    </w:p>
    <w:p>
      <w:pPr>
        <w:jc w:val="both"/>
        <w:ind w:firstLine="425"/>
        <w:spacing w:after="0" w:line="288" w:lineRule="auto"/>
        <w:rPr>
          <w:sz w:val="28"/>
          <w:rFonts w:ascii="Times New Roman" w:hAnsi="Times New Roman"/>
        </w:rPr>
      </w:pPr>
      <w:r>
        <w:rPr>
          <w:b/>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7. Yakuniy qoidalar</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13. Ushbu shartnomani o‘zgartirish, bekor qilish va muddatidan oldin to‘xtatish tartibi sug‘urta bo‘yicha e’tirozlarni ko‘rib chiqish tartibi, O‘zbekiston Respublikasining amaldagi qonun hujjatlariga muvofiq amalga oshiriladi.</w:t>
      </w:r>
    </w:p>
    <w:p>
      <w:pPr>
        <w:jc w:val="center"/>
        <w:ind w:firstLine="425"/>
        <w:spacing w:after="0" w:line="288" w:lineRule="auto"/>
        <w:rPr>
          <w:b/>
          <w:sz w:val="28"/>
          <w:rFonts w:ascii="Times New Roman" w:hAnsi="Times New Roman"/>
        </w:rPr>
      </w:pPr>
      <w:r>
        <w:rPr>
          <w:b/>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8. Tomonlarning rekvizitlari:</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42"/>
        <w:gridCol w:w="1533"/>
        <w:gridCol w:w="459"/>
        <w:gridCol w:w="2138"/>
        <w:gridCol w:w="2083"/>
      </w:tblGrid>
      <w:tr>
        <w:tc>
          <w:tcPr>
            <w:tcW w:w="4248" w:type="dxa"/>
            <w:gridSpan w:val="2"/>
          </w:tcPr>
          <w:p>
            <w:pPr>
              <w:jc w:val="center"/>
              <w:spacing w:line="288" w:lineRule="auto"/>
              <w:rPr>
                <w:b/>
                <w:sz w:val="28"/>
                <w:rFonts w:ascii="Times New Roman" w:hAnsi="Times New Roman"/>
              </w:rPr>
            </w:pPr>
            <w:r>
              <w:rPr>
                <w:b/>
                <w:sz w:val="28"/>
                <w:rFonts w:ascii="Times New Roman" w:hAnsi="Times New Roman"/>
              </w:rPr>
              <w:t>Tadbirkor:</w:t>
            </w:r>
          </w:p>
        </w:tc>
        <w:tc>
          <w:tcPr>
            <w:tcW w:w="567"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8"/>
                <w:rFonts w:ascii="Times New Roman" w:hAnsi="Times New Roman"/>
              </w:rPr>
              <w:t>Sug‘urtalovchi:</w:t>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{"Y":10}</w:instrText>
              <w:fldChar w:fldCharType="separate"/>
              <w:t xml:space="preserve">Tadbirkor ishlayotgan tashkilotning manzili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Sug‘urta tashkilotining manzili</w:t>
              <w:fldChar w:fldCharType="end"/>
            </w:r>
          </w:p>
        </w:tc>
      </w:tr>
      <w:tr>
        <w:trPr>
          <w:gridAfter w:val="2"/>
        </w:trPr>
        <w:tc>
          <w:tcPr>
            <w:tcW w:w="4248" w:type="dxa"/>
            <w:gridSpan w:val="2"/>
          </w:tcPr>
          <w:p>
            <w:pPr>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{"Y":11}</w:instrText>
              <w:fldChar w:fldCharType="separate"/>
              <w:t xml:space="preserve">Tadbirkorning pasport seriyasi va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r>
      <w:tr>
        <w:trPr>
          <w:gridAfter w:val="2"/>
        </w:trPr>
        <w:tc>
          <w:tcPr>
            <w:tcW w:w="4248" w:type="dxa"/>
            <w:gridSpan w:val="2"/>
          </w:tcPr>
          <w:p>
            <w:pPr>
              <w:spacing w:line="288" w:lineRule="auto"/>
              <w:rPr>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Sug‘urta tashkilotining hisob raqami</w:t>
              <w:fldChar w:fldCharType="end"/>
            </w:r>
            <w:r>
              <w:rPr>
                <w:vanish w:val="false"/>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t xml:space="preserve">Tadbirkorga pasport berilgan sana</w:t>
            </w:r>
            <w:r>
              <w:rPr>
                <w:vanish w:val="false"/>
                <w:sz w:val="28"/>
                <w:rFonts w:ascii="Times New Roman" w:hAnsi="Times New Roman"/>
              </w:rPr>
              <w:fldChar w:fldCharType="end"/>
            </w:r>
            <w:r>
              <w:rPr>
                <w:sz w:val="28"/>
                <w:rFonts w:ascii="Times New Roman" w:hAnsi="Times New Roman"/>
              </w:rPr>
              <w:t xml:space="preserve">da berilgan</w:t>
            </w:r>
          </w:p>
        </w:tc>
        <w:tc>
          <w:tcPr>
            <w:tcW w:w="567" w:type="dxa"/>
          </w:tcPr>
          <w:p>
            <w:pPr>
              <w:jc w:val="center"/>
              <w:spacing w:line="288" w:lineRule="auto"/>
              <w:rPr>
                <w:b/>
                <w:sz w:val="28"/>
                <w:rFonts w:ascii="Times New Roman" w:hAnsi="Times New Roman"/>
              </w:rPr>
            </w:pPr>
          </w:p>
        </w:tc>
      </w:tr>
      <w:tr>
        <w:tc>
          <w:tcPr>
            <w:tcW w:w="4248" w:type="dxa"/>
            <w:gridSpan w:val="2"/>
          </w:tcPr>
          <w:p>
            <w:pPr>
              <w:spacing w:line="288" w:lineRule="auto"/>
              <w:rPr>
                <w:b/>
                <w:sz w:val="28"/>
                <w:rFonts w:ascii="Times New Roman" w:hAnsi="Times New Roman"/>
              </w:rPr>
            </w:pPr>
            <w:r>
              <w:rPr>
                <w:color w:val="000000"/>
                <w:sz w:val="28"/>
                <w:rFonts w:ascii="Times New Roman" w:hAnsi="Times New Roman"/>
              </w:rPr>
              <w:t xml:space="preserve">MFO: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Sug‘urta tashkilotining MFO raqami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t xml:space="preserve">Tadbirkorga 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Sug‘urta tashkilotining STIR raqami</w:t>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{"Y":14}</w:instrText>
              <w:fldChar w:fldCharType="separate"/>
              <w:t xml:space="preserve">Tadbirkorning STIR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Sug‘urtalovchining telefon raqami</w:t>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{"Y":15}</w:instrText>
              <w:fldChar w:fldCharType="separate"/>
              <w:t xml:space="preserve">Tadbirkorning telefon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Faks: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Sug‘urta tashkilotining faks raqami</w:t>
              <w:fldChar w:fldCharType="end"/>
            </w:r>
          </w:p>
        </w:tc>
      </w:tr>
      <w:tr>
        <w:tc>
          <w:tcPr>
            <w:tcW w:w="2689" w:type="dxa"/>
          </w:tcPr>
          <w:p>
            <w:pPr>
              <w:spacing w:line="288" w:lineRule="auto"/>
              <w:rPr>
                <w:b/>
                <w:sz w:val="28"/>
                <w:rFonts w:ascii="Times New Roman" w:hAnsi="Times New Roman"/>
              </w:rPr>
            </w:pPr>
          </w:p>
          <w:p>
            <w:pPr>
              <w:spacing w:line="288" w:lineRule="auto"/>
              <w:rPr>
                <w:b/>
                <w:sz w:val="28"/>
                <w:rFonts w:ascii="Times New Roman" w:hAnsi="Times New Roman"/>
              </w:rPr>
            </w:pPr>
            <w:r>
              <w:rPr>
                <w:b/>
                <w:sz w:val="28"/>
                <w:rFonts w:ascii="Times New Roman" w:hAnsi="Times New Roman"/>
              </w:rPr>
              <w:t xml:space="preserve">Tadbirkor: </w:t>
            </w:r>
            <w:r>
              <w:rPr>
                <w:b/>
                <w:vanish w:val="false"/>
                <w:sz w:val="28"/>
                <w:rFonts w:ascii="Times New Roman" w:hAnsi="Times New Roman"/>
              </w:rPr>
              <w:fldChar w:fldCharType="begin"/>
              <w:instrText xml:space="preserve">X {"Y":9}</w:instrText>
              <w:fldChar w:fldCharType="separate"/>
              <w:t xml:space="preserve">Tadbirkorlik sub’ekti rahbarining F.I.O.si</w:t>
            </w:r>
            <w:r>
              <w:rPr>
                <w:b/>
                <w:vanish w:val="false"/>
                <w:sz w:val="28"/>
                <w:rFonts w:ascii="Times New Roman" w:hAnsi="Times New Roman"/>
              </w:rPr>
              <w:fldChar w:fldCharType="end"/>
            </w:r>
          </w:p>
        </w:tc>
        <w:tc>
          <w:tcPr>
            <w:tcW w:w="1559" w:type="dxa"/>
          </w:tcPr>
          <w:p>
            <w:pPr>
              <w:rPr>
                <w:b/>
                <w:sz w:val="28"/>
                <w:rFonts w:ascii="Times New Roman" w:hAnsi="Times New Roman"/>
              </w:rPr>
            </w:pPr>
          </w:p>
          <w:p>
            <w:pPr>
              <w:spacing w:line="288" w:lineRule="auto"/>
              <w:rPr>
                <w:b/>
                <w:sz w:val="28"/>
                <w:rFonts w:ascii="Times New Roman" w:hAnsi="Times New Roman"/>
              </w:rPr>
            </w:pPr>
            <w:r>
              <w:rPr>
                <w:sz w:val="28"/>
                <w:rFonts w:ascii="Times New Roman" w:hAnsi="Times New Roman"/>
              </w:rPr>
              <w:t>_________</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p>
        </w:tc>
        <w:tc>
          <w:tcPr>
            <w:tcW w:w="1553" w:type="dxa"/>
          </w:tcPr>
          <w:p>
            <w:pPr>
              <w:spacing w:line="288" w:lineRule="auto"/>
              <w:rPr>
                <w:b/>
                <w:sz w:val="28"/>
                <w:rFonts w:ascii="Times New Roman" w:hAnsi="Times New Roman"/>
              </w:rPr>
            </w:pPr>
            <w:r>
              <w:rPr>
                <w:b/>
                <w:sz w:val="28"/>
                <w:rFonts w:ascii="Times New Roman" w:hAnsi="Times New Roman"/>
              </w:rPr>
              <w:t xml:space="preserve">Sug‘urtalovchi: </w:t>
            </w:r>
            <w:r>
              <w:rPr>
                <w:b/>
                <w:vanish w:val="false"/>
                <w:sz w:val="28"/>
                <w:rFonts w:ascii="Times New Roman" w:hAnsi="Times New Roman"/>
              </w:rPr>
              <w:fldChar w:fldCharType="begin"/>
              <w:instrText xml:space="preserve">X {"Y":20}</w:instrText>
              <w:fldChar w:fldCharType="separate"/>
            </w:r>
            <w:r>
              <w:rPr>
                <w:b/>
                <w:vanish w:val="false"/>
                <w:sz w:val="28"/>
                <w:rFonts w:ascii="Times New Roman" w:hAnsi="Times New Roman"/>
              </w:rPr>
              <w:t xml:space="preserve">Sug‘urta tashkiloti direktorining F.I.O.si</w:t>
              <w:fldChar w:fldCharType="end"/>
            </w:r>
          </w:p>
          <w:p>
            <w:pPr>
              <w:spacing w:line="288" w:lineRule="auto"/>
              <w:tabs>
                <w:tab w:val="left" w:pos="1390"/>
              </w:tabs>
              <w:rPr>
                <w:b/>
                <w:sz w:val="28"/>
                <w:rFonts w:ascii="Times New Roman" w:hAnsi="Times New Roman"/>
              </w:rPr>
            </w:pPr>
            <w:r>
              <w:rPr>
                <w:sz w:val="28"/>
                <w:rFonts w:ascii="Times New Roman" w:hAnsi="Times New Roman"/>
              </w:rPr>
              <w:t>_________</w:t>
            </w:r>
          </w:p>
        </w:tc>
      </w:tr>
      <w:tr>
        <w:tc>
          <w:tcPr>
            <w:tcW w:w="2689" w:type="dxa"/>
          </w:tcPr>
          <w:p>
            <w:pPr>
              <w:spacing w:line="288" w:lineRule="auto"/>
              <w:rPr>
                <w:b/>
                <w:sz w:val="28"/>
                <w:rFonts w:ascii="Times New Roman" w:hAnsi="Times New Roman"/>
              </w:rPr>
            </w:pPr>
          </w:p>
        </w:tc>
        <w:tc>
          <w:tcPr>
            <w:tcW w:w="1559" w:type="dxa"/>
          </w:tcPr>
          <w:p>
            <w:pPr>
              <w:jc w:val="center"/>
              <w:rPr>
                <w:b/>
                <w:i/>
                <w:sz w:val="24"/>
                <w:rFonts w:ascii="Times New Roman" w:hAnsi="Times New Roman"/>
              </w:rPr>
            </w:pPr>
            <w:r>
              <w:rPr>
                <w:i/>
                <w:sz w:val="24"/>
                <w:rFonts w:ascii="Times New Roman" w:hAnsi="Times New Roman"/>
              </w:rPr>
              <w:t>(imzo)</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p>
        </w:tc>
        <w:tc>
          <w:tcPr>
            <w:tcW w:w="1553" w:type="dxa"/>
          </w:tcPr>
          <w:p>
            <w:pPr>
              <w:spacing w:line="288" w:lineRule="auto"/>
              <w:rPr>
                <w:i/>
                <w:sz w:val="24"/>
                <w:rFonts w:ascii="Times New Roman" w:hAnsi="Times New Roman"/>
              </w:rPr>
            </w:pPr>
            <w:r>
              <w:rPr>
                <w:i/>
                <w:sz w:val="24"/>
                <w:rFonts w:ascii="Times New Roman" w:hAnsi="Times New Roman"/>
              </w:rPr>
              <w:t xml:space="preserve">(imzo, M.O‘)</w:t>
            </w:r>
          </w:p>
          <w:p>
            <w:pPr>
              <w:rPr>
                <w:b/>
                <w:sz w:val="28"/>
                <w:rFonts w:ascii="Times New Roman" w:hAnsi="Times New Roman"/>
              </w:rPr>
            </w:pPr>
          </w:p>
        </w:tc>
      </w:tr>
    </w:tbl>
    <w:p>
      <w:pPr>
        <w:jc w:val="both"/>
        <w:spacing w:line="276" w:lineRule="auto"/>
        <w:tabs>
          <w:tab w:val="left" w:pos="0"/>
          <w:tab w:val="left" w:pos="6379"/>
        </w:tabs>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5A"/>
    <w:rsid w:val="0000173E"/>
    <w:rsid w:val="0000305E"/>
    <w:rsid w:val="000036CC"/>
    <w:rsid w:val="000163B6"/>
    <w:rsid w:val="0002214F"/>
    <w:rsid w:val="00052BCE"/>
    <w:rsid w:val="000650CB"/>
    <w:rsid w:val="000727E4"/>
    <w:rsid w:val="00091276"/>
    <w:rsid w:val="000B691E"/>
    <w:rsid w:val="000E0A2A"/>
    <w:rsid w:val="000E32E2"/>
    <w:rsid w:val="000F678B"/>
    <w:rsid w:val="00115692"/>
    <w:rsid w:val="00121A0D"/>
    <w:rsid w:val="00124885"/>
    <w:rsid w:val="001317B9"/>
    <w:rsid w:val="00151DEF"/>
    <w:rsid w:val="00155FDA"/>
    <w:rsid w:val="00167057"/>
    <w:rsid w:val="001C173E"/>
    <w:rsid w:val="001C6790"/>
    <w:rsid w:val="001D5988"/>
    <w:rsid w:val="001E0DCF"/>
    <w:rsid w:val="001E4962"/>
    <w:rsid w:val="00200EF2"/>
    <w:rsid w:val="00251CE1"/>
    <w:rsid w:val="002743DB"/>
    <w:rsid w:val="0027468E"/>
    <w:rsid w:val="002A13A8"/>
    <w:rsid w:val="002B13A5"/>
    <w:rsid w:val="002B7C10"/>
    <w:rsid w:val="002E65F2"/>
    <w:rsid w:val="002F4D6A"/>
    <w:rsid w:val="003150CE"/>
    <w:rsid w:val="00324462"/>
    <w:rsid w:val="003254FA"/>
    <w:rsid w:val="0037533E"/>
    <w:rsid w:val="003A3F31"/>
    <w:rsid w:val="003C0BA1"/>
    <w:rsid w:val="003C2997"/>
    <w:rsid w:val="003E7A8E"/>
    <w:rsid w:val="00404BB3"/>
    <w:rsid w:val="0043190B"/>
    <w:rsid w:val="004413EB"/>
    <w:rsid w:val="00443FD7"/>
    <w:rsid w:val="00445532"/>
    <w:rsid w:val="00467D3A"/>
    <w:rsid w:val="004B60EF"/>
    <w:rsid w:val="004E5379"/>
    <w:rsid w:val="005059D5"/>
    <w:rsid w:val="005319B9"/>
    <w:rsid w:val="00534E18"/>
    <w:rsid w:val="00536D9C"/>
    <w:rsid w:val="00537A1C"/>
    <w:rsid w:val="00547189"/>
    <w:rsid w:val="00567FDD"/>
    <w:rsid w:val="00593EAA"/>
    <w:rsid w:val="005A0BEC"/>
    <w:rsid w:val="005A3C41"/>
    <w:rsid w:val="005C0FB2"/>
    <w:rsid w:val="005C1DEA"/>
    <w:rsid w:val="00621F15"/>
    <w:rsid w:val="00653D07"/>
    <w:rsid w:val="00666014"/>
    <w:rsid w:val="006710F1"/>
    <w:rsid w:val="00671DAB"/>
    <w:rsid w:val="006E55A0"/>
    <w:rsid w:val="0070002F"/>
    <w:rsid w:val="00710964"/>
    <w:rsid w:val="007156E5"/>
    <w:rsid w:val="00744DCF"/>
    <w:rsid w:val="00766DA2"/>
    <w:rsid w:val="0077714F"/>
    <w:rsid w:val="008027AA"/>
    <w:rsid w:val="00845975"/>
    <w:rsid w:val="008631DD"/>
    <w:rsid w:val="0088760C"/>
    <w:rsid w:val="00891E91"/>
    <w:rsid w:val="008A2FD7"/>
    <w:rsid w:val="008B382C"/>
    <w:rsid w:val="008C398B"/>
    <w:rsid w:val="008D4CB4"/>
    <w:rsid w:val="008F2495"/>
    <w:rsid w:val="00941138"/>
    <w:rsid w:val="0094426C"/>
    <w:rsid w:val="009452FA"/>
    <w:rsid w:val="00983B40"/>
    <w:rsid w:val="00991AEA"/>
    <w:rsid w:val="009B288E"/>
    <w:rsid w:val="009C7B3C"/>
    <w:rsid w:val="009E7912"/>
    <w:rsid w:val="00A2215A"/>
    <w:rsid w:val="00A23ACD"/>
    <w:rsid w:val="00AC4C78"/>
    <w:rsid w:val="00AD4CE4"/>
    <w:rsid w:val="00AE7005"/>
    <w:rsid w:val="00B014A6"/>
    <w:rsid w:val="00BC0D0A"/>
    <w:rsid w:val="00C12B45"/>
    <w:rsid w:val="00C21CEC"/>
    <w:rsid w:val="00C24FD2"/>
    <w:rsid w:val="00C314E2"/>
    <w:rsid w:val="00C47DAA"/>
    <w:rsid w:val="00CB5E3E"/>
    <w:rsid w:val="00CE7678"/>
    <w:rsid w:val="00D01AF0"/>
    <w:rsid w:val="00D44070"/>
    <w:rsid w:val="00DA7068"/>
    <w:rsid w:val="00DB2ADD"/>
    <w:rsid w:val="00DF00C0"/>
    <w:rsid w:val="00E06B32"/>
    <w:rsid w:val="00E7633B"/>
    <w:rsid w:val="00E777D1"/>
    <w:rsid w:val="00E9263B"/>
    <w:rsid w:val="00F247C7"/>
    <w:rsid w:val="00F26F68"/>
    <w:rsid w:val="00FA3960"/>
    <w:rsid w:val="00FE4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20F82-5ACA-47F8-A57A-013027E2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2997"/>
    <w:rPr>
      <w:b/>
      <w:bCs/>
    </w:rPr>
  </w:style>
  <w:style w:type="character" w:styleId="a5">
    <w:name w:val="Hyperlink"/>
    <w:basedOn w:val="a0"/>
    <w:uiPriority w:val="99"/>
    <w:semiHidden/>
    <w:unhideWhenUsed/>
    <w:rsid w:val="003C2997"/>
    <w:rPr>
      <w:color w:val="0000FF"/>
      <w:u w:val="single"/>
    </w:rPr>
  </w:style>
  <w:style w:type="table" w:styleId="a6">
    <w:name w:val="Table Grid"/>
    <w:basedOn w:val="a1"/>
    <w:uiPriority w:val="39"/>
    <w:rsid w:val="009E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uff">
    <w:name w:val="clausesuff"/>
    <w:basedOn w:val="a0"/>
    <w:rsid w:val="00C24FD2"/>
  </w:style>
  <w:style w:type="paragraph" w:styleId="a7">
    <w:name w:val="List Paragraph"/>
    <w:basedOn w:val="a"/>
    <w:uiPriority w:val="34"/>
    <w:qFormat/>
    <w:rsid w:val="00891E91"/>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017341">
      <w:bodyDiv w:val="1"/>
      <w:marLeft w:val="0"/>
      <w:marRight w:val="0"/>
      <w:marTop w:val="0"/>
      <w:marBottom w:val="0"/>
      <w:divBdr>
        <w:top w:val="none" w:sz="0" w:space="0" w:color="auto"/>
        <w:left w:val="none" w:sz="0" w:space="0" w:color="auto"/>
        <w:bottom w:val="none" w:sz="0" w:space="0" w:color="auto"/>
        <w:right w:val="none" w:sz="0" w:space="0" w:color="auto"/>
      </w:divBdr>
      <w:divsChild>
        <w:div w:id="747383808">
          <w:marLeft w:val="0"/>
          <w:marRight w:val="0"/>
          <w:marTop w:val="120"/>
          <w:marBottom w:val="120"/>
          <w:divBdr>
            <w:top w:val="none" w:sz="0" w:space="0" w:color="auto"/>
            <w:left w:val="none" w:sz="0" w:space="0" w:color="auto"/>
            <w:bottom w:val="none" w:sz="0" w:space="0" w:color="auto"/>
            <w:right w:val="none" w:sz="0" w:space="0" w:color="auto"/>
          </w:divBdr>
        </w:div>
        <w:div w:id="251210220">
          <w:marLeft w:val="0"/>
          <w:marRight w:val="0"/>
          <w:marTop w:val="0"/>
          <w:marBottom w:val="150"/>
          <w:divBdr>
            <w:top w:val="none" w:sz="0" w:space="0" w:color="auto"/>
            <w:left w:val="none" w:sz="0" w:space="0" w:color="auto"/>
            <w:bottom w:val="none" w:sz="0" w:space="0" w:color="auto"/>
            <w:right w:val="none" w:sz="0" w:space="0" w:color="auto"/>
          </w:divBdr>
        </w:div>
        <w:div w:id="1430471607">
          <w:marLeft w:val="0"/>
          <w:marRight w:val="0"/>
          <w:marTop w:val="0"/>
          <w:marBottom w:val="150"/>
          <w:divBdr>
            <w:top w:val="none" w:sz="0" w:space="0" w:color="auto"/>
            <w:left w:val="none" w:sz="0" w:space="0" w:color="auto"/>
            <w:bottom w:val="none" w:sz="0" w:space="0" w:color="auto"/>
            <w:right w:val="none" w:sz="0" w:space="0" w:color="auto"/>
          </w:divBdr>
        </w:div>
        <w:div w:id="1811553114">
          <w:marLeft w:val="0"/>
          <w:marRight w:val="0"/>
          <w:marTop w:val="0"/>
          <w:marBottom w:val="150"/>
          <w:divBdr>
            <w:top w:val="none" w:sz="0" w:space="0" w:color="auto"/>
            <w:left w:val="none" w:sz="0" w:space="0" w:color="auto"/>
            <w:bottom w:val="none" w:sz="0" w:space="0" w:color="auto"/>
            <w:right w:val="none" w:sz="0" w:space="0" w:color="auto"/>
          </w:divBdr>
        </w:div>
        <w:div w:id="1692032344">
          <w:marLeft w:val="0"/>
          <w:marRight w:val="0"/>
          <w:marTop w:val="0"/>
          <w:marBottom w:val="150"/>
          <w:divBdr>
            <w:top w:val="none" w:sz="0" w:space="0" w:color="auto"/>
            <w:left w:val="none" w:sz="0" w:space="0" w:color="auto"/>
            <w:bottom w:val="none" w:sz="0" w:space="0" w:color="auto"/>
            <w:right w:val="none" w:sz="0" w:space="0" w:color="auto"/>
          </w:divBdr>
        </w:div>
        <w:div w:id="626589840">
          <w:marLeft w:val="0"/>
          <w:marRight w:val="0"/>
          <w:marTop w:val="0"/>
          <w:marBottom w:val="150"/>
          <w:divBdr>
            <w:top w:val="none" w:sz="0" w:space="0" w:color="auto"/>
            <w:left w:val="none" w:sz="0" w:space="0" w:color="auto"/>
            <w:bottom w:val="none" w:sz="0" w:space="0" w:color="auto"/>
            <w:right w:val="none" w:sz="0" w:space="0" w:color="auto"/>
          </w:divBdr>
        </w:div>
        <w:div w:id="305403567">
          <w:marLeft w:val="0"/>
          <w:marRight w:val="0"/>
          <w:marTop w:val="0"/>
          <w:marBottom w:val="150"/>
          <w:divBdr>
            <w:top w:val="none" w:sz="0" w:space="0" w:color="auto"/>
            <w:left w:val="none" w:sz="0" w:space="0" w:color="auto"/>
            <w:bottom w:val="none" w:sz="0" w:space="0" w:color="auto"/>
            <w:right w:val="none" w:sz="0" w:space="0" w:color="auto"/>
          </w:divBdr>
        </w:div>
        <w:div w:id="1176992514">
          <w:marLeft w:val="0"/>
          <w:marRight w:val="0"/>
          <w:marTop w:val="0"/>
          <w:marBottom w:val="150"/>
          <w:divBdr>
            <w:top w:val="none" w:sz="0" w:space="0" w:color="auto"/>
            <w:left w:val="none" w:sz="0" w:space="0" w:color="auto"/>
            <w:bottom w:val="none" w:sz="0" w:space="0" w:color="auto"/>
            <w:right w:val="none" w:sz="0" w:space="0" w:color="auto"/>
          </w:divBdr>
        </w:div>
        <w:div w:id="940796394">
          <w:marLeft w:val="0"/>
          <w:marRight w:val="0"/>
          <w:marTop w:val="0"/>
          <w:marBottom w:val="150"/>
          <w:divBdr>
            <w:top w:val="none" w:sz="0" w:space="0" w:color="auto"/>
            <w:left w:val="none" w:sz="0" w:space="0" w:color="auto"/>
            <w:bottom w:val="none" w:sz="0" w:space="0" w:color="auto"/>
            <w:right w:val="none" w:sz="0" w:space="0" w:color="auto"/>
          </w:divBdr>
        </w:div>
      </w:divsChild>
    </w:div>
    <w:div w:id="1542355630">
      <w:bodyDiv w:val="1"/>
      <w:marLeft w:val="0"/>
      <w:marRight w:val="0"/>
      <w:marTop w:val="0"/>
      <w:marBottom w:val="0"/>
      <w:divBdr>
        <w:top w:val="none" w:sz="0" w:space="0" w:color="auto"/>
        <w:left w:val="none" w:sz="0" w:space="0" w:color="auto"/>
        <w:bottom w:val="none" w:sz="0" w:space="0" w:color="auto"/>
        <w:right w:val="none" w:sz="0" w:space="0" w:color="auto"/>
      </w:divBdr>
      <w:divsChild>
        <w:div w:id="1241796227">
          <w:marLeft w:val="80"/>
          <w:marRight w:val="80"/>
          <w:marTop w:val="80"/>
          <w:marBottom w:val="80"/>
          <w:divBdr>
            <w:top w:val="none" w:sz="0" w:space="0" w:color="auto"/>
            <w:left w:val="none" w:sz="0" w:space="0" w:color="auto"/>
            <w:bottom w:val="none" w:sz="0" w:space="0" w:color="auto"/>
            <w:right w:val="none" w:sz="0" w:space="0" w:color="auto"/>
          </w:divBdr>
        </w:div>
        <w:div w:id="474877614">
          <w:marLeft w:val="0"/>
          <w:marRight w:val="0"/>
          <w:marTop w:val="120"/>
          <w:marBottom w:val="60"/>
          <w:divBdr>
            <w:top w:val="none" w:sz="0" w:space="0" w:color="auto"/>
            <w:left w:val="none" w:sz="0" w:space="0" w:color="auto"/>
            <w:bottom w:val="none" w:sz="0" w:space="0" w:color="auto"/>
            <w:right w:val="none" w:sz="0" w:space="0" w:color="auto"/>
          </w:divBdr>
        </w:div>
        <w:div w:id="1034160517">
          <w:marLeft w:val="0"/>
          <w:marRight w:val="0"/>
          <w:marTop w:val="0"/>
          <w:marBottom w:val="150"/>
          <w:divBdr>
            <w:top w:val="none" w:sz="0" w:space="0" w:color="auto"/>
            <w:left w:val="none" w:sz="0" w:space="0" w:color="auto"/>
            <w:bottom w:val="none" w:sz="0" w:space="0" w:color="auto"/>
            <w:right w:val="none" w:sz="0" w:space="0" w:color="auto"/>
          </w:divBdr>
        </w:div>
        <w:div w:id="1350333462">
          <w:marLeft w:val="0"/>
          <w:marRight w:val="0"/>
          <w:marTop w:val="120"/>
          <w:marBottom w:val="60"/>
          <w:divBdr>
            <w:top w:val="none" w:sz="0" w:space="0" w:color="auto"/>
            <w:left w:val="none" w:sz="0" w:space="0" w:color="auto"/>
            <w:bottom w:val="none" w:sz="0" w:space="0" w:color="auto"/>
            <w:right w:val="none" w:sz="0" w:space="0" w:color="auto"/>
          </w:divBdr>
        </w:div>
        <w:div w:id="1817990700">
          <w:marLeft w:val="80"/>
          <w:marRight w:val="80"/>
          <w:marTop w:val="80"/>
          <w:marBottom w:val="80"/>
          <w:divBdr>
            <w:top w:val="none" w:sz="0" w:space="0" w:color="auto"/>
            <w:left w:val="none" w:sz="0" w:space="0" w:color="auto"/>
            <w:bottom w:val="none" w:sz="0" w:space="0" w:color="auto"/>
            <w:right w:val="none" w:sz="0" w:space="0" w:color="auto"/>
          </w:divBdr>
        </w:div>
        <w:div w:id="1970476899">
          <w:marLeft w:val="0"/>
          <w:marRight w:val="0"/>
          <w:marTop w:val="120"/>
          <w:marBottom w:val="60"/>
          <w:divBdr>
            <w:top w:val="none" w:sz="0" w:space="0" w:color="auto"/>
            <w:left w:val="none" w:sz="0" w:space="0" w:color="auto"/>
            <w:bottom w:val="none" w:sz="0" w:space="0" w:color="auto"/>
            <w:right w:val="none" w:sz="0" w:space="0" w:color="auto"/>
          </w:divBdr>
        </w:div>
        <w:div w:id="875461722">
          <w:marLeft w:val="0"/>
          <w:marRight w:val="0"/>
          <w:marTop w:val="0"/>
          <w:marBottom w:val="150"/>
          <w:divBdr>
            <w:top w:val="none" w:sz="0" w:space="0" w:color="auto"/>
            <w:left w:val="none" w:sz="0" w:space="0" w:color="auto"/>
            <w:bottom w:val="none" w:sz="0" w:space="0" w:color="auto"/>
            <w:right w:val="none" w:sz="0" w:space="0" w:color="auto"/>
          </w:divBdr>
        </w:div>
        <w:div w:id="618992941">
          <w:marLeft w:val="0"/>
          <w:marRight w:val="0"/>
          <w:marTop w:val="0"/>
          <w:marBottom w:val="150"/>
          <w:divBdr>
            <w:top w:val="none" w:sz="0" w:space="0" w:color="auto"/>
            <w:left w:val="none" w:sz="0" w:space="0" w:color="auto"/>
            <w:bottom w:val="none" w:sz="0" w:space="0" w:color="auto"/>
            <w:right w:val="none" w:sz="0" w:space="0" w:color="auto"/>
          </w:divBdr>
        </w:div>
        <w:div w:id="1717973386">
          <w:marLeft w:val="0"/>
          <w:marRight w:val="0"/>
          <w:marTop w:val="0"/>
          <w:marBottom w:val="150"/>
          <w:divBdr>
            <w:top w:val="none" w:sz="0" w:space="0" w:color="auto"/>
            <w:left w:val="none" w:sz="0" w:space="0" w:color="auto"/>
            <w:bottom w:val="none" w:sz="0" w:space="0" w:color="auto"/>
            <w:right w:val="none" w:sz="0" w:space="0" w:color="auto"/>
          </w:divBdr>
        </w:div>
        <w:div w:id="520163093">
          <w:marLeft w:val="0"/>
          <w:marRight w:val="0"/>
          <w:marTop w:val="120"/>
          <w:marBottom w:val="60"/>
          <w:divBdr>
            <w:top w:val="none" w:sz="0" w:space="0" w:color="auto"/>
            <w:left w:val="none" w:sz="0" w:space="0" w:color="auto"/>
            <w:bottom w:val="none" w:sz="0" w:space="0" w:color="auto"/>
            <w:right w:val="none" w:sz="0" w:space="0" w:color="auto"/>
          </w:divBdr>
        </w:div>
        <w:div w:id="841554287">
          <w:marLeft w:val="0"/>
          <w:marRight w:val="0"/>
          <w:marTop w:val="0"/>
          <w:marBottom w:val="150"/>
          <w:divBdr>
            <w:top w:val="none" w:sz="0" w:space="0" w:color="auto"/>
            <w:left w:val="none" w:sz="0" w:space="0" w:color="auto"/>
            <w:bottom w:val="none" w:sz="0" w:space="0" w:color="auto"/>
            <w:right w:val="none" w:sz="0" w:space="0" w:color="auto"/>
          </w:divBdr>
        </w:div>
        <w:div w:id="1229804561">
          <w:marLeft w:val="0"/>
          <w:marRight w:val="0"/>
          <w:marTop w:val="0"/>
          <w:marBottom w:val="150"/>
          <w:divBdr>
            <w:top w:val="none" w:sz="0" w:space="0" w:color="auto"/>
            <w:left w:val="none" w:sz="0" w:space="0" w:color="auto"/>
            <w:bottom w:val="none" w:sz="0" w:space="0" w:color="auto"/>
            <w:right w:val="none" w:sz="0" w:space="0" w:color="auto"/>
          </w:divBdr>
        </w:div>
        <w:div w:id="618028557">
          <w:marLeft w:val="0"/>
          <w:marRight w:val="0"/>
          <w:marTop w:val="0"/>
          <w:marBottom w:val="150"/>
          <w:divBdr>
            <w:top w:val="none" w:sz="0" w:space="0" w:color="auto"/>
            <w:left w:val="none" w:sz="0" w:space="0" w:color="auto"/>
            <w:bottom w:val="none" w:sz="0" w:space="0" w:color="auto"/>
            <w:right w:val="none" w:sz="0" w:space="0" w:color="auto"/>
          </w:divBdr>
        </w:div>
        <w:div w:id="1125924803">
          <w:marLeft w:val="0"/>
          <w:marRight w:val="0"/>
          <w:marTop w:val="0"/>
          <w:marBottom w:val="150"/>
          <w:divBdr>
            <w:top w:val="none" w:sz="0" w:space="0" w:color="auto"/>
            <w:left w:val="none" w:sz="0" w:space="0" w:color="auto"/>
            <w:bottom w:val="none" w:sz="0" w:space="0" w:color="auto"/>
            <w:right w:val="none" w:sz="0" w:space="0" w:color="auto"/>
          </w:divBdr>
        </w:div>
        <w:div w:id="1076129121">
          <w:marLeft w:val="0"/>
          <w:marRight w:val="0"/>
          <w:marTop w:val="0"/>
          <w:marBottom w:val="150"/>
          <w:divBdr>
            <w:top w:val="none" w:sz="0" w:space="0" w:color="auto"/>
            <w:left w:val="none" w:sz="0" w:space="0" w:color="auto"/>
            <w:bottom w:val="none" w:sz="0" w:space="0" w:color="auto"/>
            <w:right w:val="none" w:sz="0" w:space="0" w:color="auto"/>
          </w:divBdr>
        </w:div>
        <w:div w:id="1218128484">
          <w:marLeft w:val="0"/>
          <w:marRight w:val="0"/>
          <w:marTop w:val="0"/>
          <w:marBottom w:val="150"/>
          <w:divBdr>
            <w:top w:val="none" w:sz="0" w:space="0" w:color="auto"/>
            <w:left w:val="none" w:sz="0" w:space="0" w:color="auto"/>
            <w:bottom w:val="none" w:sz="0" w:space="0" w:color="auto"/>
            <w:right w:val="none" w:sz="0" w:space="0" w:color="auto"/>
          </w:divBdr>
        </w:div>
        <w:div w:id="1502114143">
          <w:marLeft w:val="0"/>
          <w:marRight w:val="0"/>
          <w:marTop w:val="0"/>
          <w:marBottom w:val="150"/>
          <w:divBdr>
            <w:top w:val="none" w:sz="0" w:space="0" w:color="auto"/>
            <w:left w:val="none" w:sz="0" w:space="0" w:color="auto"/>
            <w:bottom w:val="none" w:sz="0" w:space="0" w:color="auto"/>
            <w:right w:val="none" w:sz="0" w:space="0" w:color="auto"/>
          </w:divBdr>
        </w:div>
        <w:div w:id="1679504502">
          <w:marLeft w:val="0"/>
          <w:marRight w:val="0"/>
          <w:marTop w:val="0"/>
          <w:marBottom w:val="150"/>
          <w:divBdr>
            <w:top w:val="none" w:sz="0" w:space="0" w:color="auto"/>
            <w:left w:val="none" w:sz="0" w:space="0" w:color="auto"/>
            <w:bottom w:val="none" w:sz="0" w:space="0" w:color="auto"/>
            <w:right w:val="none" w:sz="0" w:space="0" w:color="auto"/>
          </w:divBdr>
        </w:div>
        <w:div w:id="665977025">
          <w:marLeft w:val="0"/>
          <w:marRight w:val="0"/>
          <w:marTop w:val="0"/>
          <w:marBottom w:val="150"/>
          <w:divBdr>
            <w:top w:val="none" w:sz="0" w:space="0" w:color="auto"/>
            <w:left w:val="none" w:sz="0" w:space="0" w:color="auto"/>
            <w:bottom w:val="none" w:sz="0" w:space="0" w:color="auto"/>
            <w:right w:val="none" w:sz="0" w:space="0" w:color="auto"/>
          </w:divBdr>
        </w:div>
        <w:div w:id="1699239394">
          <w:marLeft w:val="0"/>
          <w:marRight w:val="0"/>
          <w:marTop w:val="0"/>
          <w:marBottom w:val="150"/>
          <w:divBdr>
            <w:top w:val="none" w:sz="0" w:space="0" w:color="auto"/>
            <w:left w:val="none" w:sz="0" w:space="0" w:color="auto"/>
            <w:bottom w:val="none" w:sz="0" w:space="0" w:color="auto"/>
            <w:right w:val="none" w:sz="0" w:space="0" w:color="auto"/>
          </w:divBdr>
        </w:div>
        <w:div w:id="1774008660">
          <w:marLeft w:val="0"/>
          <w:marRight w:val="0"/>
          <w:marTop w:val="0"/>
          <w:marBottom w:val="150"/>
          <w:divBdr>
            <w:top w:val="none" w:sz="0" w:space="0" w:color="auto"/>
            <w:left w:val="none" w:sz="0" w:space="0" w:color="auto"/>
            <w:bottom w:val="none" w:sz="0" w:space="0" w:color="auto"/>
            <w:right w:val="none" w:sz="0" w:space="0" w:color="auto"/>
          </w:divBdr>
        </w:div>
        <w:div w:id="1819884897">
          <w:marLeft w:val="0"/>
          <w:marRight w:val="0"/>
          <w:marTop w:val="0"/>
          <w:marBottom w:val="150"/>
          <w:divBdr>
            <w:top w:val="none" w:sz="0" w:space="0" w:color="auto"/>
            <w:left w:val="none" w:sz="0" w:space="0" w:color="auto"/>
            <w:bottom w:val="none" w:sz="0" w:space="0" w:color="auto"/>
            <w:right w:val="none" w:sz="0" w:space="0" w:color="auto"/>
          </w:divBdr>
        </w:div>
        <w:div w:id="1027633877">
          <w:marLeft w:val="0"/>
          <w:marRight w:val="0"/>
          <w:marTop w:val="0"/>
          <w:marBottom w:val="150"/>
          <w:divBdr>
            <w:top w:val="none" w:sz="0" w:space="0" w:color="auto"/>
            <w:left w:val="none" w:sz="0" w:space="0" w:color="auto"/>
            <w:bottom w:val="none" w:sz="0" w:space="0" w:color="auto"/>
            <w:right w:val="none" w:sz="0" w:space="0" w:color="auto"/>
          </w:divBdr>
        </w:div>
        <w:div w:id="1880391270">
          <w:marLeft w:val="0"/>
          <w:marRight w:val="0"/>
          <w:marTop w:val="0"/>
          <w:marBottom w:val="150"/>
          <w:divBdr>
            <w:top w:val="none" w:sz="0" w:space="0" w:color="auto"/>
            <w:left w:val="none" w:sz="0" w:space="0" w:color="auto"/>
            <w:bottom w:val="none" w:sz="0" w:space="0" w:color="auto"/>
            <w:right w:val="none" w:sz="0" w:space="0" w:color="auto"/>
          </w:divBdr>
        </w:div>
        <w:div w:id="1259485702">
          <w:marLeft w:val="0"/>
          <w:marRight w:val="0"/>
          <w:marTop w:val="0"/>
          <w:marBottom w:val="150"/>
          <w:divBdr>
            <w:top w:val="none" w:sz="0" w:space="0" w:color="auto"/>
            <w:left w:val="none" w:sz="0" w:space="0" w:color="auto"/>
            <w:bottom w:val="none" w:sz="0" w:space="0" w:color="auto"/>
            <w:right w:val="none" w:sz="0" w:space="0" w:color="auto"/>
          </w:divBdr>
        </w:div>
        <w:div w:id="415639479">
          <w:marLeft w:val="0"/>
          <w:marRight w:val="0"/>
          <w:marTop w:val="0"/>
          <w:marBottom w:val="150"/>
          <w:divBdr>
            <w:top w:val="none" w:sz="0" w:space="0" w:color="auto"/>
            <w:left w:val="none" w:sz="0" w:space="0" w:color="auto"/>
            <w:bottom w:val="none" w:sz="0" w:space="0" w:color="auto"/>
            <w:right w:val="none" w:sz="0" w:space="0" w:color="auto"/>
          </w:divBdr>
        </w:div>
        <w:div w:id="827088493">
          <w:marLeft w:val="0"/>
          <w:marRight w:val="0"/>
          <w:marTop w:val="0"/>
          <w:marBottom w:val="150"/>
          <w:divBdr>
            <w:top w:val="none" w:sz="0" w:space="0" w:color="auto"/>
            <w:left w:val="none" w:sz="0" w:space="0" w:color="auto"/>
            <w:bottom w:val="none" w:sz="0" w:space="0" w:color="auto"/>
            <w:right w:val="none" w:sz="0" w:space="0" w:color="auto"/>
          </w:divBdr>
        </w:div>
        <w:div w:id="578249524">
          <w:marLeft w:val="0"/>
          <w:marRight w:val="0"/>
          <w:marTop w:val="0"/>
          <w:marBottom w:val="150"/>
          <w:divBdr>
            <w:top w:val="none" w:sz="0" w:space="0" w:color="auto"/>
            <w:left w:val="none" w:sz="0" w:space="0" w:color="auto"/>
            <w:bottom w:val="none" w:sz="0" w:space="0" w:color="auto"/>
            <w:right w:val="none" w:sz="0" w:space="0" w:color="auto"/>
          </w:divBdr>
        </w:div>
        <w:div w:id="1707754951">
          <w:marLeft w:val="0"/>
          <w:marRight w:val="0"/>
          <w:marTop w:val="0"/>
          <w:marBottom w:val="150"/>
          <w:divBdr>
            <w:top w:val="none" w:sz="0" w:space="0" w:color="auto"/>
            <w:left w:val="none" w:sz="0" w:space="0" w:color="auto"/>
            <w:bottom w:val="none" w:sz="0" w:space="0" w:color="auto"/>
            <w:right w:val="none" w:sz="0" w:space="0" w:color="auto"/>
          </w:divBdr>
        </w:div>
        <w:div w:id="296254232">
          <w:marLeft w:val="0"/>
          <w:marRight w:val="0"/>
          <w:marTop w:val="0"/>
          <w:marBottom w:val="150"/>
          <w:divBdr>
            <w:top w:val="none" w:sz="0" w:space="0" w:color="auto"/>
            <w:left w:val="none" w:sz="0" w:space="0" w:color="auto"/>
            <w:bottom w:val="none" w:sz="0" w:space="0" w:color="auto"/>
            <w:right w:val="none" w:sz="0" w:space="0" w:color="auto"/>
          </w:divBdr>
        </w:div>
        <w:div w:id="1912228327">
          <w:marLeft w:val="0"/>
          <w:marRight w:val="0"/>
          <w:marTop w:val="0"/>
          <w:marBottom w:val="150"/>
          <w:divBdr>
            <w:top w:val="none" w:sz="0" w:space="0" w:color="auto"/>
            <w:left w:val="none" w:sz="0" w:space="0" w:color="auto"/>
            <w:bottom w:val="none" w:sz="0" w:space="0" w:color="auto"/>
            <w:right w:val="none" w:sz="0" w:space="0" w:color="auto"/>
          </w:divBdr>
        </w:div>
        <w:div w:id="1363093057">
          <w:marLeft w:val="0"/>
          <w:marRight w:val="0"/>
          <w:marTop w:val="0"/>
          <w:marBottom w:val="150"/>
          <w:divBdr>
            <w:top w:val="none" w:sz="0" w:space="0" w:color="auto"/>
            <w:left w:val="none" w:sz="0" w:space="0" w:color="auto"/>
            <w:bottom w:val="none" w:sz="0" w:space="0" w:color="auto"/>
            <w:right w:val="none" w:sz="0" w:space="0" w:color="auto"/>
          </w:divBdr>
        </w:div>
        <w:div w:id="833452578">
          <w:marLeft w:val="0"/>
          <w:marRight w:val="0"/>
          <w:marTop w:val="0"/>
          <w:marBottom w:val="150"/>
          <w:divBdr>
            <w:top w:val="none" w:sz="0" w:space="0" w:color="auto"/>
            <w:left w:val="none" w:sz="0" w:space="0" w:color="auto"/>
            <w:bottom w:val="none" w:sz="0" w:space="0" w:color="auto"/>
            <w:right w:val="none" w:sz="0" w:space="0" w:color="auto"/>
          </w:divBdr>
        </w:div>
        <w:div w:id="481190906">
          <w:marLeft w:val="0"/>
          <w:marRight w:val="0"/>
          <w:marTop w:val="0"/>
          <w:marBottom w:val="150"/>
          <w:divBdr>
            <w:top w:val="none" w:sz="0" w:space="0" w:color="auto"/>
            <w:left w:val="none" w:sz="0" w:space="0" w:color="auto"/>
            <w:bottom w:val="none" w:sz="0" w:space="0" w:color="auto"/>
            <w:right w:val="none" w:sz="0" w:space="0" w:color="auto"/>
          </w:divBdr>
        </w:div>
        <w:div w:id="129519734">
          <w:marLeft w:val="0"/>
          <w:marRight w:val="0"/>
          <w:marTop w:val="0"/>
          <w:marBottom w:val="150"/>
          <w:divBdr>
            <w:top w:val="none" w:sz="0" w:space="0" w:color="auto"/>
            <w:left w:val="none" w:sz="0" w:space="0" w:color="auto"/>
            <w:bottom w:val="none" w:sz="0" w:space="0" w:color="auto"/>
            <w:right w:val="none" w:sz="0" w:space="0" w:color="auto"/>
          </w:divBdr>
        </w:div>
        <w:div w:id="1409574523">
          <w:marLeft w:val="0"/>
          <w:marRight w:val="0"/>
          <w:marTop w:val="0"/>
          <w:marBottom w:val="150"/>
          <w:divBdr>
            <w:top w:val="none" w:sz="0" w:space="0" w:color="auto"/>
            <w:left w:val="none" w:sz="0" w:space="0" w:color="auto"/>
            <w:bottom w:val="none" w:sz="0" w:space="0" w:color="auto"/>
            <w:right w:val="none" w:sz="0" w:space="0" w:color="auto"/>
          </w:divBdr>
        </w:div>
        <w:div w:id="654456738">
          <w:marLeft w:val="0"/>
          <w:marRight w:val="0"/>
          <w:marTop w:val="0"/>
          <w:marBottom w:val="150"/>
          <w:divBdr>
            <w:top w:val="none" w:sz="0" w:space="0" w:color="auto"/>
            <w:left w:val="none" w:sz="0" w:space="0" w:color="auto"/>
            <w:bottom w:val="none" w:sz="0" w:space="0" w:color="auto"/>
            <w:right w:val="none" w:sz="0" w:space="0" w:color="auto"/>
          </w:divBdr>
        </w:div>
        <w:div w:id="1518697660">
          <w:marLeft w:val="0"/>
          <w:marRight w:val="0"/>
          <w:marTop w:val="120"/>
          <w:marBottom w:val="60"/>
          <w:divBdr>
            <w:top w:val="none" w:sz="0" w:space="0" w:color="auto"/>
            <w:left w:val="none" w:sz="0" w:space="0" w:color="auto"/>
            <w:bottom w:val="none" w:sz="0" w:space="0" w:color="auto"/>
            <w:right w:val="none" w:sz="0" w:space="0" w:color="auto"/>
          </w:divBdr>
        </w:div>
        <w:div w:id="1980070883">
          <w:marLeft w:val="0"/>
          <w:marRight w:val="0"/>
          <w:marTop w:val="0"/>
          <w:marBottom w:val="150"/>
          <w:divBdr>
            <w:top w:val="none" w:sz="0" w:space="0" w:color="auto"/>
            <w:left w:val="none" w:sz="0" w:space="0" w:color="auto"/>
            <w:bottom w:val="none" w:sz="0" w:space="0" w:color="auto"/>
            <w:right w:val="none" w:sz="0" w:space="0" w:color="auto"/>
          </w:divBdr>
        </w:div>
        <w:div w:id="1824811534">
          <w:marLeft w:val="0"/>
          <w:marRight w:val="0"/>
          <w:marTop w:val="120"/>
          <w:marBottom w:val="60"/>
          <w:divBdr>
            <w:top w:val="none" w:sz="0" w:space="0" w:color="auto"/>
            <w:left w:val="none" w:sz="0" w:space="0" w:color="auto"/>
            <w:bottom w:val="none" w:sz="0" w:space="0" w:color="auto"/>
            <w:right w:val="none" w:sz="0" w:space="0" w:color="auto"/>
          </w:divBdr>
        </w:div>
        <w:div w:id="1342509613">
          <w:marLeft w:val="0"/>
          <w:marRight w:val="0"/>
          <w:marTop w:val="0"/>
          <w:marBottom w:val="150"/>
          <w:divBdr>
            <w:top w:val="none" w:sz="0" w:space="0" w:color="auto"/>
            <w:left w:val="none" w:sz="0" w:space="0" w:color="auto"/>
            <w:bottom w:val="none" w:sz="0" w:space="0" w:color="auto"/>
            <w:right w:val="none" w:sz="0" w:space="0" w:color="auto"/>
          </w:divBdr>
        </w:div>
        <w:div w:id="1602835622">
          <w:marLeft w:val="0"/>
          <w:marRight w:val="0"/>
          <w:marTop w:val="120"/>
          <w:marBottom w:val="60"/>
          <w:divBdr>
            <w:top w:val="none" w:sz="0" w:space="0" w:color="auto"/>
            <w:left w:val="none" w:sz="0" w:space="0" w:color="auto"/>
            <w:bottom w:val="none" w:sz="0" w:space="0" w:color="auto"/>
            <w:right w:val="none" w:sz="0" w:space="0" w:color="auto"/>
          </w:divBdr>
        </w:div>
        <w:div w:id="1985623414">
          <w:marLeft w:val="0"/>
          <w:marRight w:val="0"/>
          <w:marTop w:val="0"/>
          <w:marBottom w:val="150"/>
          <w:divBdr>
            <w:top w:val="none" w:sz="0" w:space="0" w:color="auto"/>
            <w:left w:val="none" w:sz="0" w:space="0" w:color="auto"/>
            <w:bottom w:val="none" w:sz="0" w:space="0" w:color="auto"/>
            <w:right w:val="none" w:sz="0" w:space="0" w:color="auto"/>
          </w:divBdr>
        </w:div>
        <w:div w:id="289669654">
          <w:marLeft w:val="0"/>
          <w:marRight w:val="0"/>
          <w:marTop w:val="120"/>
          <w:marBottom w:val="60"/>
          <w:divBdr>
            <w:top w:val="none" w:sz="0" w:space="0" w:color="auto"/>
            <w:left w:val="none" w:sz="0" w:space="0" w:color="auto"/>
            <w:bottom w:val="none" w:sz="0" w:space="0" w:color="auto"/>
            <w:right w:val="none" w:sz="0" w:space="0" w:color="auto"/>
          </w:divBdr>
        </w:div>
        <w:div w:id="2090879527">
          <w:marLeft w:val="80"/>
          <w:marRight w:val="80"/>
          <w:marTop w:val="80"/>
          <w:marBottom w:val="80"/>
          <w:divBdr>
            <w:top w:val="none" w:sz="0" w:space="0" w:color="auto"/>
            <w:left w:val="none" w:sz="0" w:space="0" w:color="auto"/>
            <w:bottom w:val="none" w:sz="0" w:space="0" w:color="auto"/>
            <w:right w:val="none" w:sz="0" w:space="0" w:color="auto"/>
          </w:divBdr>
        </w:div>
      </w:divsChild>
    </w:div>
    <w:div w:id="1792167928">
      <w:bodyDiv w:val="1"/>
      <w:marLeft w:val="0"/>
      <w:marRight w:val="0"/>
      <w:marTop w:val="0"/>
      <w:marBottom w:val="0"/>
      <w:divBdr>
        <w:top w:val="none" w:sz="0" w:space="0" w:color="auto"/>
        <w:left w:val="none" w:sz="0" w:space="0" w:color="auto"/>
        <w:bottom w:val="none" w:sz="0" w:space="0" w:color="auto"/>
        <w:right w:val="none" w:sz="0" w:space="0" w:color="auto"/>
      </w:divBdr>
      <w:divsChild>
        <w:div w:id="236593693">
          <w:marLeft w:val="0"/>
          <w:marRight w:val="0"/>
          <w:marTop w:val="120"/>
          <w:marBottom w:val="120"/>
          <w:divBdr>
            <w:top w:val="none" w:sz="0" w:space="0" w:color="auto"/>
            <w:left w:val="none" w:sz="0" w:space="0" w:color="auto"/>
            <w:bottom w:val="none" w:sz="0" w:space="0" w:color="auto"/>
            <w:right w:val="none" w:sz="0" w:space="0" w:color="auto"/>
          </w:divBdr>
        </w:div>
        <w:div w:id="944724838">
          <w:marLeft w:val="0"/>
          <w:marRight w:val="0"/>
          <w:marTop w:val="0"/>
          <w:marBottom w:val="150"/>
          <w:divBdr>
            <w:top w:val="none" w:sz="0" w:space="0" w:color="auto"/>
            <w:left w:val="none" w:sz="0" w:space="0" w:color="auto"/>
            <w:bottom w:val="none" w:sz="0" w:space="0" w:color="auto"/>
            <w:right w:val="none" w:sz="0" w:space="0" w:color="auto"/>
          </w:divBdr>
        </w:div>
        <w:div w:id="1892691213">
          <w:marLeft w:val="0"/>
          <w:marRight w:val="0"/>
          <w:marTop w:val="0"/>
          <w:marBottom w:val="150"/>
          <w:divBdr>
            <w:top w:val="none" w:sz="0" w:space="0" w:color="auto"/>
            <w:left w:val="none" w:sz="0" w:space="0" w:color="auto"/>
            <w:bottom w:val="none" w:sz="0" w:space="0" w:color="auto"/>
            <w:right w:val="none" w:sz="0" w:space="0" w:color="auto"/>
          </w:divBdr>
        </w:div>
        <w:div w:id="1529831876">
          <w:marLeft w:val="0"/>
          <w:marRight w:val="0"/>
          <w:marTop w:val="0"/>
          <w:marBottom w:val="150"/>
          <w:divBdr>
            <w:top w:val="none" w:sz="0" w:space="0" w:color="auto"/>
            <w:left w:val="none" w:sz="0" w:space="0" w:color="auto"/>
            <w:bottom w:val="none" w:sz="0" w:space="0" w:color="auto"/>
            <w:right w:val="none" w:sz="0" w:space="0" w:color="auto"/>
          </w:divBdr>
        </w:div>
        <w:div w:id="1333995547">
          <w:marLeft w:val="0"/>
          <w:marRight w:val="0"/>
          <w:marTop w:val="60"/>
          <w:marBottom w:val="60"/>
          <w:divBdr>
            <w:top w:val="none" w:sz="0" w:space="0" w:color="auto"/>
            <w:left w:val="none" w:sz="0" w:space="0" w:color="auto"/>
            <w:bottom w:val="none" w:sz="0" w:space="0" w:color="auto"/>
            <w:right w:val="none" w:sz="0" w:space="0" w:color="auto"/>
          </w:divBdr>
        </w:div>
        <w:div w:id="39459279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6205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2024-03-12T05:09:00Z</dcterms:created>
  <dcterms:modified xsi:type="dcterms:W3CDTF">2024-03-12T05:09:00Z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vaqt</w:name>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string" w:valueMode="normal" w:required="false" w:groupID="2">
    <w:identifier xml:space="preserve">ID5</w:identifier>
    <w:name xml:space="preserve">Shartnoma tuzilgan joy </w:name>
    <w:value w:hidden="false">
      <w:unit w:active="false"/>
    </w:value>
  </w:element>
  <w:element w:id="6" w:kind="category" w:selector="check" w:type="string" w:valueMode="normal" w:required="false">
    <w:identifier xml:space="preserve">ID6</w:identifier>
    <w:name xml:space="preserve">Tadbirkor</w:name>
    <w:value w:hidden="true">
      <w:unit w:active="false"/>
    </w:value>
  </w:element>
  <w:element w:id="7" w:kind="variable" w:selector="check" w:type="string" w:valueMode="normal" w:required="false" w:groupID="6">
    <w:identifier xml:space="preserve">ID7</w:identifier>
    <w:name xml:space="preserve">Tadbirkor faoliyat yuritadigan soha</w:name>
    <w:value w:hidden="false">
      <w:unit w:active="false"/>
    </w:value>
  </w:element>
  <w:element w:id="8" w:kind="variable" w:selector="check" w:type="string" w:valueMode="normal" w:required="false" w:groupID="6">
    <w:identifier xml:space="preserve">ID8</w:identifier>
    <w:name xml:space="preserve">Tadbirkorlik sub’ektining nomi va tashkiliy-huquqiy shakli</w:name>
    <w:value w:hidden="false">
      <w:unit w:active="false"/>
    </w:value>
  </w:element>
  <w:element w:id="9" w:kind="variable" w:selector="check" w:type="string" w:valueMode="normal" w:required="false" w:groupID="6">
    <w:identifier xml:space="preserve">ID9</w:identifier>
    <w:name xml:space="preserve">Tadbirkorlik sub’ekti rahbarining F.I.O.si</w:name>
    <w:value w:hidden="false">
      <w:unit w:active="false"/>
    </w:value>
  </w:element>
  <w:element w:id="10" w:kind="variable" w:selector="check" w:type="string" w:valueMode="normal" w:required="false" w:groupID="6">
    <w:identifier xml:space="preserve">ID10</w:identifier>
    <w:name xml:space="preserve">Tadbirkor ishlayotgan tashkilotning manzili</w:name>
    <w:value w:hidden="false">
      <w:unit w:active="false"/>
    </w:value>
  </w:element>
  <w:element w:id="11" w:kind="variable" w:selector="check" w:type="string" w:valueMode="normal" w:required="false" w:groupID="6">
    <w:identifier xml:space="preserve">ID11</w:identifier>
    <w:name xml:space="preserve">Tadbirkorning pasport seriyasi va raqami</w:name>
    <w:value w:hidden="false">
      <w:unit w:active="false"/>
    </w:value>
  </w:element>
  <w:element w:id="12" w:kind="variable" w:selector="check" w:type="string" w:valueMode="normal" w:required="false" w:groupID="6">
    <w:identifier xml:space="preserve">ID12</w:identifier>
    <w:name xml:space="preserve">Tadbirkorga pasport berilgan sana</w:name>
    <w:value w:hidden="false">
      <w:unit w:active="false"/>
    </w:value>
  </w:element>
  <w:element w:id="13" w:kind="variable" w:selector="check" w:type="string" w:valueMode="normal" w:required="false" w:groupID="6">
    <w:identifier xml:space="preserve">ID13</w:identifier>
    <w:name xml:space="preserve">Tadbirkorga pasport berilgan hudud</w:name>
    <w:value w:hidden="false">
      <w:unit w:active="false"/>
    </w:value>
  </w:element>
  <w:element w:id="14" w:kind="variable" w:selector="check" w:type="string" w:valueMode="normal" w:required="false" w:groupID="6">
    <w:identifier xml:space="preserve">ID14</w:identifier>
    <w:name xml:space="preserve">Tadbirkorning STIR raqami</w:name>
    <w:value w:hidden="false">
      <w:unit w:active="false"/>
    </w:value>
  </w:element>
  <w:element w:id="15" w:kind="variable" w:selector="check" w:type="string" w:valueMode="normal" w:required="false" w:groupID="6">
    <w:identifier xml:space="preserve">ID15</w:identifier>
    <w:name xml:space="preserve">Tadbirkorning telefon raqami</w:name>
    <w:value w:hidden="false">
      <w:unit w:active="false"/>
    </w:value>
  </w:element>
  <w:element w:id="16" w:kind="category" w:selector="check" w:type="string" w:valueMode="normal" w:required="false">
    <w:identifier xml:space="preserve">ID16</w:identifier>
    <w:name xml:space="preserve">Sug‘urtalovchi</w:name>
    <w:value w:hidden="true">
      <w:unit w:active="false"/>
    </w:value>
  </w:element>
  <w:element w:id="17" w:kind="variable" w:selector="check" w:type="string" w:valueMode="normal" w:required="false" w:groupID="16">
    <w:identifier xml:space="preserve">ID17</w:identifier>
    <w:name xml:space="preserve">Sug‘urta tashkilotiga shartnoma tuzish huquqini beruvchi hujjat</w:name>
    <w:comment xml:space="preserve">Masalan Ustav, Nizom yoki ishonchnoma</w:comment>
    <w:value w:hidden="false">
      <w:unit w:active="false"/>
    </w:value>
  </w:element>
  <w:element w:id="18" w:kind="variable" w:selector="check" w:type="string" w:valueMode="normal" w:required="false" w:groupID="16">
    <w:identifier xml:space="preserve">ID18</w:identifier>
    <w:name xml:space="preserve">Sug‘urta tashkilotining nomi, tashkiliy huquqi shakli</w:name>
    <w:value w:hidden="false">
      <w:unit w:active="false"/>
    </w:value>
  </w:element>
  <w:element w:id="20" w:kind="variable" w:selector="check" w:type="string" w:valueMode="normal" w:required="false" w:groupID="16">
    <w:identifier xml:space="preserve">ID20</w:identifier>
    <w:name xml:space="preserve">Sug‘urta tashkiloti direktorining F.I.O.si</w:name>
    <w:value w:hidden="false">
      <w:unit w:active="false"/>
    </w:value>
  </w:element>
  <w:element w:id="21" w:kind="variable" w:selector="check" w:type="string" w:valueMode="normal" w:required="false" w:groupID="16">
    <w:identifier xml:space="preserve">ID21</w:identifier>
    <w:name xml:space="preserve">Sug‘urta tashkilotining manzili</w:name>
    <w:value w:hidden="false">
      <w:unit w:active="false"/>
    </w:value>
  </w:element>
  <w:element w:id="22" w:kind="variable" w:selector="check" w:type="string" w:valueMode="normal" w:required="false" w:groupID="16">
    <w:identifier xml:space="preserve">ID22</w:identifier>
    <w:name xml:space="preserve">Sug‘urta tashkilotining hisob raqami</w:name>
    <w:value w:hidden="false">
      <w:unit w:active="false"/>
    </w:value>
  </w:element>
  <w:element w:id="23" w:kind="variable" w:selector="check" w:type="string" w:valueMode="normal" w:required="false" w:groupID="16">
    <w:identifier xml:space="preserve">ID23</w:identifier>
    <w:name xml:space="preserve">Sug‘urta tashkilotining MFO raqami</w:name>
    <w:value w:hidden="false">
      <w:unit w:active="false"/>
    </w:value>
  </w:element>
  <w:element w:id="24" w:kind="variable" w:selector="check" w:type="string" w:valueMode="normal" w:required="false" w:groupID="16">
    <w:identifier xml:space="preserve">ID24</w:identifier>
    <w:name xml:space="preserve">Sug‘urta tashkilotining STIR raqami</w:name>
    <w:value w:hidden="false">
      <w:unit w:active="false"/>
    </w:value>
  </w:element>
  <w:element w:id="25" w:kind="variable" w:selector="check" w:type="string" w:valueMode="normal" w:required="false" w:groupID="16">
    <w:identifier xml:space="preserve">ID25</w:identifier>
    <w:name xml:space="preserve">Sug‘urtalovchining telefon raqami</w:name>
    <w:value w:hidden="false">
      <w:unit w:active="false"/>
    </w:value>
  </w:element>
  <w:element w:id="26" w:kind="variable" w:selector="check" w:type="string" w:valueMode="normal" w:required="false" w:groupID="16">
    <w:identifier xml:space="preserve">ID26</w:identifier>
    <w:name xml:space="preserve">Sug‘urta tashkilotining faks raqami</w:name>
    <w:value w:hidden="false">
      <w:unit w:active="false"/>
    </w:value>
  </w:element>
  <w:element w:id="27" w:kind="category" w:selector="check" w:type="string" w:valueMode="normal" w:required="false">
    <w:identifier xml:space="preserve">ID27</w:identifier>
    <w:name xml:space="preserve">Shartnoma shartlari</w:name>
    <w:value w:hidden="true">
      <w:unit w:active="false"/>
    </w:value>
  </w:element>
  <w:element w:id="28" w:kind="variable" w:selector="check" w:type="string" w:valueMode="normal" w:required="false" w:groupID="27">
    <w:identifier xml:space="preserve">ID28</w:identifier>
    <w:name xml:space="preserve">Sug‘urta pulining umumiy miqdori (so‘mda)</w:name>
    <w:value w:hidden="false">
      <w:unit w:active="false"/>
    </w:value>
  </w:element>
  <w:element w:id="29" w:kind="variable" w:selector="check" w:type="string" w:valueMode="normal" w:required="false" w:groupID="27">
    <w:identifier xml:space="preserve">ID29</w:identifier>
    <w:name xml:space="preserve">Sug‘urta mukofot puli miqdori (so‘mda)</w:name>
    <w:value w:hidden="false">
      <w:unit w:active="false"/>
    </w:value>
  </w:element>
  <w:element w:id="30" w:kind="variable" w:selector="check" w:type="string" w:valueMode="normal" w:required="false" w:groupID="27">
    <w:identifier xml:space="preserve">ID30</w:identifier>
    <w:name xml:space="preserve">Shartnomaning amal qilish muddati tugaydigan sana</w:name>
    <w:value w:hidden="false">
      <w:unit w:active="false"/>
    </w:value>
  </w:element>
  <w:element w:id="31" w:kind="variable" w:selector="check" w:type="string" w:valueMode="normal" w:required="false" w:groupID="27">
    <w:identifier xml:space="preserve">ID31</w:identifier>
    <w:name xml:space="preserve">Tadbirkorning boshqa huquqlari</w:name>
    <w:value w:hidden="false">
      <w:unit w:active="false"/>
    </w:value>
  </w:element>
  <w:element w:id="32" w:kind="variable" w:selector="check" w:type="string" w:valueMode="normal" w:required="false" w:groupID="27">
    <w:identifier xml:space="preserve">ID32</w:identifier>
    <w:name xml:space="preserve">Tadbirkorning boshqa majburiyatlari</w:name>
    <w:value w:hidden="false">
      <w:unit w:active="false"/>
    </w:value>
  </w:element>
  <w:element w:id="33" w:kind="variable" w:selector="check" w:type="string" w:valueMode="normal" w:required="false" w:groupID="27">
    <w:identifier xml:space="preserve">ID33</w:identifier>
    <w:name xml:space="preserve">Sug‘urtalovchining boshqa huquqlari</w:name>
    <w:value w:hidden="false">
      <w:unit w:active="false"/>
    </w:value>
  </w:element>
  <w:element w:id="34" w:kind="variable" w:selector="check" w:type="string" w:valueMode="normal" w:required="false" w:groupID="27">
    <w:identifier xml:space="preserve">ID34</w:identifier>
    <w:name xml:space="preserve">Sug‘urtalovchining boshqa majburiyatlari</w:name>
    <w:value w:hidden="false">
      <w:unit w:active="false"/>
    </w:value>
  </w:element>
</w:structure>
</file>