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3117"/>
        <w:gridCol w:w="2393"/>
        <w:gridCol w:w="3844"/>
      </w:tblGrid>
      <w:tr>
        <w:tc>
          <w:tcPr>
            <w:tcW w:w="3117" w:type="dxa"/>
            <w:shd w:fill="auto"/>
          </w:tcPr>
          <w:p>
            <w:pPr>
              <w:pStyle w:val="ConsPlusNormal"/>
              <w:jc w:val="center"/>
              <w:ind w:firstLine="0"/>
              <w:spacing w:line="276" w:lineRule="auto"/>
              <w:contextualSpacing/>
              <w:rPr>
                <w:sz w:val="28"/>
                <w:rFonts w:ascii="Times New Roman" w:hAnsi="Times New Roman"/>
              </w:rPr>
            </w:pPr>
          </w:p>
        </w:tc>
        <w:tc>
          <w:tcPr>
            <w:tcW w:w="2393" w:type="dxa"/>
            <w:shd w:fill="auto"/>
          </w:tcPr>
          <w:p>
            <w:pPr>
              <w:pStyle w:val="ConsPlusNormal"/>
              <w:jc w:val="both"/>
              <w:ind w:firstLine="0"/>
              <w:spacing w:line="276" w:lineRule="auto"/>
              <w:contextualSpacing/>
              <w:rPr>
                <w:sz w:val="28"/>
                <w:rFonts w:ascii="Times New Roman" w:hAnsi="Times New Roman"/>
              </w:rPr>
            </w:pPr>
          </w:p>
        </w:tc>
        <w:tc>
          <w:tcPr>
            <w:tcW w:w="3844" w:type="dxa"/>
            <w:shd w:fill="auto"/>
          </w:tcPr>
          <w:p>
            <w:pPr>
              <w:pStyle w:val="ConsPlusNormal"/>
              <w:jc w:val="both"/>
              <w:ind w:firstLine="0"/>
              <w:spacing w:line="276" w:lineRule="auto"/>
              <w:contextualSpacing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117" w:type="dxa"/>
            <w:shd w:fill="auto"/>
          </w:tcPr>
          <w:p>
            <w:pPr>
              <w:pStyle w:val="ConsPlusNormal"/>
              <w:jc w:val="center"/>
              <w:contextualSpacing/>
              <w:rPr>
                <w:sz w:val="28"/>
                <w:rFonts w:ascii="Times New Roman" w:hAnsi="Times New Roman"/>
              </w:rPr>
            </w:pPr>
          </w:p>
        </w:tc>
        <w:tc>
          <w:tcPr>
            <w:tcW w:w="2393" w:type="dxa"/>
            <w:shd w:fill="auto"/>
          </w:tcPr>
          <w:p>
            <w:pPr>
              <w:pStyle w:val="ConsPlusNormal"/>
              <w:contextualSpacing/>
              <w:rPr>
                <w:sz w:val="28"/>
                <w:rFonts w:ascii="Times New Roman" w:hAnsi="Times New Roman"/>
              </w:rPr>
            </w:pPr>
          </w:p>
        </w:tc>
        <w:tc>
          <w:tcPr>
            <w:tcW w:w="3844" w:type="dxa"/>
            <w:shd w:fill="auto"/>
          </w:tcPr>
          <w:p>
            <w:pPr>
              <w:pStyle w:val="ConsPlusNormal"/>
              <w:ind w:firstLine="0"/>
              <w:contextualSpacing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Shartnoma qiymati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ga</w:t>
            </w:r>
          </w:p>
          <w:p>
            <w:pPr>
              <w:pStyle w:val="ConsPlusNormal"/>
              <w:ind w:firstLine="0"/>
              <w:contextualSpacing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Manzil: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E’tiroznoma oluvchi tashkilotning manzili</w:t>
              <w:fldChar w:fldCharType="end"/>
            </w:r>
          </w:p>
          <w:p>
            <w:pPr>
              <w:pStyle w:val="ConsPlusNormal"/>
              <w:contextualSpacing/>
              <w:rPr>
                <w:b/>
                <w:sz w:val="28"/>
                <w:rFonts w:ascii="Times New Roman" w:hAnsi="Times New Roman"/>
              </w:rPr>
            </w:pPr>
          </w:p>
        </w:tc>
      </w:tr>
    </w:tbl>
    <w:tbl>
      <w:tblPr>
        <w:tblStyle w:val="a4"/>
        <w:tblW w:w="5000" w:type="pct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6"/>
        <w:gridCol w:w="2670"/>
        <w:gridCol w:w="3568"/>
      </w:tblGrid>
      <w:tr>
        <w:tc>
          <w:tcPr>
            <w:tcW w:w="5000" w:type="pct"/>
            <w:gridSpan w:val="3"/>
          </w:tcPr>
          <w:p>
            <w:pPr>
              <w:jc w:val="center"/>
              <w:rPr>
                <w:color w:val="000000"/>
                <w:sz w:val="28"/>
              </w:rPr>
            </w:pPr>
          </w:p>
          <w:p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E’TIROZNOMA</w:t>
            </w:r>
          </w:p>
          <w:p>
            <w:pPr>
              <w:jc w:val="center"/>
              <w:rPr>
                <w:b/>
                <w:i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(Neustoyka to‘lab berish to‘g‘risida</w:t>
            </w:r>
            <w:r>
              <w:rPr>
                <w:b/>
                <w:i/>
                <w:color w:val="000000"/>
                <w:sz w:val="28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Neustoyka miqdorini kamaytirish uchun asos sifatida keltirilgan holatlar</w:t>
              <w:fldChar w:fldCharType="end"/>
            </w:r>
            <w:r>
              <w:rPr>
                <w:sz w:val="28"/>
              </w:rPr>
              <w:t xml:space="preserve"> kun</w:t>
            </w:r>
            <w:r>
              <w:rPr>
                <w:color w:val="000000"/>
                <w:sz w:val="28"/>
              </w:rPr>
              <w:t xml:space="preserve">gi talabnoma yuzasidan)</w:t>
            </w:r>
          </w:p>
          <w:p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>
        <w:tc>
          <w:tcPr>
            <w:tcW w:w="1666" w:type="pct"/>
          </w:tcPr>
          <w:p>
            <w:pPr>
              <w:jc w:val="center"/>
              <w:spacing w:line="276" w:lineRule="auto"/>
              <w:rPr>
                <w:b/>
                <w:color w:val="000000"/>
                <w:sz w:val="28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E’tiroznoma tuzilgan joy</w:t>
              <w:fldChar w:fldCharType="end"/>
            </w:r>
            <w:r>
              <w:rPr>
                <w:color w:val="000000"/>
                <w:sz w:val="28"/>
              </w:rPr>
              <w:t xml:space="preserve"> tumani</w:t>
            </w:r>
          </w:p>
        </w:tc>
        <w:tc>
          <w:tcPr>
            <w:tcW w:w="1427" w:type="pct"/>
          </w:tcPr>
          <w:p>
            <w:pPr>
              <w:jc w:val="center"/>
              <w:spacing w:line="276" w:lineRule="auto"/>
              <w:rPr>
                <w:b/>
                <w:color w:val="000000"/>
                <w:sz w:val="28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E’tiroznoma raqami</w:t>
              <w:fldChar w:fldCharType="end"/>
            </w:r>
            <w:r>
              <w:rPr>
                <w:color w:val="000000"/>
                <w:sz w:val="28"/>
              </w:rPr>
              <w:t>-son</w:t>
            </w:r>
          </w:p>
        </w:tc>
        <w:tc>
          <w:tcPr>
            <w:tcW w:w="1907" w:type="pct"/>
          </w:tcPr>
          <w:p>
            <w:pPr>
              <w:jc w:val="center"/>
              <w:spacing w:line="276" w:lineRule="auto"/>
              <w:rPr>
                <w:b/>
                <w:color w:val="000000"/>
                <w:sz w:val="28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E’tiroznoma tuzilgan vaqt</w:t>
              <w:fldChar w:fldCharType="end"/>
            </w:r>
            <w:r>
              <w:rPr>
                <w:color w:val="000000"/>
                <w:sz w:val="28"/>
              </w:rPr>
              <w:t xml:space="preserve"> yil</w:t>
            </w:r>
          </w:p>
        </w:tc>
      </w:tr>
    </w:tbl>
    <w:p>
      <w:pPr>
        <w:jc w:val="both"/>
        <w:ind w:firstLine="709"/>
        <w:spacing w:line="276" w:lineRule="auto"/>
        <w:rPr>
          <w:sz w:val="28"/>
        </w:rPr>
      </w:pPr>
    </w:p>
    <w:p>
      <w:pPr>
        <w:jc w:val="both"/>
        <w:ind w:firstLine="1"/>
        <w:spacing w:line="276" w:lineRule="auto"/>
        <w:rPr>
          <w:b/>
          <w:color w:val="000000"/>
          <w:sz w:val="28"/>
        </w:rPr>
      </w:pPr>
    </w:p>
    <w:p>
      <w:pPr>
        <w:jc w:val="both"/>
        <w:ind w:firstLine="708"/>
        <w:spacing w:line="276" w:lineRule="auto"/>
        <w:rPr>
          <w:b/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E’tiroznoma beruvchi tashkilot nomi  va tashkiliy-huquqiy shakli</w:t>
        <w:fldChar w:fldCharType="end"/>
      </w:r>
      <w:r>
        <w:rPr>
          <w:sz w:val="28"/>
        </w:rPr>
        <w:t xml:space="preserve"> hamda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E’tiroznoma oluvchi tashkilot nomi va tashkiliy-huquqiy shakli</w:t>
        <w:fldChar w:fldCharType="end"/>
      </w:r>
      <w:r>
        <w:rPr>
          <w:sz w:val="28"/>
        </w:rPr>
        <w:t xml:space="preserve">  o‘rtasida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E’tiroznoma berilishiga asos bo‘lgan shartnoma tuzilgan sana</w:t>
        <w:fldChar w:fldCharType="end"/>
      </w:r>
      <w:r>
        <w:rPr>
          <w:sz w:val="28"/>
        </w:rPr>
        <w:t xml:space="preserve"> yilda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E’tiroznoma berilishiga asos bo‘lgan shartnoma turi</w:t>
        <w:fldChar w:fldCharType="end"/>
      </w:r>
      <w:r>
        <w:rPr>
          <w:sz w:val="28"/>
        </w:rPr>
        <w:t xml:space="preserve"> to‘g‘risida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 raqami</w:t>
        <w:fldChar w:fldCharType="end"/>
      </w:r>
      <w:r>
        <w:rPr>
          <w:sz w:val="28"/>
        </w:rPr>
        <w:t xml:space="preserve"> -sonli shartnoma tuzilgan. Shartnomaga ko‘ra, bizning tashkilotimiz tomonidan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 qiymati</w:t>
        <w:fldChar w:fldCharType="end"/>
      </w:r>
      <w:r>
        <w:rPr>
          <w:sz w:val="28"/>
        </w:rPr>
        <w:t xml:space="preserve"> so‘mlik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Shartnomaga asosan yetkazib berilishi lozim bo‘lgan mahsulot nomi va turi</w:t>
        <w:fldChar w:fldCharType="end"/>
      </w:r>
      <w:r>
        <w:rPr>
          <w:sz w:val="28"/>
        </w:rPr>
        <w:t xml:space="preserve"> yetkazib berilishi</w:t>
      </w:r>
      <w:r>
        <w:rPr>
          <w:i/>
          <w:sz w:val="28"/>
        </w:rPr>
        <w:t xml:space="preserve"> </w:t>
      </w:r>
      <w:r>
        <w:rPr>
          <w:sz w:val="28"/>
        </w:rPr>
        <w:t xml:space="preserve">lozim edi.</w:t>
      </w:r>
    </w:p>
    <w:p>
      <w:pPr>
        <w:jc w:val="both"/>
        <w:ind w:firstLine="708"/>
        <w:spacing w:line="276" w:lineRule="auto"/>
        <w:rPr>
          <w:sz w:val="28"/>
        </w:rPr>
      </w:pPr>
      <w:r>
        <w:rPr>
          <w:sz w:val="28"/>
        </w:rPr>
        <w:t xml:space="preserve">Shartnomaning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Shartnomaning muddatida yetkazib berilmagan mahsulot uchun neustoyka to‘lanishi belgilangan bandining raqami</w:t>
        <w:fldChar w:fldCharType="end"/>
      </w:r>
      <w:r>
        <w:rPr>
          <w:sz w:val="28"/>
        </w:rPr>
        <w:t xml:space="preserve">-bandiga ko‘ra o‘z muddatida yetkazib berilmagan mahsulot uchun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Shartnomaga ko‘ra to‘lab berilishi lozim bo‘lgan neustoyka miqdori</w:t>
        <w:fldChar w:fldCharType="end"/>
      </w:r>
      <w:r>
        <w:rPr>
          <w:sz w:val="28"/>
        </w:rPr>
        <w:t xml:space="preserve"> miqdorida neustoyka to‘lab berilishi belgilangan. </w:t>
      </w:r>
    </w:p>
    <w:p>
      <w:pPr>
        <w:jc w:val="both"/>
        <w:ind w:firstLine="708"/>
        <w:spacing w:line="276" w:lineRule="auto"/>
        <w:rPr>
          <w:sz w:val="28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Shartnomada belgilangan mahsulotlar o‘z vaqtida yetkazib berilmaganligining sabablari</w:t>
        <w:fldChar w:fldCharType="end"/>
      </w:r>
      <w:r>
        <w:rPr>
          <w:sz w:val="28"/>
        </w:rPr>
        <w:t xml:space="preserve"> sababli biz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O‘z vaqtida yetkazib berilmagan mahsulot qiymati (so‘mda)</w:t>
        <w:fldChar w:fldCharType="end"/>
      </w:r>
      <w:r>
        <w:rPr>
          <w:sz w:val="28"/>
        </w:rPr>
        <w:t xml:space="preserve"> so‘mlik mahsulotni shartnomada belgilangan muddatda yetzkaib berolmasdan, o‘zimizga bog‘liq bo‘lmagan holda shartnoma bo‘yicha majburiyatimizni lozim darajada bajarolmadik. </w:t>
      </w:r>
    </w:p>
    <w:p>
      <w:pPr>
        <w:jc w:val="both"/>
        <w:ind w:firstLine="708"/>
        <w:spacing w:line="276" w:lineRule="auto"/>
        <w:rPr>
          <w:sz w:val="28"/>
        </w:rPr>
      </w:pPr>
      <w:r>
        <w:rPr>
          <w:sz w:val="28"/>
        </w:rPr>
        <w:t xml:space="preserve">Yuqoridagi holatlardan kelib chiqqan holda Siz tomoningizdan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E’tiroznoma berilayotgan tashkilot tomonidan talabnoma berilgan sana</w:t>
        <w:fldChar w:fldCharType="end"/>
      </w:r>
      <w:r>
        <w:rPr>
          <w:sz w:val="28"/>
        </w:rPr>
        <w:t xml:space="preserve"> kuni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Talabnomaga ko‘ra to‘lab berilishi so‘ralgan neustoyka miqdori (so‘mda)</w:t>
        <w:fldChar w:fldCharType="end"/>
      </w:r>
      <w:r>
        <w:rPr>
          <w:sz w:val="28"/>
        </w:rPr>
        <w:t xml:space="preserve"> so‘m miqdorida neustoyka to‘lab berish to‘g‘risida talabnoma berilgan.</w:t>
      </w:r>
    </w:p>
    <w:p>
      <w:pPr>
        <w:jc w:val="both"/>
        <w:ind w:hanging="15"/>
        <w:spacing w:line="276" w:lineRule="auto"/>
        <w:rPr>
          <w:sz w:val="28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Neustoyka miqdorini kamaytirish uchun asos sifatida keltirilgan holatlar</w:t>
        <w:fldChar w:fldCharType="end"/>
      </w:r>
      <w:r>
        <w:rPr>
          <w:sz w:val="28"/>
        </w:rPr>
        <w:t xml:space="preserve"> kabi sabablarga ko‘ra neustoyka miqdorini kamaytirish lozim deb hisoblaymiz va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E’tiroznoma beruvchi o‘z roziligi bilan to‘lab berishni rejalashtirgan neustoyka miqdori (so‘mda) </w:t>
        <w:fldChar w:fldCharType="end"/>
      </w:r>
      <w:r>
        <w:rPr>
          <w:sz w:val="28"/>
        </w:rPr>
        <w:t xml:space="preserve"> so‘m miqdorida neustoyka to‘lab berishga tayyormiz. </w:t>
      </w:r>
    </w:p>
    <w:p>
      <w:pPr>
        <w:jc w:val="both"/>
        <w:ind w:firstLine="709"/>
        <w:spacing w:line="276" w:lineRule="auto"/>
        <w:rPr>
          <w:sz w:val="28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E’tiroznoma beruvchi tashkilot nomi  va tashkiliy-huquqiy shakli</w:t>
        <w:fldChar w:fldCharType="end"/>
      </w:r>
      <w:r>
        <w:rPr>
          <w:sz w:val="28"/>
        </w:rPr>
        <w:t xml:space="preserve">  yuzaga kelgan noqulaylik uchun uzr so‘ragan holda, kelgusida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E’tiroznoma oluvchi tashkilot nomi va tashkiliy-huquqiy shakli</w:t>
        <w:fldChar w:fldCharType="end"/>
      </w:r>
      <w:r>
        <w:rPr>
          <w:sz w:val="28"/>
        </w:rPr>
        <w:t xml:space="preserve"> bilan yangi shartnomalar tuzilganda tashkilotimiz tomonidan majburiyatlar belgilangan muddatlarda va lozim darajada bajarilishini kafolatlaydi.</w:t>
      </w:r>
    </w:p>
    <w:p>
      <w:pPr>
        <w:jc w:val="both"/>
        <w:ind w:firstLine="709"/>
        <w:spacing w:line="276" w:lineRule="auto"/>
        <w:rPr>
          <w:sz w:val="28"/>
        </w:rPr>
      </w:pPr>
    </w:p>
    <w:p>
      <w:pPr>
        <w:jc w:val="both"/>
        <w:ind w:firstLine="709"/>
        <w:spacing w:line="276" w:lineRule="auto"/>
        <w:rPr>
          <w:sz w:val="28"/>
        </w:rPr>
      </w:pPr>
      <w:r>
        <w:rPr>
          <w:sz w:val="28"/>
        </w:rPr>
        <w:t xml:space="preserve">Hurmat bilan, </w:t>
      </w:r>
    </w:p>
    <w:p>
      <w:pPr>
        <w:jc w:val="both"/>
        <w:ind w:firstLine="709"/>
        <w:spacing w:line="276" w:lineRule="auto"/>
        <w:rPr>
          <w:sz w:val="28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4"/>
        <w:gridCol w:w="3115"/>
        <w:gridCol w:w="3115"/>
      </w:tblGrid>
      <w:tr>
        <w:tc>
          <w:tcPr>
            <w:tcW w:w="3114" w:type="dxa"/>
          </w:tcPr>
          <w:p>
            <w:pPr>
              <w:jc w:val="both"/>
              <w:ind w:firstLine="708"/>
              <w:rPr>
                <w:sz w:val="28"/>
              </w:rPr>
            </w:pPr>
          </w:p>
          <w:p>
            <w:pPr>
              <w:jc w:val="both"/>
              <w:ind w:firstLine="708"/>
              <w:rPr>
                <w:sz w:val="28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E’tiroznoma beruvchi tashkilot nomi  va tashkiliy-huquqiy shakli</w:t>
              <w:fldChar w:fldCharType="end"/>
            </w:r>
          </w:p>
        </w:tc>
        <w:tc>
          <w:tcPr>
            <w:tcW w:w="3115" w:type="dxa"/>
          </w:tcPr>
          <w:p>
            <w:pPr>
              <w:jc w:val="center"/>
              <w:spacing w:line="276" w:lineRule="auto"/>
              <w:tabs>
                <w:tab w:val="left" w:pos="0"/>
                <w:tab w:val="left" w:pos="6379"/>
              </w:tabs>
              <w:rPr>
                <w:b/>
                <w:sz w:val="28"/>
              </w:rPr>
            </w:pPr>
            <w:r>
              <w:rPr>
                <w:b/>
                <w:color w:val="000000"/>
                <w:sz w:val="28"/>
              </w:rPr>
              <w:t>________</w:t>
            </w:r>
          </w:p>
        </w:tc>
        <w:tc>
          <w:tcPr>
            <w:tcW w:w="3115" w:type="dxa"/>
          </w:tcPr>
          <w:p>
            <w:pPr>
              <w:jc w:val="center"/>
              <w:spacing w:line="276" w:lineRule="auto"/>
              <w:tabs>
                <w:tab w:val="left" w:pos="0"/>
                <w:tab w:val="left" w:pos="6379"/>
              </w:tabs>
              <w:rPr>
                <w:b/>
                <w:sz w:val="28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E’tiroznoma beruvchi tashkilot rahbarining F.I.Sh.</w:t>
              <w:fldChar w:fldCharType="end"/>
            </w:r>
          </w:p>
        </w:tc>
      </w:tr>
      <w:tr>
        <w:tc>
          <w:tcPr>
            <w:tcW w:w="3114" w:type="dxa"/>
          </w:tcPr>
          <w:p>
            <w:pPr>
              <w:jc w:val="both"/>
              <w:spacing w:line="276" w:lineRule="auto"/>
              <w:tabs>
                <w:tab w:val="left" w:pos="0"/>
                <w:tab w:val="left" w:pos="6379"/>
              </w:tabs>
              <w:rPr>
                <w:b/>
                <w:sz w:val="28"/>
              </w:rPr>
            </w:pPr>
          </w:p>
        </w:tc>
        <w:tc>
          <w:tcPr>
            <w:tcW w:w="3115" w:type="dxa"/>
          </w:tcPr>
          <w:p>
            <w:pPr>
              <w:jc w:val="center"/>
              <w:ind w:left="3519" w:hanging="3519"/>
              <w:spacing w:line="276" w:lineRule="auto"/>
              <w:tabs>
                <w:tab w:val="left" w:pos="0"/>
                <w:tab w:val="left" w:pos="6504"/>
              </w:tabs>
              <w:rPr>
                <w:color w:val="000000"/>
                <w:sz w:val="20"/>
              </w:rPr>
            </w:pPr>
          </w:p>
          <w:p>
            <w:pPr>
              <w:jc w:val="center"/>
              <w:spacing w:line="276" w:lineRule="auto"/>
              <w:tabs>
                <w:tab w:val="left" w:pos="0"/>
                <w:tab w:val="left" w:pos="6379"/>
              </w:tabs>
              <w:rPr>
                <w:b/>
                <w:sz w:val="28"/>
              </w:rPr>
            </w:pPr>
          </w:p>
          <w:p>
            <w:pPr>
              <w:jc w:val="center"/>
              <w:spacing w:line="276" w:lineRule="auto"/>
              <w:tabs>
                <w:tab w:val="left" w:pos="0"/>
                <w:tab w:val="left" w:pos="8769"/>
              </w:tabs>
              <w:rPr>
                <w:b/>
                <w:sz w:val="28"/>
              </w:rPr>
            </w:pPr>
            <w:r>
              <w:rPr>
                <w:i/>
                <w:sz w:val="20"/>
              </w:rPr>
              <w:t>Muhr</w:t>
            </w:r>
          </w:p>
        </w:tc>
        <w:tc>
          <w:tcPr>
            <w:tcW w:w="3115" w:type="dxa"/>
          </w:tcPr>
          <w:p>
            <w:pPr>
              <w:jc w:val="both"/>
              <w:spacing w:line="276" w:lineRule="auto"/>
              <w:tabs>
                <w:tab w:val="left" w:pos="0"/>
                <w:tab w:val="left" w:pos="6379"/>
              </w:tabs>
              <w:rPr>
                <w:b/>
                <w:sz w:val="28"/>
              </w:rPr>
            </w:pPr>
          </w:p>
        </w:tc>
      </w:tr>
    </w:tbl>
    <w:p>
      <w:pPr>
        <w:jc w:val="both"/>
        <w:ind w:firstLine="284"/>
        <w:spacing w:line="276" w:lineRule="auto"/>
        <w:tabs>
          <w:tab w:val="left" w:pos="0"/>
          <w:tab w:val="left" w:pos="6379"/>
        </w:tabs>
        <w:rPr>
          <w:b/>
          <w:sz w:val="28"/>
        </w:rPr>
      </w:pPr>
    </w:p>
    <w:p>
      <w:pPr>
        <w:jc w:val="both"/>
        <w:ind w:firstLine="284"/>
        <w:spacing w:line="276" w:lineRule="auto"/>
        <w:tabs>
          <w:tab w:val="left" w:pos="0"/>
          <w:tab w:val="left" w:pos="6379"/>
        </w:tabs>
        <w:rPr>
          <w:b/>
          <w:sz w:val="28"/>
        </w:rPr>
      </w:pPr>
    </w:p>
    <w:p>
      <w:pPr>
        <w:jc w:val="both"/>
        <w:ind w:firstLine="284"/>
        <w:spacing w:line="276" w:lineRule="auto"/>
        <w:tabs>
          <w:tab w:val="left" w:pos="0"/>
          <w:tab w:val="left" w:pos="6379"/>
        </w:tabs>
        <w:rPr>
          <w:b/>
          <w:sz w:val="28"/>
        </w:rPr>
      </w:pPr>
    </w:p>
    <w:p>
      <w:pPr>
        <w:jc w:val="both"/>
        <w:ind w:firstLine="284"/>
        <w:spacing w:line="276" w:lineRule="auto"/>
        <w:tabs>
          <w:tab w:val="left" w:pos="0"/>
          <w:tab w:val="left" w:pos="6379"/>
        </w:tabs>
        <w:rPr>
          <w:b/>
          <w:sz w:val="28"/>
        </w:rPr>
      </w:pPr>
    </w:p>
    <w:p>
      <w:pPr>
        <w:jc w:val="both"/>
        <w:ind w:firstLine="284"/>
        <w:spacing w:line="276" w:lineRule="auto"/>
        <w:tabs>
          <w:tab w:val="left" w:pos="0"/>
          <w:tab w:val="left" w:pos="6379"/>
        </w:tabs>
        <w:rPr>
          <w:b/>
          <w:sz w:val="28"/>
        </w:rPr>
      </w:pPr>
    </w:p>
    <w:p>
      <w:pPr>
        <w:jc w:val="both"/>
        <w:ind w:firstLine="284"/>
        <w:spacing w:line="276" w:lineRule="auto"/>
        <w:tabs>
          <w:tab w:val="left" w:pos="0"/>
          <w:tab w:val="left" w:pos="6379"/>
        </w:tabs>
        <w:rPr>
          <w:b/>
          <w:sz w:val="28"/>
        </w:rPr>
      </w:pPr>
    </w:p>
    <w:p>
      <w:pPr>
        <w:jc w:val="both"/>
        <w:ind w:firstLine="284"/>
        <w:spacing w:line="276" w:lineRule="auto"/>
        <w:tabs>
          <w:tab w:val="left" w:pos="0"/>
          <w:tab w:val="left" w:pos="6379"/>
        </w:tabs>
        <w:rPr>
          <w:b/>
          <w:sz w:val="28"/>
        </w:rPr>
      </w:pPr>
    </w:p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098"/>
    <w:rsid w:val="000202A0"/>
    <w:rsid w:val="0017047F"/>
    <w:rsid w:val="0018412D"/>
    <w:rsid w:val="00196D10"/>
    <w:rsid w:val="0026270D"/>
    <w:rsid w:val="00274395"/>
    <w:rsid w:val="00274836"/>
    <w:rsid w:val="002E7A4C"/>
    <w:rsid w:val="003115AA"/>
    <w:rsid w:val="003D3551"/>
    <w:rsid w:val="00402040"/>
    <w:rsid w:val="00456A33"/>
    <w:rsid w:val="004D1AC2"/>
    <w:rsid w:val="00556271"/>
    <w:rsid w:val="005F0E3D"/>
    <w:rsid w:val="00617F15"/>
    <w:rsid w:val="00633D6D"/>
    <w:rsid w:val="006B4098"/>
    <w:rsid w:val="007D206F"/>
    <w:rsid w:val="007E1808"/>
    <w:rsid w:val="008F11E8"/>
    <w:rsid w:val="009179E3"/>
    <w:rsid w:val="00966608"/>
    <w:rsid w:val="009F1B89"/>
    <w:rsid w:val="00A56907"/>
    <w:rsid w:val="00AA3EC2"/>
    <w:rsid w:val="00B86B1C"/>
    <w:rsid w:val="00BD33E1"/>
    <w:rsid w:val="00C5703F"/>
    <w:rsid w:val="00C7509A"/>
    <w:rsid w:val="00D36C7B"/>
    <w:rsid w:val="00D43C87"/>
    <w:rsid w:val="00D7102E"/>
    <w:rsid w:val="00E61DC7"/>
    <w:rsid w:val="00EB2037"/>
    <w:rsid w:val="00FC14D3"/>
    <w:rsid w:val="00FD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CCA15"/>
  <w15:chartTrackingRefBased/>
  <w15:docId w15:val="{D0DA06D1-7CA2-4511-8BC8-0B3B4DB70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8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48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lauseprfx">
    <w:name w:val="clauseprfx"/>
    <w:basedOn w:val="a0"/>
    <w:rsid w:val="0026270D"/>
  </w:style>
  <w:style w:type="character" w:customStyle="1" w:styleId="clausesuff">
    <w:name w:val="clausesuff"/>
    <w:basedOn w:val="a0"/>
    <w:rsid w:val="0026270D"/>
  </w:style>
  <w:style w:type="character" w:styleId="a3">
    <w:name w:val="Hyperlink"/>
    <w:basedOn w:val="a0"/>
    <w:uiPriority w:val="99"/>
    <w:semiHidden/>
    <w:unhideWhenUsed/>
    <w:rsid w:val="0026270D"/>
    <w:rPr>
      <w:color w:val="0000FF"/>
      <w:u w:val="single"/>
    </w:rPr>
  </w:style>
  <w:style w:type="table" w:styleId="a4">
    <w:name w:val="Table Grid"/>
    <w:basedOn w:val="a1"/>
    <w:uiPriority w:val="39"/>
    <w:rsid w:val="00AA3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Plain Text"/>
    <w:basedOn w:val="a"/>
    <w:link w:val="a6"/>
    <w:unhideWhenUsed/>
    <w:rsid w:val="00633D6D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633D6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0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3845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15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75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964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03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4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14178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5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49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54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174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22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8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9216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ECECEC"/>
                        <w:left w:val="single" w:sz="6" w:space="13" w:color="ECECEC"/>
                        <w:bottom w:val="single" w:sz="6" w:space="4" w:color="ECECEC"/>
                        <w:right w:val="single" w:sz="6" w:space="13" w:color="ECECEC"/>
                      </w:divBdr>
                    </w:div>
                  </w:divsChild>
                </w:div>
              </w:divsChild>
            </w:div>
            <w:div w:id="34328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7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11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07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45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11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Muzaffar Axmedov</dc:creator>
  <cp:keywords/>
  <dc:description/>
  <cp:lastModifiedBy>Shakarboy G'oyibnazarov</cp:lastModifiedBy>
  <cp:revision>2</cp:revision>
  <dcterms:created xsi:type="dcterms:W3CDTF">2024-02-29T10:53:00Z</dcterms:created>
  <dcterms:modified xsi:type="dcterms:W3CDTF">2024-02-29T10:53:00Z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E’tiroznoma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E’tiroznoma tuzilgan vaqt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E’tiroznoma tuzilgan joy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E’tiroznoma raqami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E’tiroznoma beruvchi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E’tiroznoma beruvchi tashkilot nomi  va tashkiliy-huquqiy shakli</w:name>
    <w:comment xml:space="preserve"/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E’tiroznoma beruvchi tashkilot rahbarining F.I.Sh.</w:name>
    <w:comment xml:space="preserve"/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E’tiroznoma oluvchi: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E’tiroznoma oluvchi tashkilot nomi va tashkiliy-huquqiy shakli</w:name>
    <w:comment xml:space="preserve"/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E’tiroznoma oluvchi tashkilotning manzili</w:name>
    <w:comment xml:space="preserve"/>
    <w:value w:hidden="false">
      <w:unit w:active="false"/>
    </w:value>
  </w:element>
  <w:element w:id="11" w:kind="category" w:selector="check" w:type="string" w:valueMode="normal" w:required="false">
    <w:identifier xml:space="preserve">ID11</w:identifier>
    <w:name xml:space="preserve">E’tiroznoma mazmuni</w:name>
    <w:value w:hidden="true">
      <w:unit w:active="false"/>
    </w:value>
  </w:element>
  <w:element w:id="12" w:kind="variable" w:selector="check" w:type="string" w:valueMode="normal" w:required="false" w:groupID="11">
    <w:identifier xml:space="preserve">ID12</w:identifier>
    <w:name xml:space="preserve">E’tiroznoma berilishiga asos bo‘lgan shartnoma tuzilgan sana</w:name>
    <w:value w:hidden="false">
      <w:unit w:active="false"/>
    </w:value>
  </w:element>
  <w:element w:id="13" w:kind="variable" w:selector="check" w:type="string" w:valueMode="normal" w:required="false" w:groupID="11">
    <w:identifier xml:space="preserve">ID13</w:identifier>
    <w:name xml:space="preserve">E’tiroznoma berilishiga asos bo‘lgan shartnoma turi</w:name>
    <w:comment xml:space="preserve"/>
    <w:value w:hidden="false">
      <w:unit w:active="false"/>
    </w:value>
  </w:element>
  <w:element w:id="14" w:kind="variable" w:selector="check" w:type="string" w:valueMode="normal" w:required="false" w:groupID="11">
    <w:identifier xml:space="preserve">ID14</w:identifier>
    <w:name xml:space="preserve">Shartnoma raqami</w:name>
    <w:comment xml:space="preserve"/>
    <w:value w:hidden="false">
      <w:unit w:active="false"/>
    </w:value>
  </w:element>
  <w:element w:id="15" w:kind="variable" w:selector="check" w:type="string" w:valueMode="normal" w:required="false" w:groupID="11">
    <w:identifier xml:space="preserve">ID15</w:identifier>
    <w:name xml:space="preserve">Shartnoma qiymati</w:name>
    <w:comment xml:space="preserve"/>
    <w:value w:hidden="false">
      <w:unit w:active="false"/>
    </w:value>
  </w:element>
  <w:element w:id="16" w:kind="variable" w:selector="check" w:type="string" w:valueMode="normal" w:required="false" w:groupID="11">
    <w:identifier xml:space="preserve">ID16</w:identifier>
    <w:name xml:space="preserve">Shartnomaga asosan yetkazib berilishi lozim bo‘lgan mahsulot nomi va turi</w:name>
    <w:comment xml:space="preserve"/>
    <w:value w:hidden="false">
      <w:unit w:active="false"/>
    </w:value>
  </w:element>
  <w:element w:id="17" w:kind="variable" w:selector="check" w:type="string" w:valueMode="normal" w:required="false" w:groupID="11">
    <w:identifier xml:space="preserve">ID17</w:identifier>
    <w:name xml:space="preserve">Shartnomaning muddatida yetkazib berilmagan mahsulot uchun neustoyka to‘lanishi belgilangan bandining raqami</w:name>
    <w:value w:hidden="false">
      <w:unit w:active="false"/>
    </w:value>
  </w:element>
  <w:element w:id="18" w:kind="variable" w:selector="check" w:type="string" w:valueMode="normal" w:required="false" w:groupID="11">
    <w:identifier xml:space="preserve">ID18</w:identifier>
    <w:name xml:space="preserve">Shartnomaga ko‘ra to‘lab berilishi lozim bo‘lgan neustoyka miqdori</w:name>
    <w:value w:hidden="false">
      <w:unit w:active="false"/>
    </w:value>
  </w:element>
  <w:element w:id="19" w:kind="variable" w:selector="check" w:type="string" w:valueMode="normal" w:required="false" w:groupID="11">
    <w:identifier xml:space="preserve">ID19</w:identifier>
    <w:name xml:space="preserve">Shartnomada belgilangan mahsulotlar o‘z vaqtida yetkazib berilmaganligining sabablari</w:name>
    <w:value w:hidden="false">
      <w:unit w:active="false"/>
    </w:value>
  </w:element>
  <w:element w:id="20" w:kind="variable" w:selector="check" w:type="string" w:valueMode="normal" w:required="false" w:groupID="11">
    <w:identifier xml:space="preserve">ID20</w:identifier>
    <w:name xml:space="preserve">O‘z vaqtida yetkazib berilmagan mahsulot qiymati (so‘mda)</w:name>
    <w:value w:hidden="false">
      <w:unit w:active="false"/>
    </w:value>
  </w:element>
  <w:element w:id="21" w:kind="variable" w:selector="check" w:type="string" w:valueMode="normal" w:required="false" w:groupID="11">
    <w:identifier xml:space="preserve">ID21</w:identifier>
    <w:name xml:space="preserve">E’tiroznoma berilayotgan tashkilot tomonidan talabnoma berilgan sana</w:name>
    <w:value w:hidden="false">
      <w:unit w:active="false"/>
    </w:value>
  </w:element>
  <w:element w:id="22" w:kind="variable" w:selector="check" w:type="string" w:valueMode="normal" w:required="false" w:groupID="11">
    <w:identifier xml:space="preserve">ID22</w:identifier>
    <w:name xml:space="preserve">Talabnomaga ko‘ra to‘lab berilishi so‘ralgan neustoyka miqdori (so‘mda)</w:name>
    <w:value w:hidden="false">
      <w:unit w:active="false"/>
    </w:value>
  </w:element>
  <w:element w:id="23" w:kind="variable" w:selector="check" w:type="string" w:valueMode="normal" w:required="false" w:groupID="11">
    <w:identifier xml:space="preserve">ID23</w:identifier>
    <w:name xml:space="preserve">Neustoyka miqdorini kamaytirish uchun asos sifatida keltirilgan holatlar</w:name>
    <w:comment xml:space="preserve">Izoh: Ushbu bandda e’tiroznoma beruvchi tarafning fikricha neustoyka miqdorini kamaytirish uchun asos bo‘luvchi holatlar ko‘rsatiladi.</w:comment>
    <w:value w:hidden="false">
      <w:unit w:active="false"/>
    </w:value>
  </w:element>
  <w:element w:id="24" w:kind="variable" w:selector="check" w:type="string" w:valueMode="normal" w:required="false" w:groupID="11">
    <w:identifier xml:space="preserve">ID24</w:identifier>
    <w:name xml:space="preserve">E’tiroznoma beruvchi o‘z roziligi bilan to‘lab berishni rejalashtirgan neustoyka miqdori (so‘mda) </w:name>
    <w:value w:hidden="false">
      <w:unit w:active="false"/>
    </w:value>
  </w:element>
</w:structure>
</file>