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"/>
      </w:pPr>
      <w:r>
        <w:rPr>
          <w:sz w:val="24"/>
        </w:rPr>
      </w:r>
    </w:p>
    <w:tbl>
      <w:tblPr>
        <w:tblW w:w="0" w:type="auto"/>
      </w:tblPr>
      <w:tblGrid>
        <w:gridCol w:w="3117"/>
        <w:gridCol w:w="3114"/>
        <w:gridCol w:w="3124"/>
      </w:tblGrid>
      <w:tr>
        <w:tc>
          <w:tcPr>
            <w:tcW w:w="3190" w:type="dxa"/>
          </w:tcPr>
          <w:p>
            <w:pPr>
              <w:pStyle w:val="a"/>
            </w:pPr>
            <w:r>
              <w:rPr>
                <w:vanish w:val="false"/>
                <w:sz w:val="24"/>
              </w:rPr>
              <w:fldChar w:fldCharType="begin"/>
              <w:instrText xml:space="preserve">X {"Y":2,"dateFormat":"dd month yyyyY"}</w:instrText>
              <w:fldChar w:fldCharType="separate"/>
              <w:t xml:space="preserve">Taqdimnoma tuzilgan sana</w:t>
            </w:r>
            <w:r>
              <w:rPr>
                <w:vanish w:val="false"/>
                <w:sz w:val="24"/>
              </w:rPr>
              <w:fldChar w:fldCharType="end"/>
            </w:r>
          </w:p>
        </w:tc>
        <w:tc>
          <w:tcPr>
            <w:tcW w:w="3190" w:type="dxa"/>
          </w:tcPr>
          <w:p>
            <w:pPr>
              <w:pStyle w:val="a"/>
              <w:jc w:val="center"/>
            </w:pPr>
            <w:r>
              <w:rPr>
                <w:vanish w:val="false"/>
                <w:sz w:val="24"/>
              </w:rPr>
              <w:fldChar w:fldCharType="begin"/>
              <w:instrText xml:space="preserve">X {"Y":3}</w:instrText>
              <w:fldChar w:fldCharType="separate"/>
              <w:t xml:space="preserve">Taqdimnoma raqami</w:t>
            </w:r>
            <w:r>
              <w:rPr>
                <w:vanish w:val="false"/>
                <w:sz w:val="24"/>
              </w:rPr>
              <w:fldChar w:fldCharType="end"/>
            </w:r>
            <w:r>
              <w:rPr>
                <w:vanish w:val="false"/>
                <w:sz w:val="24"/>
              </w:rPr>
              <w:t>-son</w:t>
            </w:r>
          </w:p>
        </w:tc>
        <w:tc>
          <w:tcPr>
            <w:tcW w:w="3190" w:type="dxa"/>
          </w:tcPr>
          <w:p>
            <w:pPr>
              <w:pStyle w:val="a"/>
              <w:jc w:val="center"/>
            </w:pPr>
            <w:r>
              <w:rPr>
                <w:vanish w:val="false"/>
                <w:sz w:val="24"/>
              </w:rPr>
              <w:fldChar w:fldCharType="begin"/>
              <w:instrText xml:space="preserve">X {"Y":4}</w:instrText>
              <w:fldChar w:fldCharType="separate"/>
              <w:t xml:space="preserve">Taqdimnoma tuzilgan joy</w:t>
            </w:r>
            <w:r>
              <w:rPr>
                <w:vanish w:val="false"/>
                <w:sz w:val="24"/>
              </w:rPr>
              <w:fldChar w:fldCharType="end"/>
            </w:r>
          </w:p>
          <w:p/>
        </w:tc>
      </w:tr>
    </w:tbl>
    <w:p>
      <w:pPr>
        <w:pStyle w:val="a"/>
        <w:jc w:val="right"/>
      </w:pPr>
      <w:r>
        <w:rPr>
          <w:vanish w:val="false"/>
          <w:sz w:val="24"/>
        </w:rPr>
        <w:fldChar w:fldCharType="begin"/>
        <w:instrText xml:space="preserve">X {"Y":9}</w:instrText>
        <w:fldChar w:fldCharType="separate"/>
        <w:t xml:space="preserve">Taqdimnoma kiritilayotgan adliya organining manzili</w:t>
      </w:r>
      <w:r>
        <w:rPr>
          <w:vanish w:val="false"/>
          <w:sz w:val="24"/>
        </w:rPr>
        <w:fldChar w:fldCharType="end"/>
      </w:r>
    </w:p>
    <w:p>
      <w:pPr>
        <w:pStyle w:val="a"/>
        <w:jc w:val="right"/>
      </w:pPr>
      <w:r>
        <w:rPr>
          <w:vanish w:val="false"/>
          <w:sz w:val="24"/>
        </w:rPr>
        <w:t xml:space="preserve">adliya boʻlimiga</w:t>
      </w:r>
    </w:p>
    <w:p>
      <w:pPr>
        <w:pStyle w:val="a"/>
      </w:pPr>
      <w:r>
        <w:rPr>
          <w:vanish w:val="false"/>
          <w:sz w:val="24"/>
        </w:rPr>
      </w:r>
    </w:p>
    <w:p>
      <w:pPr>
        <w:pStyle w:val="a"/>
        <w:jc w:val="center"/>
      </w:pPr>
      <w:r>
        <w:rPr>
          <w:b/>
          <w:vanish w:val="false"/>
          <w:sz w:val="24"/>
        </w:rPr>
        <w:t>TAQDIMNOMA</w:t>
      </w:r>
    </w:p>
    <w:p/>
    <w:p>
      <w:pPr>
        <w:pStyle w:val="a"/>
        <w:jc w:val="both"/>
        <w:ind w:firstLine="684"/>
      </w:pPr>
      <w:r>
        <w:rPr>
          <w:vanish w:val="false"/>
          <w:sz w:val="24"/>
        </w:rPr>
        <w:t xml:space="preserve">Ushbu orqali, Oʻzbekiston Respublikasi Prezidentining 2017-yil 19-yanvardagi PQ-2733-sonli “Yuridik xizmat faoliyatini tubdan takomillashtirish chora-tadbirlari toʻgʻrisida”gi qarori hamda Oʻzbekiston Respublikasi Adliya vazirligi tomonidan 2017-yil 28-fevralda 2864-son bilan davlat roʻyhatidan oʻtkazilgan “Yuridik xizmat xodimini lavozimga tayinlash va ozod qilish masalalarini adliya organlari bilan kelishish tartibi toʻgʻrisida”gi Nizomga asosan, </w:t>
      </w:r>
      <w:r>
        <w:rPr>
          <w:vanish w:val="false"/>
          <w:sz w:val="24"/>
        </w:rPr>
        <w:fldChar w:fldCharType="begin"/>
        <w:instrText xml:space="preserve">X {"Y":11}</w:instrText>
        <w:fldChar w:fldCharType="separate"/>
        <w:t xml:space="preserve">Nomzod ish faoliyatini boshlashi kutilayotgan tashkilotning nomi va uni (tashkilotni) tashkiliy huquqiy shakli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{"Y":12}</w:instrText>
        <w:fldChar w:fldCharType="separate"/>
        <w:t xml:space="preserve">Nomzod ish faoliyatini boshlashi kutilayotgan boʻlim (tarkibiy tuzulma) nomi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{"Y":13}</w:instrText>
        <w:fldChar w:fldCharType="separate"/>
        <w:t xml:space="preserve">Nomzod ish faoliyatini boshlashi kutilayotgan lavozim nomi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lavozimiga nomzod </w:t>
      </w:r>
      <w:r>
        <w:rPr>
          <w:vanish w:val="false"/>
          <w:sz w:val="24"/>
        </w:rPr>
        <w:fldChar w:fldCharType="begin"/>
        <w:instrText xml:space="preserve">X {"Y":14}</w:instrText>
        <w:fldChar w:fldCharType="separate"/>
        <w:t xml:space="preserve">Nomzodning F.I.O.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ning nomzodi kelishish uchun taqdim etilmoqda.</w:t>
      </w:r>
    </w:p>
    <w:p/>
    <w:p>
      <w:pPr>
        <w:pStyle w:val="a"/>
        <w:ind w:firstLine="684"/>
      </w:pPr>
      <w:r>
        <w:rPr>
          <w:vanish w:val="false"/>
          <w:sz w:val="24"/>
        </w:rPr>
        <w:t xml:space="preserve">Ilova: </w:t>
      </w:r>
      <w:r>
        <w:rPr>
          <w:vanish w:val="false"/>
          <w:sz w:val="24"/>
        </w:rPr>
        <w:fldChar w:fldCharType="begin"/>
        <w:instrText xml:space="preserve">X {"Y":15}</w:instrText>
        <w:fldChar w:fldCharType="separate"/>
        <w:t xml:space="preserve">Taqdimnomaga ilova qilinayotgan hujjatlar roʻyxati</w:t>
      </w:r>
      <w:r>
        <w:rPr>
          <w:vanish w:val="false"/>
          <w:sz w:val="24"/>
        </w:rPr>
        <w:fldChar w:fldCharType="end"/>
      </w:r>
    </w:p>
    <w:p>
      <w:pPr>
        <w:pStyle w:val="a"/>
      </w:pPr>
      <w:r>
        <w:rPr>
          <w:vanish w:val="false"/>
          <w:sz w:val="24"/>
        </w:rPr>
      </w:r>
    </w:p>
    <w:p>
      <w:pPr>
        <w:pStyle w:val="a"/>
      </w:pPr>
      <w:r>
        <w:rPr>
          <w:vanish w:val="false"/>
          <w:sz w:val="24"/>
        </w:rPr>
      </w:r>
    </w:p>
    <w:p>
      <w:pPr>
        <w:pStyle w:val="a"/>
        <w:jc w:val="center"/>
      </w:pPr>
      <w:r>
        <w:rPr>
          <w:vanish w:val="false"/>
          <w:sz w:val="24"/>
        </w:rPr>
        <w:fldChar w:fldCharType="begin"/>
        <w:instrText xml:space="preserve">X {"Y":6}</w:instrText>
        <w:fldChar w:fldCharType="separate"/>
        <w:t xml:space="preserve">Taqdimnoma kiritayotgan shaxsning lavozimi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       </w:t>
      </w:r>
      <w:r>
        <w:rPr>
          <w:vanish w:val="false"/>
          <w:sz w:val="24"/>
        </w:rPr>
        <w:fldChar w:fldCharType="begin"/>
        <w:instrText xml:space="preserve">X {"Y":7}</w:instrText>
        <w:fldChar w:fldCharType="separate"/>
        <w:t xml:space="preserve">Taqdimnoma kiritayotgan shaxsning F.I.O.</w:t>
      </w:r>
      <w:r>
        <w:rPr>
          <w:vanish w:val="false"/>
          <w:sz w:val="24"/>
        </w:rPr>
        <w:fldChar w:fldCharType="end"/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4D7"/>
    <w:rsid w:val="00050D84"/>
    <w:rsid w:val="000D195D"/>
    <w:rsid w:val="00104CD9"/>
    <w:rsid w:val="00116291"/>
    <w:rsid w:val="001B74BC"/>
    <w:rsid w:val="00280719"/>
    <w:rsid w:val="002919E9"/>
    <w:rsid w:val="003930AE"/>
    <w:rsid w:val="003B4BB9"/>
    <w:rsid w:val="003C63DB"/>
    <w:rsid w:val="00406E10"/>
    <w:rsid w:val="00486C4E"/>
    <w:rsid w:val="00502F2E"/>
    <w:rsid w:val="006132DC"/>
    <w:rsid w:val="006D2288"/>
    <w:rsid w:val="006D5419"/>
    <w:rsid w:val="007A4C1F"/>
    <w:rsid w:val="007F6D38"/>
    <w:rsid w:val="0091450A"/>
    <w:rsid w:val="00925AB2"/>
    <w:rsid w:val="009E5A32"/>
    <w:rsid w:val="00A009A9"/>
    <w:rsid w:val="00A04D68"/>
    <w:rsid w:val="00AD5BEB"/>
    <w:rsid w:val="00B07FD9"/>
    <w:rsid w:val="00B26975"/>
    <w:rsid w:val="00CC27DD"/>
    <w:rsid w:val="00D03882"/>
    <w:rsid w:val="00D3486D"/>
    <w:rsid w:val="00D966EF"/>
    <w:rsid w:val="00E404D7"/>
    <w:rsid w:val="00E4116C"/>
    <w:rsid w:val="00EA7149"/>
    <w:rsid w:val="00F05A07"/>
    <w:rsid w:val="00FD3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E8CCF6-B4BA-42BB-A1BB-651A20C1C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4D7"/>
    <w:rPr>
      <w:rFonts w:eastAsia="Constantia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msonormalcxspmiddle">
    <w:name w:val="msonormalcxspmiddle"/>
    <w:basedOn w:val="a"/>
    <w:rsid w:val="00D966EF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6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Давлат ташкилотлари ва органлари юридик хизмат ходими номзодини Адлия органлари билан келишиш тўғрисидаги тақдимнома намунаси</vt:lpstr>
    </vt:vector>
  </TitlesOfParts>
  <Company>RePack by SPecialiST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Давлат ташкилотлари ва органлари юридик хизмат ходими номзодини Адлия органлари билан келишиш тўғрисидаги тақдимнома намунаси</dc:title>
  <dc:subject/>
  <dc:creator>windows Help IT</dc:creator>
  <cp:keywords/>
  <dc:description/>
  <cp:lastModifiedBy>root</cp:lastModifiedBy>
  <cp:revision>2</cp:revision>
  <dcterms:created xsi:type="dcterms:W3CDTF">2021-04-17T08:15:00Z</dcterms:created>
  <dcterms:modified xsi:type="dcterms:W3CDTF">2021-04-17T08:15:00Z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 w:groupID="1">
    <w:identifier xml:space="preserve">ID1</w:identifier>
    <w:name xml:space="preserve">Taqdimnoma rekvizitlari</w:name>
    <w:comment xml:space="preserve">(davlat tashkilotlari va organlari yuridik xizmat xodimi nomzodini adliya organlari bilan kelishish maqsadida)</w:comment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Taqdimnoma tuzilgan sana</w:name>
    <w:comment xml:space="preserve">(yil, oy, kun kiritiladi)</w:comment>
    <w:value w:hidden="false">
      <w:unit w:active="false"/>
    </w:value>
  </w:element>
  <w:element w:id="3" w:kind="variable" w:selector="check" w:type="number" w:valueMode="normal" w:required="false" w:groupID="1">
    <w:identifier xml:space="preserve">ID3</w:identifier>
    <w:name xml:space="preserve">Taqdimnoma raqami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Taqdimnoma tuzilgan joy</w:name>
    <w:comment xml:space="preserve">(tuman (shahar) koʻrsatiladi)</w:comment>
    <w:value w:hidden="false">
      <w:unit w:active="false"/>
    </w:value>
  </w:element>
  <w:element w:id="5" w:kind="category" w:selector="check" w:type="string" w:valueMode="normal" w:required="false" w:groupID="5">
    <w:identifier xml:space="preserve">ID5</w:identifier>
    <w:name xml:space="preserve">Taqdimnoma kiritayotgan taraf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Taqdimnoma kiritayotgan shaxsning lavozimi</w:name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Taqdimnoma kiritayotgan shaxsning F.I.O.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Taqdimnoma kiritayotgan taraf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Taqdimnoma kiritilayotgan adliya organining manzili</w:name>
    <w:comment xml:space="preserve"/>
    <w:value w:hidden="false">
      <w:unit w:active="false"/>
    </w:value>
  </w:element>
  <w:element w:id="10" w:kind="category" w:selector="check" w:type="string" w:valueMode="normal" w:required="false" w:groupID="10">
    <w:identifier xml:space="preserve">ID10</w:identifier>
    <w:name xml:space="preserve">Taqdimnoma mazmuni</w:name>
    <w:value w:hidden="true">
      <w:unit w:active="false"/>
    </w:value>
  </w:element>
  <w:element w:id="11" w:kind="variable" w:selector="check" w:type="string" w:valueMode="normal" w:required="false" w:groupID="10">
    <w:identifier xml:space="preserve">ID11</w:identifier>
    <w:name xml:space="preserve">Nomzod ish faoliyatini boshlashi kutilayotgan tashkilotning nomi va uni (tashkilotni) tashkiliy huquqiy shakli</w:name>
    <w:value w:hidden="false">
      <w:unit w:active="false"/>
    </w:value>
  </w:element>
  <w:element w:id="12" w:kind="variable" w:selector="check" w:type="string" w:valueMode="normal" w:required="false" w:groupID="10">
    <w:identifier xml:space="preserve">ID12</w:identifier>
    <w:name xml:space="preserve">Nomzod ish faoliyatini boshlashi kutilayotgan boʻlim (tarkibiy tuzulma) nomi</w:name>
    <w:value w:hidden="false">
      <w:unit w:active="false"/>
    </w:value>
  </w:element>
  <w:element w:id="13" w:kind="variable" w:selector="check" w:type="string" w:valueMode="normal" w:required="false" w:groupID="10">
    <w:identifier xml:space="preserve">ID13</w:identifier>
    <w:name xml:space="preserve">Nomzod ish faoliyatini boshlashi kutilayotgan lavozim nomi</w:name>
    <w:value w:hidden="false">
      <w:unit w:active="false"/>
    </w:value>
  </w:element>
  <w:element w:id="14" w:kind="variable" w:selector="check" w:type="string" w:valueMode="normal" w:required="false" w:groupID="10">
    <w:identifier xml:space="preserve">ID14</w:identifier>
    <w:name xml:space="preserve">Nomzodning F.I.O.</w:name>
    <w:value w:hidden="false">
      <w:unit w:active="false"/>
    </w:value>
  </w:element>
  <w:element w:id="15" w:kind="variable" w:selector="check" w:type="string" w:valueMode="normal" w:required="false" w:groupID="10">
    <w:identifier xml:space="preserve">ID15</w:identifier>
    <w:name xml:space="preserve">Taqdimnomaga ilova qilinayotgan hujjatlar roʻyxati</w:name>
    <w:value w:hidden="false">
      <w:unit w:active="false"/>
    </w:value>
  </w:element>
</w:structure>
</file>