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Pr>
      </w:pPr>
      <w:r>
        <w:rPr>
          <w:b/>
          <w:sz w:val="24"/>
        </w:rPr>
        <w:t xml:space="preserve">TRANSPORT VOSITASI IJARASI</w:t>
      </w:r>
    </w:p>
    <w:p>
      <w:pPr>
        <w:jc w:val="center"/>
        <w:rPr>
          <w:b/>
          <w:sz w:val="24"/>
        </w:rPr>
      </w:pPr>
      <w:r>
        <w:rPr>
          <w:b/>
          <w:sz w:val="24"/>
        </w:rPr>
        <w:t>SHARTNOMASI</w:t>
      </w:r>
    </w:p>
    <w:p>
      <w:pPr>
        <w:spacing w:line="360" w:lineRule="auto"/>
        <w:rPr>
          <w:sz w:val="24"/>
        </w:rPr>
      </w:pPr>
    </w:p>
    <w:p>
      <w:pPr>
        <w:jc w:val="center"/>
        <w:spacing w:line="360" w:lineRule="auto"/>
        <w:rPr>
          <w:b/>
          <w:sz w:val="24"/>
        </w:rPr>
      </w:pPr>
      <w:r>
        <w:rPr>
          <w:b/>
          <w:vanish w:val="false"/>
          <w:sz w:val="24"/>
        </w:rPr>
        <w:fldChar w:fldCharType="begin"/>
        <w:instrText xml:space="preserve">X {"Y":2}</w:instrText>
        <w:fldChar w:fldCharType="separate"/>
        <w:t xml:space="preserve">Shartnoma tuzilgan sana</w:t>
      </w:r>
      <w:r>
        <w:rPr>
          <w:b/>
          <w:vanish w:val="false"/>
          <w:sz w:val="24"/>
        </w:rPr>
        <w:fldChar w:fldCharType="end"/>
      </w:r>
      <w:r>
        <w:rPr>
          <w:b/>
          <w:sz w:val="24"/>
        </w:rPr>
        <w:t xml:space="preserve">                                                         </w:t>
      </w:r>
      <w:r>
        <w:rPr>
          <w:b/>
          <w:vanish w:val="false"/>
          <w:sz w:val="24"/>
        </w:rPr>
        <w:fldChar w:fldCharType="begin"/>
        <w:instrText xml:space="preserve">X {"Y":3}</w:instrText>
        <w:fldChar w:fldCharType="separate"/>
        <w:t xml:space="preserve">Shartnoma tuzilgan hudud</w:t>
      </w:r>
      <w:r>
        <w:rPr>
          <w:b/>
          <w:vanish w:val="false"/>
          <w:sz w:val="24"/>
        </w:rPr>
        <w:fldChar w:fldCharType="end"/>
      </w:r>
    </w:p>
    <w:p>
      <w:pPr>
        <w:jc w:val="both"/>
        <w:ind w:firstLine="399"/>
      </w:pPr>
      <w:r>
        <w:rPr>
          <w:sz w:val="24"/>
        </w:rPr>
        <w:t xml:space="preserve">Keyingi oʻrinlarda “Ijaraga beruvchi” deb ataladigan </w:t>
      </w:r>
      <w:r>
        <w:rPr>
          <w:vanish w:val="false"/>
          <w:sz w:val="24"/>
          <w:rFonts w:ascii="Times New Roman" w:hAnsi="Times New Roman"/>
        </w:rPr>
        <w:fldChar w:fldCharType="begin"/>
        <w:instrText xml:space="preserve">X {"Y":5}</w:instrText>
        <w:fldChar w:fldCharType="separate"/>
        <w:t xml:space="preserve">Ijaraga beruvchi korxona nomi va tashkiliy huquqiy shakli</w:t>
      </w:r>
      <w:r>
        <w:rPr>
          <w:vanish w:val="false"/>
          <w:sz w:val="24"/>
          <w:rFonts w:ascii="Times New Roman" w:hAnsi="Times New Roman"/>
        </w:rPr>
        <w:fldChar w:fldCharType="end"/>
      </w:r>
      <w:r>
        <w:rPr>
          <w:sz w:val="24"/>
        </w:rPr>
        <w:t xml:space="preserve"> </w:t>
      </w:r>
      <w:r>
        <w:rPr>
          <w:vanish w:val="false"/>
          <w:sz w:val="24"/>
          <w:rFonts w:ascii="Times New Roman" w:hAnsi="Times New Roman"/>
        </w:rPr>
        <w:fldChar w:fldCharType="begin"/>
        <w:instrText xml:space="preserve">X {"Y":6}</w:instrText>
        <w:fldChar w:fldCharType="separate"/>
        <w:t xml:space="preserve">Faoliyatini belgilovchi hujjat nomi</w:t>
      </w:r>
      <w:r>
        <w:rPr>
          <w:vanish w:val="false"/>
          <w:sz w:val="24"/>
          <w:rFonts w:ascii="Times New Roman" w:hAnsi="Times New Roman"/>
        </w:rPr>
        <w:fldChar w:fldCharType="end"/>
      </w:r>
      <w:r>
        <w:rPr>
          <w:sz w:val="24"/>
        </w:rPr>
        <w:t xml:space="preserve"> asosida ish yurituvchi </w:t>
      </w:r>
      <w:r>
        <w:rPr>
          <w:vanish w:val="false"/>
          <w:sz w:val="24"/>
          <w:rFonts w:ascii="Times New Roman" w:hAnsi="Times New Roman"/>
        </w:rPr>
        <w:fldChar w:fldCharType="begin"/>
        <w:instrText xml:space="preserve">X {"Y":7}</w:instrText>
        <w:fldChar w:fldCharType="separate"/>
        <w:t xml:space="preserve">Ijaraga beruvchi korxona shaxsning F.I.O. va lavozimi</w:t>
      </w:r>
      <w:r>
        <w:rPr>
          <w:vanish w:val="false"/>
          <w:sz w:val="24"/>
          <w:rFonts w:ascii="Times New Roman" w:hAnsi="Times New Roman"/>
        </w:rPr>
        <w:fldChar w:fldCharType="end"/>
      </w:r>
      <w:r>
        <w:rPr>
          <w:sz w:val="24"/>
        </w:rPr>
        <w:t xml:space="preserve"> bir tomondan, keyingi oʻrinlarda “Ijarachi” deb ataladigan </w:t>
      </w:r>
      <w:r>
        <w:rPr>
          <w:vanish w:val="false"/>
          <w:sz w:val="24"/>
          <w:rFonts w:ascii="Times New Roman" w:hAnsi="Times New Roman"/>
        </w:rPr>
        <w:fldChar w:fldCharType="begin"/>
        <w:instrText xml:space="preserve">X {"Y":8}</w:instrText>
        <w:fldChar w:fldCharType="separate"/>
        <w:t xml:space="preserve">Ijarachi tashkilot nomi va tashkiliy huquqiy shakli</w:t>
      </w:r>
      <w:r>
        <w:rPr>
          <w:vanish w:val="false"/>
          <w:sz w:val="24"/>
          <w:rFonts w:ascii="Times New Roman" w:hAnsi="Times New Roman"/>
        </w:rPr>
        <w:fldChar w:fldCharType="end"/>
      </w:r>
      <w:r>
        <w:rPr>
          <w:sz w:val="24"/>
        </w:rPr>
        <w:t xml:space="preserve"> </w:t>
      </w:r>
      <w:r>
        <w:rPr>
          <w:vanish w:val="false"/>
          <w:sz w:val="24"/>
          <w:rFonts w:ascii="Times New Roman" w:hAnsi="Times New Roman"/>
        </w:rPr>
        <w:fldChar w:fldCharType="begin"/>
        <w:instrText xml:space="preserve">X {"Y":9}</w:instrText>
        <w:fldChar w:fldCharType="separate"/>
        <w:t xml:space="preserve">Faoliyatini belgilovchi hujjatning nomi (turi)</w:t>
      </w:r>
      <w:r>
        <w:rPr>
          <w:vanish w:val="false"/>
          <w:sz w:val="24"/>
          <w:rFonts w:ascii="Times New Roman" w:hAnsi="Times New Roman"/>
        </w:rPr>
        <w:fldChar w:fldCharType="end"/>
      </w:r>
      <w:r>
        <w:rPr>
          <w:sz w:val="24"/>
        </w:rPr>
        <w:t xml:space="preserve"> asosida ish yurituvchi </w:t>
      </w:r>
      <w:r>
        <w:rPr>
          <w:vanish w:val="false"/>
          <w:sz w:val="24"/>
          <w:rFonts w:ascii="Times New Roman" w:hAnsi="Times New Roman"/>
        </w:rPr>
        <w:fldChar w:fldCharType="begin"/>
        <w:instrText xml:space="preserve">X {"Y":10}</w:instrText>
        <w:fldChar w:fldCharType="separate"/>
        <w:t xml:space="preserve">Ijarachi tashkilot rahbarining F.I.O.</w:t>
      </w:r>
      <w:r>
        <w:rPr>
          <w:vanish w:val="false"/>
          <w:sz w:val="24"/>
          <w:rFonts w:ascii="Times New Roman" w:hAnsi="Times New Roman"/>
        </w:rPr>
        <w:fldChar w:fldCharType="end"/>
      </w:r>
      <w:r>
        <w:rPr>
          <w:sz w:val="24"/>
        </w:rPr>
        <w:t xml:space="preserve"> ikkinchi tomondan quyidagilar toʻgʻrisida ushbu shartnomani tuzdilar:</w:t>
      </w:r>
    </w:p>
    <w:p>
      <w:pPr>
        <w:jc w:val="center"/>
        <w:spacing w:line="276" w:lineRule="auto"/>
        <w:rPr>
          <w:b/>
          <w:sz w:val="24"/>
        </w:rPr>
      </w:pPr>
      <w:r>
        <w:rPr>
          <w:b/>
          <w:vanish w:val="false"/>
          <w:sz w:val="24"/>
        </w:rPr>
        <w:t xml:space="preserve">1. Shartnoma predmeti</w:t>
      </w:r>
    </w:p>
    <w:p>
      <w:pPr>
        <w:jc w:val="both"/>
        <w:ind w:firstLine="399"/>
        <w:spacing w:line="276" w:lineRule="auto"/>
        <w:rPr>
          <w:sz w:val="24"/>
          <w:rFonts w:ascii="Times New Roman" w:hAnsi="Times New Roman"/>
        </w:rPr>
      </w:pPr>
      <w:r>
        <w:rPr>
          <w:vanish w:val="false"/>
          <w:sz w:val="24"/>
        </w:rPr>
        <w:t xml:space="preserve">1.1. Shartnomaga muvofiq Ijaraga beruvchi unga toʻla xoʻjalik yuritish huquqi asosida tegishli boʻlgan quyidagi avtomobilni (rusumi, davlat raqami, spidometr koʻrsatkichi (km), texnik holati, kuzov raqami, dvigatel raqami, shassi raqami) texnik koʻrikdan oʻtkazgan va uning holati toʻgʻrisida texnik pasportga belgi qoʻygan holda Ijarachiga topshirish, Ijarachi esa vaqtincha foydalanish uchun uni ijaraga olish va ijara haqini toʻlash majburiyatini oladi.</w:t>
      </w:r>
    </w:p>
    <w:p>
      <w:pPr>
        <w:jc w:val="both"/>
        <w:ind w:firstLine="399"/>
        <w:spacing w:line="276" w:lineRule="auto"/>
        <w:rPr>
          <w:sz w:val="24"/>
          <w:rFonts w:ascii="Times New Roman" w:hAnsi="Times New Roman"/>
        </w:rPr>
      </w:pPr>
      <w:r>
        <w:rPr>
          <w:vanish w:val="false"/>
          <w:sz w:val="24"/>
        </w:rPr>
        <w:t xml:space="preserve">1.2. Ijarachi avtomobildan quyidagi maqsadlarda foydalanadi:</w:t>
      </w:r>
    </w:p>
    <w:p>
      <w:pPr>
        <w:jc w:val="both"/>
        <w:ind w:firstLine="399"/>
        <w:spacing w:line="276" w:lineRule="auto"/>
        <w:rPr>
          <w:sz w:val="24"/>
          <w:rFonts w:ascii="Times New Roman" w:hAnsi="Times New Roman"/>
        </w:rPr>
      </w:pPr>
      <w:r>
        <w:rPr>
          <w:vanish w:val="false"/>
          <w:sz w:val="24"/>
        </w:rPr>
        <w:fldChar w:fldCharType="begin"/>
        <w:instrText xml:space="preserve">X {"Y":12}</w:instrText>
        <w:fldChar w:fldCharType="separate"/>
        <w:t xml:space="preserve">Avtotransport vositasidan foydalanish maqsadi koʻrsatiladi</w:t>
      </w:r>
      <w:r>
        <w:rPr>
          <w:vanish w:val="false"/>
          <w:sz w:val="24"/>
        </w:rPr>
        <w:fldChar w:fldCharType="end"/>
      </w:r>
    </w:p>
    <w:p>
      <w:pPr>
        <w:jc w:val="center"/>
        <w:spacing w:line="276" w:lineRule="auto"/>
        <w:rPr>
          <w:sz w:val="24"/>
        </w:rPr>
      </w:pPr>
      <w:r>
        <w:rPr>
          <w:b/>
          <w:vanish w:val="false"/>
          <w:sz w:val="24"/>
        </w:rPr>
        <w:t xml:space="preserve">2. Ijara haqi va hisob-kitob qilish tartibi</w:t>
      </w:r>
    </w:p>
    <w:p>
      <w:pPr>
        <w:jc w:val="both"/>
        <w:ind w:firstLine="399"/>
        <w:spacing w:line="276" w:lineRule="auto"/>
        <w:rPr>
          <w:sz w:val="24"/>
          <w:rFonts w:ascii="Times New Roman" w:hAnsi="Times New Roman"/>
        </w:rPr>
      </w:pPr>
      <w:r>
        <w:rPr>
          <w:vanish w:val="false"/>
          <w:sz w:val="24"/>
        </w:rPr>
        <w:t xml:space="preserve">2.1. Avtomobilning qiymati qayta narxlash koeffitsiyentlari va amortizatsiya meʼyorlarini hisobga olgan holda </w:t>
      </w:r>
      <w:r>
        <w:rPr>
          <w:vanish w:val="false"/>
          <w:sz w:val="24"/>
        </w:rPr>
        <w:fldChar w:fldCharType="begin"/>
        <w:instrText xml:space="preserve">X {"Y":13}</w:instrText>
        <w:fldChar w:fldCharType="separate"/>
        <w:t xml:space="preserve">Ijaraga berilgan avtomotransport qiymati</w:t>
      </w:r>
      <w:r>
        <w:rPr>
          <w:vanish w:val="false"/>
          <w:sz w:val="24"/>
        </w:rPr>
        <w:fldChar w:fldCharType="end"/>
      </w:r>
      <w:r>
        <w:rPr>
          <w:vanish w:val="false"/>
          <w:sz w:val="24"/>
        </w:rPr>
        <w:t xml:space="preserve"> soʻmni tashkil etadi.</w:t>
      </w:r>
    </w:p>
    <w:p>
      <w:pPr>
        <w:jc w:val="both"/>
        <w:ind w:firstLine="399"/>
        <w:spacing w:line="276" w:lineRule="auto"/>
        <w:rPr>
          <w:sz w:val="24"/>
          <w:rFonts w:ascii="Times New Roman" w:hAnsi="Times New Roman"/>
        </w:rPr>
      </w:pPr>
      <w:r>
        <w:rPr>
          <w:vanish w:val="false"/>
          <w:sz w:val="24"/>
        </w:rPr>
        <w:t xml:space="preserve">2.2. Ijara haqi Ijarachi tomonidan oyiga </w:t>
      </w:r>
      <w:r>
        <w:rPr>
          <w:vanish w:val="false"/>
          <w:sz w:val="24"/>
        </w:rPr>
        <w:fldChar w:fldCharType="begin"/>
        <w:instrText xml:space="preserve">X {"Y":14}</w:instrText>
        <w:fldChar w:fldCharType="separate"/>
        <w:t xml:space="preserve">Ijara toʻlovi miqdori</w:t>
      </w:r>
      <w:r>
        <w:rPr>
          <w:vanish w:val="false"/>
          <w:sz w:val="24"/>
        </w:rPr>
        <w:fldChar w:fldCharType="end"/>
      </w:r>
      <w:r>
        <w:rPr>
          <w:vanish w:val="false"/>
          <w:sz w:val="24"/>
        </w:rPr>
        <w:t xml:space="preserve"> soʻm miqdorda har oyning boshlanishidan </w:t>
      </w:r>
      <w:r>
        <w:rPr>
          <w:vanish w:val="false"/>
          <w:sz w:val="24"/>
        </w:rPr>
        <w:fldChar w:fldCharType="begin"/>
        <w:instrText xml:space="preserve">X {"Y":15}</w:instrText>
        <w:fldChar w:fldCharType="separate"/>
        <w:t xml:space="preserve">Ijara toʻlovining har oyda toʻlanadigan sanasi</w:t>
      </w:r>
      <w:r>
        <w:rPr>
          <w:vanish w:val="false"/>
          <w:sz w:val="24"/>
        </w:rPr>
        <w:fldChar w:fldCharType="end"/>
      </w:r>
      <w:r>
        <w:rPr>
          <w:vanish w:val="false"/>
          <w:sz w:val="24"/>
        </w:rPr>
        <w:t xml:space="preserve"> kun oldin toʻlab boriladi.</w:t>
      </w:r>
    </w:p>
    <w:p>
      <w:pPr>
        <w:jc w:val="center"/>
        <w:spacing w:line="276" w:lineRule="auto"/>
        <w:rPr>
          <w:b/>
          <w:sz w:val="24"/>
        </w:rPr>
      </w:pPr>
      <w:r>
        <w:rPr>
          <w:b/>
          <w:vanish w:val="false"/>
          <w:sz w:val="24"/>
        </w:rPr>
        <w:t xml:space="preserve">3. Taraflarning huquq va majburiyatlari</w:t>
      </w:r>
    </w:p>
    <w:p>
      <w:pPr>
        <w:jc w:val="both"/>
        <w:ind w:firstLine="399"/>
        <w:spacing w:line="276" w:lineRule="auto"/>
        <w:rPr>
          <w:sz w:val="24"/>
          <w:rFonts w:ascii="Times New Roman" w:hAnsi="Times New Roman"/>
        </w:rPr>
      </w:pPr>
      <w:r>
        <w:rPr>
          <w:vanish w:val="false"/>
          <w:sz w:val="24"/>
        </w:rPr>
        <w:t xml:space="preserve">3.1. Ijaraga beruvchi shartnoma imzolangandan keyin </w:t>
      </w:r>
      <w:r>
        <w:rPr>
          <w:vanish w:val="false"/>
          <w:sz w:val="24"/>
        </w:rPr>
        <w:fldChar w:fldCharType="begin"/>
        <w:instrText xml:space="preserve">X {"Y":17}</w:instrText>
        <w:fldChar w:fldCharType="separate"/>
        <w:t xml:space="preserve">Avtotransportni topshirish muddati</w:t>
      </w:r>
      <w:r>
        <w:rPr>
          <w:vanish w:val="false"/>
          <w:sz w:val="24"/>
        </w:rPr>
        <w:fldChar w:fldCharType="end"/>
      </w:r>
      <w:r>
        <w:rPr>
          <w:vanish w:val="false"/>
          <w:sz w:val="24"/>
        </w:rPr>
        <w:t xml:space="preserve"> kun ichida avtomobilni Ijarachiga topshiradi.</w:t>
      </w:r>
    </w:p>
    <w:p>
      <w:pPr>
        <w:jc w:val="both"/>
        <w:ind w:firstLine="399"/>
        <w:spacing w:line="276" w:lineRule="auto"/>
        <w:rPr>
          <w:sz w:val="24"/>
          <w:rFonts w:ascii="Times New Roman" w:hAnsi="Times New Roman"/>
        </w:rPr>
      </w:pPr>
      <w:r>
        <w:rPr>
          <w:vanish w:val="false"/>
          <w:sz w:val="24"/>
        </w:rPr>
        <w:t xml:space="preserve">3.2. Avtomobilni joriy taʼmirlash va profilaktika koʻrigidan oʻtkazish </w:t>
      </w:r>
      <w:r>
        <w:rPr>
          <w:vanish w:val="false"/>
          <w:sz w:val="24"/>
        </w:rPr>
        <w:fldChar w:fldCharType="begin"/>
        <w:instrText xml:space="preserve">X {"Y":18}</w:instrText>
        <w:fldChar w:fldCharType="separate"/>
        <w:t xml:space="preserve">Avtotransportni joriy taʼmirlovchi tomon</w:t>
      </w:r>
      <w:r>
        <w:rPr>
          <w:vanish w:val="false"/>
          <w:sz w:val="24"/>
        </w:rPr>
        <w:fldChar w:fldCharType="end"/>
      </w:r>
      <w:r>
        <w:rPr>
          <w:vanish w:val="false"/>
          <w:sz w:val="24"/>
        </w:rPr>
        <w:t xml:space="preserve"> hisobidan amalga oshiriladi.</w:t>
      </w:r>
    </w:p>
    <w:p>
      <w:pPr>
        <w:jc w:val="both"/>
        <w:ind w:firstLine="399"/>
        <w:spacing w:line="276" w:lineRule="auto"/>
        <w:rPr>
          <w:sz w:val="24"/>
          <w:rFonts w:ascii="Times New Roman" w:hAnsi="Times New Roman"/>
        </w:rPr>
      </w:pPr>
      <w:r>
        <w:rPr>
          <w:vanish w:val="false"/>
          <w:sz w:val="24"/>
        </w:rPr>
        <w:t xml:space="preserve">3.3. Kapital taʼmirlash </w:t>
      </w:r>
      <w:r>
        <w:rPr>
          <w:vanish w:val="false"/>
          <w:sz w:val="24"/>
        </w:rPr>
        <w:fldChar w:fldCharType="begin"/>
        <w:instrText xml:space="preserve">X {"Y":19}</w:instrText>
        <w:fldChar w:fldCharType="separate"/>
        <w:t xml:space="preserve">Avtotransportni kapital taʼmirlovchi tomon</w:t>
      </w:r>
      <w:r>
        <w:rPr>
          <w:vanish w:val="false"/>
          <w:sz w:val="24"/>
        </w:rPr>
        <w:fldChar w:fldCharType="end"/>
      </w:r>
      <w:r>
        <w:rPr>
          <w:vanish w:val="false"/>
          <w:sz w:val="24"/>
        </w:rPr>
        <w:t xml:space="preserve"> tomonidan har </w:t>
      </w:r>
      <w:r>
        <w:rPr>
          <w:vanish w:val="false"/>
          <w:sz w:val="24"/>
        </w:rPr>
        <w:fldChar w:fldCharType="begin"/>
        <w:instrText xml:space="preserve">X {"Y":20}</w:instrText>
        <w:fldChar w:fldCharType="separate"/>
        <w:t xml:space="preserve">Avtotransportni kapital taʼmirlash muddati</w:t>
      </w:r>
      <w:r>
        <w:rPr>
          <w:vanish w:val="false"/>
          <w:sz w:val="24"/>
        </w:rPr>
        <w:fldChar w:fldCharType="end"/>
      </w:r>
      <w:r>
        <w:rPr>
          <w:vanish w:val="false"/>
          <w:sz w:val="24"/>
        </w:rPr>
        <w:t xml:space="preserve"> oyda amalga oshiriladi.</w:t>
      </w:r>
    </w:p>
    <w:p>
      <w:pPr>
        <w:jc w:val="both"/>
        <w:ind w:firstLine="399"/>
        <w:spacing w:line="276" w:lineRule="auto"/>
        <w:rPr>
          <w:sz w:val="24"/>
          <w:rFonts w:ascii="Times New Roman" w:hAnsi="Times New Roman"/>
        </w:rPr>
      </w:pPr>
      <w:r>
        <w:rPr>
          <w:vanish w:val="false"/>
          <w:sz w:val="24"/>
        </w:rPr>
        <w:t xml:space="preserve">3.4. Avariya holatida aybdor taraf </w:t>
      </w:r>
      <w:r>
        <w:rPr>
          <w:vanish w:val="false"/>
          <w:sz w:val="24"/>
        </w:rPr>
        <w:fldChar w:fldCharType="begin"/>
        <w:instrText xml:space="preserve">X {"Y":21}</w:instrText>
        <w:fldChar w:fldCharType="separate"/>
        <w:t xml:space="preserve">Avariya holatida taʼmirlash muddati</w:t>
      </w:r>
      <w:r>
        <w:rPr>
          <w:vanish w:val="false"/>
          <w:sz w:val="24"/>
        </w:rPr>
        <w:fldChar w:fldCharType="end"/>
      </w:r>
      <w:r>
        <w:rPr>
          <w:vanish w:val="false"/>
          <w:sz w:val="24"/>
        </w:rPr>
        <w:t xml:space="preserve"> muddat ichida oʻz hisobidan avtomobilni taʼmirlaydi.</w:t>
      </w:r>
    </w:p>
    <w:p>
      <w:pPr>
        <w:jc w:val="both"/>
        <w:ind w:firstLine="399"/>
        <w:spacing w:line="276" w:lineRule="auto"/>
        <w:rPr>
          <w:sz w:val="24"/>
          <w:rFonts w:ascii="Times New Roman" w:hAnsi="Times New Roman"/>
        </w:rPr>
      </w:pPr>
      <w:r>
        <w:rPr>
          <w:vanish w:val="false"/>
          <w:sz w:val="24"/>
        </w:rPr>
        <w:t xml:space="preserve">3.5. Agar avariya uchinchi shaxslarning aybi bilan sodir etilgan boʻlsa, </w:t>
      </w:r>
      <w:r>
        <w:rPr>
          <w:vanish w:val="false"/>
          <w:sz w:val="24"/>
        </w:rPr>
        <w:fldChar w:fldCharType="begin"/>
        <w:instrText xml:space="preserve">X {"Y":22}</w:instrText>
        <w:fldChar w:fldCharType="separate"/>
        <w:t xml:space="preserve">Uchinchi tomon aybi bilan avariya sodir boʻlsa daʼvo qiluvchi shaxs (yuridik shaxs)</w:t>
      </w:r>
      <w:r>
        <w:rPr>
          <w:vanish w:val="false"/>
          <w:sz w:val="24"/>
        </w:rPr>
        <w:fldChar w:fldCharType="end"/>
      </w:r>
      <w:r>
        <w:rPr>
          <w:vanish w:val="false"/>
          <w:sz w:val="24"/>
        </w:rPr>
        <w:t xml:space="preserve"> uchinchi shaxsga nisbatan </w:t>
      </w:r>
      <w:r>
        <w:rPr>
          <w:vanish w:val="false"/>
          <w:sz w:val="24"/>
        </w:rPr>
        <w:fldChar w:fldCharType="begin"/>
        <w:instrText xml:space="preserve">X {"Y":23}</w:instrText>
        <w:fldChar w:fldCharType="separate"/>
        <w:t xml:space="preserve">Uchinchi tomon aybi bilan avariya sodir boʻlsa daʼvo qilish muddati</w:t>
      </w:r>
      <w:r>
        <w:rPr>
          <w:vanish w:val="false"/>
          <w:sz w:val="24"/>
        </w:rPr>
        <w:fldChar w:fldCharType="end"/>
      </w:r>
      <w:r>
        <w:rPr>
          <w:vanish w:val="false"/>
          <w:sz w:val="24"/>
        </w:rPr>
        <w:t xml:space="preserve"> muddat ichida daʼvo talablari qoʻyadi va oʻz hisobidan taʼmirlashni amalga oshiradi.</w:t>
      </w:r>
    </w:p>
    <w:p>
      <w:pPr>
        <w:jc w:val="both"/>
        <w:ind w:firstLine="399"/>
        <w:spacing w:line="276" w:lineRule="auto"/>
        <w:rPr>
          <w:sz w:val="24"/>
          <w:rFonts w:ascii="Times New Roman" w:hAnsi="Times New Roman"/>
        </w:rPr>
      </w:pPr>
      <w:r>
        <w:rPr>
          <w:vanish w:val="false"/>
          <w:sz w:val="24"/>
        </w:rPr>
        <w:t xml:space="preserve">3.6. Fors-major holatlari kelib chiqqanda taraflar quyidagi tartibda xarajatlarni taqsimlaydilar:</w:t>
      </w:r>
    </w:p>
    <w:p>
      <w:pPr>
        <w:jc w:val="both"/>
        <w:spacing w:line="276" w:lineRule="auto"/>
        <w:rPr>
          <w:sz w:val="24"/>
        </w:rPr>
      </w:pPr>
      <w:r>
        <w:rPr>
          <w:vanish w:val="false"/>
          <w:sz w:val="24"/>
        </w:rPr>
        <w:fldChar w:fldCharType="begin"/>
        <w:instrText xml:space="preserve">X {"Y":24}</w:instrText>
        <w:fldChar w:fldCharType="separate"/>
        <w:t xml:space="preserve">Fors major holatida xarajatlarni taqsimlash tartibi</w:t>
      </w:r>
      <w:r>
        <w:rPr>
          <w:vanish w:val="false"/>
          <w:sz w:val="24"/>
        </w:rPr>
        <w:fldChar w:fldCharType="end"/>
      </w:r>
      <w:r>
        <w:rPr>
          <w:vanish w:val="false"/>
          <w:sz w:val="24"/>
        </w:rPr>
        <w:t>.</w:t>
      </w:r>
    </w:p>
    <w:p>
      <w:pPr>
        <w:jc w:val="both"/>
        <w:ind w:firstLine="399"/>
        <w:spacing w:line="276" w:lineRule="auto"/>
        <w:rPr>
          <w:sz w:val="24"/>
          <w:rFonts w:ascii="Times New Roman" w:hAnsi="Times New Roman"/>
        </w:rPr>
      </w:pPr>
      <w:r>
        <w:rPr>
          <w:vanish w:val="false"/>
          <w:sz w:val="24"/>
        </w:rPr>
        <w:t xml:space="preserve">3.7. Avtomobil ushbu shartnoma imzolanishidan oldin oʻtkazilgan texnik koʻrikda aniqlangan va texnik pasportda qayd etilgan holatda Ijaraga beruvchi tomonidan topshirilishi va Ijarachi tomonidan qaytarib topshirilishi lozim.</w:t>
      </w:r>
    </w:p>
    <w:p>
      <w:pPr>
        <w:jc w:val="both"/>
        <w:ind w:firstLine="399"/>
        <w:spacing w:line="276" w:lineRule="auto"/>
        <w:rPr>
          <w:sz w:val="24"/>
          <w:rFonts w:ascii="Times New Roman" w:hAnsi="Times New Roman"/>
        </w:rPr>
      </w:pPr>
      <w:r>
        <w:rPr>
          <w:vanish w:val="false"/>
          <w:sz w:val="24"/>
        </w:rPr>
        <w:t xml:space="preserve">3.8. Ijarachi avtomobilni qaytarib topshirishi haqida Ijaraga beruvchini kamida </w:t>
      </w:r>
      <w:r>
        <w:rPr>
          <w:vanish w:val="false"/>
          <w:sz w:val="24"/>
        </w:rPr>
        <w:fldChar w:fldCharType="begin"/>
        <w:instrText xml:space="preserve">X {"Y":25}</w:instrText>
        <w:fldChar w:fldCharType="separate"/>
        <w:t xml:space="preserve">Avtomobilni qaytarish haqida xabardor qilish muddati</w:t>
      </w:r>
      <w:r>
        <w:rPr>
          <w:vanish w:val="false"/>
          <w:sz w:val="24"/>
        </w:rPr>
        <w:fldChar w:fldCharType="end"/>
      </w:r>
      <w:r>
        <w:rPr>
          <w:vanish w:val="false"/>
          <w:sz w:val="24"/>
        </w:rPr>
        <w:t xml:space="preserve"> oldin xabardor qilishi lozim.</w:t>
      </w:r>
    </w:p>
    <w:p>
      <w:pPr>
        <w:jc w:val="center"/>
        <w:spacing w:line="276" w:lineRule="auto"/>
        <w:rPr>
          <w:b/>
          <w:sz w:val="24"/>
        </w:rPr>
      </w:pPr>
      <w:r>
        <w:rPr>
          <w:b/>
          <w:vanish w:val="false"/>
          <w:sz w:val="24"/>
        </w:rPr>
      </w:r>
    </w:p>
    <w:p>
      <w:pPr>
        <w:jc w:val="center"/>
        <w:spacing w:line="276" w:lineRule="auto"/>
        <w:rPr>
          <w:b/>
          <w:sz w:val="24"/>
        </w:rPr>
      </w:pPr>
      <w:r>
        <w:rPr>
          <w:b/>
          <w:vanish w:val="false"/>
          <w:sz w:val="24"/>
        </w:rPr>
        <w:t xml:space="preserve">4. Taraflarning javobgarligi va nizolarni hal qilish tartibi</w:t>
      </w:r>
    </w:p>
    <w:p>
      <w:pPr>
        <w:jc w:val="both"/>
        <w:ind w:firstLine="399"/>
        <w:spacing w:line="276" w:lineRule="auto"/>
        <w:rPr>
          <w:sz w:val="24"/>
          <w:rFonts w:ascii="Times New Roman" w:hAnsi="Times New Roman"/>
        </w:rPr>
      </w:pPr>
      <w:r>
        <w:rPr>
          <w:vanish w:val="false"/>
          <w:sz w:val="24"/>
        </w:rPr>
        <w:t xml:space="preserve">4.1. Ijara haqini belgilangan muddatda toʻlamagan Ijarachi toʻlovi kechiktirilgan har bir kun uchun Ijaraga beruvchiga ijara haqining </w:t>
      </w:r>
      <w:r>
        <w:rPr>
          <w:vanish w:val="false"/>
          <w:sz w:val="24"/>
        </w:rPr>
        <w:fldChar w:fldCharType="begin"/>
        <w:instrText xml:space="preserve">X {"Y":26}</w:instrText>
        <w:fldChar w:fldCharType="separate"/>
        <w:t xml:space="preserve">Ijara toʻlovi kechiktirilganda toʻlanadigan penya miqdori</w:t>
      </w:r>
      <w:r>
        <w:rPr>
          <w:vanish w:val="false"/>
          <w:sz w:val="24"/>
        </w:rPr>
        <w:fldChar w:fldCharType="end"/>
      </w:r>
      <w:r>
        <w:rPr>
          <w:vanish w:val="false"/>
          <w:sz w:val="24"/>
        </w:rPr>
        <w:t xml:space="preserve"> foizi miqdorida penya toʻlaydi.</w:t>
      </w:r>
    </w:p>
    <w:p>
      <w:pPr>
        <w:jc w:val="both"/>
        <w:ind w:firstLine="399"/>
        <w:spacing w:line="276" w:lineRule="auto"/>
        <w:rPr>
          <w:sz w:val="24"/>
          <w:rFonts w:ascii="Times New Roman" w:hAnsi="Times New Roman"/>
        </w:rPr>
      </w:pPr>
      <w:r>
        <w:rPr>
          <w:vanish w:val="false"/>
          <w:sz w:val="24"/>
        </w:rPr>
        <w:t xml:space="preserve">4.2. Taraflar oʻz majburiyatlarini bajarmagan yoki lozim darajada bajarmaganliklari uchun Oʻzbekiston Respublikasining Fuqarolik kodeksi va boshqa qonun hujjatlari hamda mazkur shartnomaga muvofiq javobgar boʻladilar.</w:t>
      </w:r>
    </w:p>
    <w:p>
      <w:pPr>
        <w:jc w:val="both"/>
        <w:ind w:firstLine="399"/>
        <w:spacing w:line="276" w:lineRule="auto"/>
        <w:rPr>
          <w:sz w:val="24"/>
          <w:rFonts w:ascii="Times New Roman" w:hAnsi="Times New Roman"/>
        </w:rPr>
      </w:pPr>
      <w:r>
        <w:rPr>
          <w:vanish w:val="false"/>
          <w:sz w:val="24"/>
        </w:rPr>
        <w:t xml:space="preserve">4.3. Taraflar oʻrtasida kelib chiqadigan nizolar taraflarning oʻzaro kelishuvi asosida hal etiladi. Taraflar kelishuvga erishmagan taqdirda, nizo belgilangan tartibda sudda hal etiladi.</w:t>
      </w:r>
    </w:p>
    <w:p>
      <w:pPr>
        <w:jc w:val="center"/>
        <w:spacing w:line="276" w:lineRule="auto"/>
        <w:rPr>
          <w:b/>
          <w:sz w:val="24"/>
        </w:rPr>
      </w:pPr>
      <w:r>
        <w:rPr>
          <w:b/>
          <w:vanish w:val="false"/>
          <w:sz w:val="24"/>
        </w:rPr>
        <w:t xml:space="preserve">5. Shartnomaning boshqa shartlari</w:t>
      </w:r>
    </w:p>
    <w:p>
      <w:pPr>
        <w:jc w:val="both"/>
        <w:ind w:firstLine="399"/>
        <w:spacing w:line="276" w:lineRule="auto"/>
        <w:rPr>
          <w:sz w:val="24"/>
          <w:rFonts w:ascii="Times New Roman" w:hAnsi="Times New Roman"/>
        </w:rPr>
      </w:pPr>
      <w:r>
        <w:rPr>
          <w:vanish w:val="false"/>
          <w:sz w:val="24"/>
        </w:rPr>
        <w:t xml:space="preserve">5.1. Shartnomaga kiritilayotgan barcha oʻzgartirish va qoʻshimchalar yozma ravishda tuzilgan va ikkala taraf tomonidan imzolangan holdagina haqiqiy hisoblanadi.</w:t>
      </w:r>
    </w:p>
    <w:p>
      <w:pPr>
        <w:jc w:val="both"/>
        <w:ind w:firstLine="399"/>
        <w:spacing w:line="276" w:lineRule="auto"/>
        <w:rPr>
          <w:sz w:val="24"/>
          <w:rFonts w:ascii="Times New Roman" w:hAnsi="Times New Roman"/>
        </w:rPr>
      </w:pPr>
      <w:r>
        <w:rPr>
          <w:vanish w:val="false"/>
          <w:sz w:val="24"/>
        </w:rPr>
        <w:t xml:space="preserve">5.2. Shartnoma </w:t>
      </w:r>
      <w:r>
        <w:rPr>
          <w:vanish w:val="false"/>
          <w:sz w:val="24"/>
        </w:rPr>
        <w:fldChar w:fldCharType="begin"/>
        <w:instrText xml:space="preserve">X {"Y":27}</w:instrText>
        <w:fldChar w:fldCharType="separate"/>
        <w:t xml:space="preserve">Shartnomani boshlanish muddati</w:t>
      </w:r>
      <w:r>
        <w:rPr>
          <w:vanish w:val="false"/>
          <w:sz w:val="24"/>
        </w:rPr>
        <w:fldChar w:fldCharType="end"/>
      </w:r>
      <w:r>
        <w:rPr>
          <w:vanish w:val="false"/>
          <w:sz w:val="24"/>
        </w:rPr>
        <w:t xml:space="preserve"> dan boshlab kuchga kiradi va </w:t>
      </w:r>
      <w:r>
        <w:rPr>
          <w:vanish w:val="false"/>
          <w:sz w:val="24"/>
        </w:rPr>
        <w:fldChar w:fldCharType="begin"/>
        <w:instrText xml:space="preserve">X {"Y":28}</w:instrText>
        <w:fldChar w:fldCharType="separate"/>
        <w:t xml:space="preserve">Shartnomaning yakuniy muddati</w:t>
      </w:r>
      <w:r>
        <w:rPr>
          <w:vanish w:val="false"/>
          <w:sz w:val="24"/>
        </w:rPr>
        <w:fldChar w:fldCharType="end"/>
      </w:r>
      <w:r>
        <w:rPr>
          <w:vanish w:val="false"/>
          <w:sz w:val="24"/>
        </w:rPr>
        <w:t xml:space="preserve"> gacha amal qiladi.</w:t>
      </w:r>
    </w:p>
    <w:p>
      <w:pPr>
        <w:jc w:val="both"/>
        <w:ind w:firstLine="399"/>
        <w:spacing w:line="276" w:lineRule="auto"/>
        <w:rPr>
          <w:sz w:val="24"/>
          <w:rFonts w:ascii="Times New Roman" w:hAnsi="Times New Roman"/>
        </w:rPr>
      </w:pPr>
      <w:r>
        <w:rPr>
          <w:vanish w:val="false"/>
          <w:sz w:val="24"/>
        </w:rPr>
        <w:t xml:space="preserve">5.3. Shartnoma 2 nusxada tuzilgan boʻlib, ikkalasi ham bir xil yuridik kuchga ega.</w:t>
      </w:r>
    </w:p>
    <w:p>
      <w:pPr>
        <w:jc w:val="both"/>
        <w:ind w:firstLine="399"/>
        <w:spacing w:line="276" w:lineRule="auto"/>
        <w:rPr>
          <w:sz w:val="24"/>
          <w:rFonts w:ascii="Times New Roman" w:hAnsi="Times New Roman"/>
        </w:rPr>
      </w:pPr>
      <w:r>
        <w:rPr>
          <w:vanish w:val="false"/>
          <w:sz w:val="24"/>
        </w:rPr>
        <w:t xml:space="preserve">5.4. Mazkur shartnomada nazarda tutilmagan masalalar amaldagi qonun hujjatlariga muvofiq tartibga solinadi.</w:t>
      </w:r>
    </w:p>
    <w:p>
      <w:pPr>
        <w:jc w:val="center"/>
        <w:spacing w:line="276" w:lineRule="auto"/>
        <w:rPr>
          <w:b/>
          <w:sz w:val="24"/>
        </w:rPr>
      </w:pPr>
      <w:r>
        <w:rPr>
          <w:b/>
          <w:vanish w:val="false"/>
          <w:sz w:val="24"/>
        </w:rPr>
        <w:t xml:space="preserve">6. Taraflarning rekvizitlari va imzolari:</w:t>
      </w:r>
    </w:p>
    <w:tbl>
      <w:tblPr>
        <w:tblW w:w="0" w:type="auto"/>
      </w:tblPr>
      <w:tblGrid>
        <w:gridCol w:w="4677"/>
        <w:gridCol w:w="4678"/>
      </w:tblGrid>
      <w:tr>
        <w:tc>
          <w:tcPr>
            <w:tcW w:w="4785" w:type="dxa"/>
            <w:shd w:fill="auto"/>
          </w:tcPr>
          <w:p>
            <w:pPr>
              <w:jc w:val="center"/>
              <w:spacing w:line="276" w:lineRule="auto"/>
              <w:tabs>
                <w:tab w:val="left" w:pos="0"/>
              </w:tabs>
              <w:rPr>
                <w:b/>
                <w:sz w:val="24"/>
              </w:rPr>
            </w:pPr>
            <w:r>
              <w:rPr>
                <w:b/>
                <w:vanish w:val="false"/>
                <w:sz w:val="24"/>
              </w:rPr>
            </w:r>
          </w:p>
          <w:p>
            <w:pPr>
              <w:jc w:val="center"/>
              <w:spacing w:line="276" w:lineRule="auto"/>
              <w:tabs>
                <w:tab w:val="left" w:pos="0"/>
              </w:tabs>
              <w:rPr>
                <w:b/>
                <w:sz w:val="24"/>
              </w:rPr>
            </w:pPr>
            <w:r>
              <w:rPr>
                <w:b/>
                <w:vanish w:val="false"/>
                <w:sz w:val="24"/>
              </w:rPr>
              <w:t xml:space="preserve">Ijaraga beruvchi:</w:t>
            </w:r>
          </w:p>
          <w:p>
            <w:pPr>
              <w:jc w:val="center"/>
              <w:spacing w:line="276" w:lineRule="auto"/>
              <w:tabs>
                <w:tab w:val="left" w:pos="0"/>
              </w:tabs>
              <w:rPr>
                <w:sz w:val="24"/>
              </w:rPr>
            </w:pPr>
            <w:r>
              <w:rPr>
                <w:vanish w:val="false"/>
                <w:sz w:val="24"/>
              </w:rPr>
              <w:fldChar w:fldCharType="begin"/>
              <w:instrText xml:space="preserve">X {"Y":30}</w:instrText>
              <w:fldChar w:fldCharType="separate"/>
              <w:t xml:space="preserve">Ijaraga beruvchi tashkilot nomi</w:t>
            </w:r>
            <w:r>
              <w:rPr>
                <w:vanish w:val="false"/>
                <w:sz w:val="24"/>
              </w:rPr>
              <w:fldChar w:fldCharType="end"/>
            </w:r>
          </w:p>
          <w:p>
            <w:pPr>
              <w:jc w:val="center"/>
              <w:spacing w:line="276" w:lineRule="auto"/>
              <w:tabs>
                <w:tab w:val="left" w:pos="4536"/>
              </w:tabs>
              <w:rPr>
                <w:sz w:val="24"/>
              </w:rPr>
            </w:pPr>
            <w:r>
              <w:rPr>
                <w:vanish w:val="false"/>
                <w:sz w:val="24"/>
              </w:rPr>
              <w:fldChar w:fldCharType="begin"/>
              <w:instrText xml:space="preserve">X {"Y":31}</w:instrText>
              <w:fldChar w:fldCharType="separate"/>
              <w:t xml:space="preserve">Ijaraga beruvchi tashkilot hisob raqami</w:t>
            </w:r>
            <w:r>
              <w:rPr>
                <w:vanish w:val="false"/>
                <w:sz w:val="24"/>
              </w:rPr>
              <w:fldChar w:fldCharType="end"/>
            </w:r>
          </w:p>
          <w:p>
            <w:pPr>
              <w:jc w:val="center"/>
              <w:spacing w:line="276" w:lineRule="auto"/>
              <w:tabs>
                <w:tab w:val="left" w:pos="4536"/>
              </w:tabs>
              <w:rPr>
                <w:sz w:val="24"/>
              </w:rPr>
            </w:pPr>
            <w:r>
              <w:rPr>
                <w:vanish w:val="false"/>
                <w:sz w:val="24"/>
              </w:rPr>
              <w:fldChar w:fldCharType="begin"/>
              <w:instrText xml:space="preserve">X {"Y":32}</w:instrText>
              <w:fldChar w:fldCharType="separate"/>
              <w:t xml:space="preserve">Ijaraga beruvchi tashkilot STIR raqami</w:t>
            </w:r>
            <w:r>
              <w:rPr>
                <w:vanish w:val="false"/>
                <w:sz w:val="24"/>
              </w:rPr>
              <w:fldChar w:fldCharType="end"/>
            </w:r>
          </w:p>
          <w:p>
            <w:pPr>
              <w:jc w:val="center"/>
              <w:spacing w:line="276" w:lineRule="auto"/>
              <w:tabs>
                <w:tab w:val="left" w:pos="4536"/>
                <w:tab w:val="left" w:pos="4780"/>
              </w:tabs>
              <w:rPr>
                <w:i/>
                <w:sz w:val="24"/>
              </w:rPr>
            </w:pPr>
            <w:r>
              <w:rPr>
                <w:i w:val="false"/>
                <w:vanish w:val="false"/>
                <w:sz w:val="24"/>
              </w:rPr>
              <w:fldChar w:fldCharType="begin"/>
              <w:instrText xml:space="preserve">X {"Y":37}</w:instrText>
              <w:fldChar w:fldCharType="separate"/>
              <w:t xml:space="preserve">Vakolatli shaxsning F.I.O. va imzosi</w:t>
            </w:r>
            <w:r>
              <w:rPr>
                <w:i w:val="false"/>
                <w:vanish w:val="false"/>
                <w:sz w:val="24"/>
              </w:rPr>
              <w:fldChar w:fldCharType="end"/>
            </w:r>
          </w:p>
          <w:p>
            <w:pPr>
              <w:spacing w:line="276" w:lineRule="auto"/>
              <w:tabs>
                <w:tab w:val="left" w:pos="426"/>
              </w:tabs>
              <w:rPr>
                <w:i/>
                <w:sz w:val="24"/>
              </w:rPr>
            </w:pPr>
            <w:r>
              <w:rPr>
                <w:vanish w:val="false"/>
              </w:rPr>
            </w:r>
          </w:p>
          <w:p>
            <w:pPr>
              <w:spacing w:line="276" w:lineRule="auto"/>
              <w:tabs>
                <w:tab w:val="left" w:pos="426"/>
              </w:tabs>
              <w:rPr>
                <w:sz w:val="24"/>
              </w:rPr>
            </w:pPr>
            <w:r>
              <w:rPr>
                <w:vanish w:val="false"/>
              </w:rPr>
            </w:r>
          </w:p>
        </w:tc>
        <w:tc>
          <w:tcPr>
            <w:tcW w:w="4786" w:type="dxa"/>
            <w:shd w:fill="auto"/>
          </w:tcPr>
          <w:p>
            <w:pPr>
              <w:jc w:val="center"/>
              <w:spacing w:line="276" w:lineRule="auto"/>
              <w:tabs>
                <w:tab w:val="left" w:pos="0"/>
              </w:tabs>
              <w:rPr>
                <w:b/>
                <w:sz w:val="24"/>
              </w:rPr>
            </w:pPr>
            <w:r>
              <w:rPr>
                <w:b/>
                <w:vanish w:val="false"/>
                <w:sz w:val="24"/>
              </w:rPr>
            </w:r>
          </w:p>
          <w:p>
            <w:pPr>
              <w:jc w:val="center"/>
              <w:spacing w:line="276" w:lineRule="auto"/>
              <w:tabs>
                <w:tab w:val="left" w:pos="0"/>
              </w:tabs>
              <w:rPr>
                <w:b/>
                <w:sz w:val="24"/>
              </w:rPr>
            </w:pPr>
            <w:r>
              <w:rPr>
                <w:b/>
                <w:vanish w:val="false"/>
                <w:sz w:val="24"/>
              </w:rPr>
              <w:t>Ijarachi:</w:t>
            </w:r>
          </w:p>
          <w:p>
            <w:pPr>
              <w:jc w:val="center"/>
              <w:spacing w:line="276" w:lineRule="auto"/>
              <w:tabs>
                <w:tab w:val="left" w:pos="4536"/>
              </w:tabs>
              <w:rPr>
                <w:sz w:val="24"/>
              </w:rPr>
            </w:pPr>
            <w:r>
              <w:rPr>
                <w:vanish w:val="false"/>
                <w:sz w:val="24"/>
              </w:rPr>
              <w:fldChar w:fldCharType="begin"/>
              <w:instrText xml:space="preserve">X {"Y":34}</w:instrText>
              <w:fldChar w:fldCharType="separate"/>
              <w:t xml:space="preserve">Ijarachi tashkilot nomi</w:t>
            </w:r>
            <w:r>
              <w:rPr>
                <w:vanish w:val="false"/>
                <w:sz w:val="24"/>
              </w:rPr>
              <w:fldChar w:fldCharType="end"/>
            </w:r>
          </w:p>
          <w:p>
            <w:pPr>
              <w:jc w:val="center"/>
              <w:spacing w:line="276" w:lineRule="auto"/>
              <w:tabs>
                <w:tab w:val="left" w:pos="4536"/>
              </w:tabs>
              <w:rPr>
                <w:sz w:val="24"/>
              </w:rPr>
            </w:pPr>
            <w:r>
              <w:rPr>
                <w:vanish w:val="false"/>
                <w:sz w:val="24"/>
              </w:rPr>
              <w:fldChar w:fldCharType="begin"/>
              <w:instrText xml:space="preserve">X {"Y":35}</w:instrText>
              <w:fldChar w:fldCharType="separate"/>
              <w:t xml:space="preserve">Ijarachi tashkilotning hisob raqami</w:t>
            </w:r>
            <w:r>
              <w:rPr>
                <w:vanish w:val="false"/>
                <w:sz w:val="24"/>
              </w:rPr>
              <w:fldChar w:fldCharType="end"/>
            </w:r>
          </w:p>
          <w:p>
            <w:pPr>
              <w:jc w:val="center"/>
              <w:spacing w:line="276" w:lineRule="auto"/>
              <w:tabs>
                <w:tab w:val="left" w:pos="4536"/>
              </w:tabs>
              <w:rPr>
                <w:sz w:val="24"/>
              </w:rPr>
            </w:pPr>
            <w:r>
              <w:rPr>
                <w:vanish w:val="false"/>
                <w:sz w:val="24"/>
              </w:rPr>
              <w:fldChar w:fldCharType="begin"/>
              <w:instrText xml:space="preserve">X {"Y":36}</w:instrText>
              <w:fldChar w:fldCharType="separate"/>
              <w:t xml:space="preserve">Ijarachi tashkilot STIR raqami</w:t>
            </w:r>
            <w:r>
              <w:rPr>
                <w:vanish w:val="false"/>
                <w:sz w:val="24"/>
              </w:rPr>
              <w:fldChar w:fldCharType="end"/>
            </w:r>
          </w:p>
          <w:p>
            <w:pPr>
              <w:jc w:val="center"/>
              <w:spacing w:line="276" w:lineRule="auto"/>
              <w:tabs>
                <w:tab w:val="left" w:pos="4536"/>
                <w:tab w:val="left" w:pos="4780"/>
              </w:tabs>
              <w:rPr>
                <w:i/>
                <w:sz w:val="24"/>
              </w:rPr>
            </w:pPr>
            <w:r>
              <w:rPr>
                <w:i w:val="false"/>
                <w:vanish w:val="false"/>
                <w:sz w:val="24"/>
              </w:rPr>
              <w:fldChar w:fldCharType="begin"/>
              <w:instrText xml:space="preserve">X {"Y":38}</w:instrText>
              <w:fldChar w:fldCharType="separate"/>
              <w:t xml:space="preserve">Vakolatli shaxs F.I.O. va imzosi</w:t>
            </w:r>
            <w:r>
              <w:rPr>
                <w:i w:val="false"/>
                <w:vanish w:val="false"/>
                <w:sz w:val="24"/>
              </w:rPr>
              <w:fldChar w:fldCharType="end"/>
            </w:r>
          </w:p>
          <w:p>
            <w:pPr>
              <w:jc w:val="center"/>
              <w:spacing w:line="276" w:lineRule="auto"/>
              <w:tabs>
                <w:tab w:val="left" w:pos="6060"/>
              </w:tabs>
              <w:rPr>
                <w:sz w:val="24"/>
              </w:rPr>
            </w:pPr>
            <w:r>
              <w:rPr>
                <w:vanish w:val="false"/>
              </w:rPr>
            </w:r>
          </w:p>
        </w:tc>
      </w:tr>
    </w:tbl>
    <w:p>
      <w:pPr>
        <w:rPr>
          <w:sz w:val="24"/>
        </w:rPr>
      </w:pPr>
      <w:r>
        <w:rPr>
          <w:vanish w:val="false"/>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C7FC8"/>
    <w:multiLevelType w:val="multilevel"/>
    <w:tmpl w:val="057E35FE"/>
    <w:lvl w:ilvl="0">
      <w:start w:val="1"/>
      <w:numFmt w:val="decimal"/>
      <w:lvlText w:val="%1."/>
      <w:lvlJc w:val="left"/>
      <w:pPr>
        <w:tabs>
          <w:tab w:val="num" w:pos="910"/>
        </w:tabs>
        <w:ind w:left="910" w:hanging="360"/>
      </w:pPr>
      <w:rPr>
        <w:rFonts w:hint="default"/>
      </w:rPr>
    </w:lvl>
    <w:lvl w:ilvl="1">
      <w:start w:val="2"/>
      <w:numFmt w:val="decimal"/>
      <w:isLgl/>
      <w:lvlText w:val="%1.%2."/>
      <w:lvlJc w:val="left"/>
      <w:pPr>
        <w:tabs>
          <w:tab w:val="num" w:pos="1380"/>
        </w:tabs>
        <w:ind w:left="1380" w:hanging="720"/>
      </w:pPr>
      <w:rPr>
        <w:rFonts w:hint="default"/>
      </w:rPr>
    </w:lvl>
    <w:lvl w:ilvl="2">
      <w:start w:val="1"/>
      <w:numFmt w:val="decimal"/>
      <w:isLgl/>
      <w:lvlText w:val="%1.%2.%3."/>
      <w:lvlJc w:val="left"/>
      <w:pPr>
        <w:tabs>
          <w:tab w:val="num" w:pos="1490"/>
        </w:tabs>
        <w:ind w:left="1490" w:hanging="720"/>
      </w:pPr>
      <w:rPr>
        <w:rFonts w:hint="default"/>
      </w:rPr>
    </w:lvl>
    <w:lvl w:ilvl="3">
      <w:start w:val="1"/>
      <w:numFmt w:val="decimal"/>
      <w:isLgl/>
      <w:lvlText w:val="%1.%2.%3.%4."/>
      <w:lvlJc w:val="left"/>
      <w:pPr>
        <w:tabs>
          <w:tab w:val="num" w:pos="1960"/>
        </w:tabs>
        <w:ind w:left="1960" w:hanging="1080"/>
      </w:pPr>
      <w:rPr>
        <w:rFonts w:hint="default"/>
      </w:rPr>
    </w:lvl>
    <w:lvl w:ilvl="4">
      <w:start w:val="1"/>
      <w:numFmt w:val="decimal"/>
      <w:isLgl/>
      <w:lvlText w:val="%1.%2.%3.%4.%5."/>
      <w:lvlJc w:val="left"/>
      <w:pPr>
        <w:tabs>
          <w:tab w:val="num" w:pos="2070"/>
        </w:tabs>
        <w:ind w:left="2070" w:hanging="1080"/>
      </w:pPr>
      <w:rPr>
        <w:rFonts w:hint="default"/>
      </w:rPr>
    </w:lvl>
    <w:lvl w:ilvl="5">
      <w:start w:val="1"/>
      <w:numFmt w:val="decimal"/>
      <w:isLgl/>
      <w:lvlText w:val="%1.%2.%3.%4.%5.%6."/>
      <w:lvlJc w:val="left"/>
      <w:pPr>
        <w:tabs>
          <w:tab w:val="num" w:pos="2540"/>
        </w:tabs>
        <w:ind w:left="2540" w:hanging="1440"/>
      </w:pPr>
      <w:rPr>
        <w:rFonts w:hint="default"/>
      </w:rPr>
    </w:lvl>
    <w:lvl w:ilvl="6">
      <w:start w:val="1"/>
      <w:numFmt w:val="decimal"/>
      <w:isLgl/>
      <w:lvlText w:val="%1.%2.%3.%4.%5.%6.%7."/>
      <w:lvlJc w:val="left"/>
      <w:pPr>
        <w:tabs>
          <w:tab w:val="num" w:pos="2650"/>
        </w:tabs>
        <w:ind w:left="2650" w:hanging="1440"/>
      </w:pPr>
      <w:rPr>
        <w:rFonts w:hint="default"/>
      </w:rPr>
    </w:lvl>
    <w:lvl w:ilvl="7">
      <w:start w:val="1"/>
      <w:numFmt w:val="decimal"/>
      <w:isLgl/>
      <w:lvlText w:val="%1.%2.%3.%4.%5.%6.%7.%8."/>
      <w:lvlJc w:val="left"/>
      <w:pPr>
        <w:tabs>
          <w:tab w:val="num" w:pos="3120"/>
        </w:tabs>
        <w:ind w:left="3120" w:hanging="1800"/>
      </w:pPr>
      <w:rPr>
        <w:rFonts w:hint="default"/>
      </w:rPr>
    </w:lvl>
    <w:lvl w:ilvl="8">
      <w:start w:val="1"/>
      <w:numFmt w:val="decimal"/>
      <w:isLgl/>
      <w:lvlText w:val="%1.%2.%3.%4.%5.%6.%7.%8.%9."/>
      <w:lvlJc w:val="left"/>
      <w:pPr>
        <w:tabs>
          <w:tab w:val="num" w:pos="3230"/>
        </w:tabs>
        <w:ind w:left="3230" w:hanging="1800"/>
      </w:pPr>
      <w:rPr>
        <w:rFonts w:hint="default"/>
      </w:rPr>
    </w:lvl>
  </w:abstractNum>
  <w:abstractNum w:abstractNumId="1"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2E385C7E"/>
    <w:multiLevelType w:val="hybridMultilevel"/>
    <w:tmpl w:val="406281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9E8"/>
    <w:rsid w:val="00204BC3"/>
    <w:rsid w:val="002D71AF"/>
    <w:rsid w:val="00382B37"/>
    <w:rsid w:val="004503FA"/>
    <w:rsid w:val="00562D54"/>
    <w:rsid w:val="00580E60"/>
    <w:rsid w:val="0063659D"/>
    <w:rsid w:val="006A7397"/>
    <w:rsid w:val="006E1AD9"/>
    <w:rsid w:val="008A67C0"/>
    <w:rsid w:val="00991ADA"/>
    <w:rsid w:val="00A049E8"/>
    <w:rsid w:val="00A85940"/>
    <w:rsid w:val="00A9570C"/>
    <w:rsid w:val="00A966FD"/>
    <w:rsid w:val="00AB0DA3"/>
    <w:rsid w:val="00B67B1D"/>
    <w:rsid w:val="00CE2638"/>
    <w:rsid w:val="00D8489B"/>
    <w:rsid w:val="00E55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8BC9"/>
  <w15:chartTrackingRefBased/>
  <w15:docId w15:val="{2105C947-D333-4152-B3CD-F2DFEB296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D22"/>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48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817</Words>
  <Characters>4663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5</cp:revision>
  <dcterms:created xsi:type="dcterms:W3CDTF">2021-04-15T15:19:00Z</dcterms:created>
  <dcterms:modified xsi:type="dcterms:W3CDTF">2021-04-15T15:22:00Z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3" w:kind="variable" w:selector="check" w:type="string" w:valueMode="normal" w:required="false" w:groupID="1">
    <w:identifier xml:space="preserve">ID3</w:identifier>
    <w:name xml:space="preserve">Shartnoma tuzilgan hudud</w:name>
    <w:value w:hidden="fals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4" w:kind="category" w:selector="check" w:type="string" w:valueMode="normal" w:required="false" w:groupID="4">
    <w:identifier xml:space="preserve">ID4</w:identifier>
    <w:name xml:space="preserve">Tomonlar toʻgʻrisida maʼlumotlar</w:name>
    <w:value w:hidden="true">
      <w:unit w:active="false"/>
    </w:value>
  </w:element>
  <w:element w:id="5" w:kind="variable" w:selector="check" w:type="string" w:valueMode="normal" w:required="false" w:groupID="4">
    <w:identifier xml:space="preserve">ID5</w:identifier>
    <w:name xml:space="preserve">Ijaraga beruvchi korxona nomi va tashkiliy huquqiy shakli</w:name>
    <w:value w:hidden="false">
      <w:unit w:active="false"/>
    </w:value>
  </w:element>
  <w:element w:id="6" w:kind="variable" w:selector="check" w:type="string" w:valueMode="normal" w:required="false" w:groupID="4">
    <w:identifier xml:space="preserve">ID6</w:identifier>
    <w:name xml:space="preserve">Faoliyatini belgilovchi hujjat nomi</w:name>
    <w:value w:hidden="false">
      <w:unit w:active="false"/>
    </w:value>
  </w:element>
  <w:element w:id="7" w:kind="variable" w:selector="check" w:type="string" w:valueMode="normal" w:required="false" w:groupID="4">
    <w:identifier xml:space="preserve">ID7</w:identifier>
    <w:name xml:space="preserve">Ijaraga beruvchi korxona shaxsning F.I.O. va lavozimi</w:name>
    <w:value w:hidden="false">
      <w:unit w:active="false"/>
    </w:value>
  </w:element>
  <w:element w:id="8" w:kind="variable" w:selector="check" w:type="string" w:valueMode="normal" w:required="false" w:groupID="4">
    <w:identifier xml:space="preserve">ID8</w:identifier>
    <w:name xml:space="preserve">Ijarachi tashkilot nomi va tashkiliy huquqiy shakli</w:name>
    <w:value w:hidden="false">
      <w:unit w:active="false"/>
    </w:value>
  </w:element>
  <w:element w:id="9" w:kind="variable" w:selector="check" w:type="string" w:valueMode="normal" w:required="false" w:groupID="4">
    <w:identifier xml:space="preserve">ID9</w:identifier>
    <w:name xml:space="preserve">Faoliyatini belgilovchi hujjatning nomi (turi)</w:name>
    <w:value w:hidden="false">
      <w:unit w:active="false"/>
    </w:value>
  </w:element>
  <w:element w:id="10" w:kind="variable" w:selector="check" w:type="string" w:valueMode="normal" w:required="false" w:groupID="4">
    <w:identifier xml:space="preserve">ID10</w:identifier>
    <w:name xml:space="preserve">Ijarachi tashkilot rahbarining F.I.O.</w:name>
    <w:value w:hidden="false">
      <w:unit w:active="false"/>
    </w:value>
  </w:element>
  <w:element w:id="11" w:kind="category" w:selector="check" w:type="string" w:valueMode="normal" w:required="false">
    <w:identifier xml:space="preserve">ID11</w:identifier>
    <w:name xml:space="preserve">Shartnoma mazmuni va hisob-kitob qilish tartibi</w:name>
    <w:value w:hidden="true">
      <w:unit w:active="false"/>
    </w:value>
  </w:element>
  <w:element w:id="12" w:kind="variable" w:selector="check" w:type="string" w:valueMode="normal" w:required="false" w:groupID="11">
    <w:identifier xml:space="preserve">ID12</w:identifier>
    <w:name xml:space="preserve">Avtotransport vositasidan foydalanish maqsadi koʻrsatiladi</w:name>
    <w:comment xml:space="preserve"/>
    <w:value w:hidden="false">
      <w:unit w:active="false"/>
    </w:value>
  </w:element>
  <w:element w:id="13" w:kind="variable" w:selector="check" w:type="string" w:valueMode="normal" w:required="false" w:groupID="11">
    <w:identifier xml:space="preserve">ID13</w:identifier>
    <w:name xml:space="preserve">Ijaraga berilgan avtomotransport qiymati</w:name>
    <w:value w:hidden="false">
      <w:unit w:active="false"/>
    </w:value>
  </w:element>
  <w:element w:id="14" w:kind="variable" w:selector="check" w:type="string" w:valueMode="normal" w:required="false" w:groupID="11">
    <w:identifier xml:space="preserve">ID14</w:identifier>
    <w:name xml:space="preserve">Ijara toʻlovi miqdori</w:name>
    <w:value w:hidden="false">
      <w:unit w:active="false"/>
    </w:value>
  </w:element>
  <w:element w:id="15" w:kind="variable" w:selector="check" w:type="string" w:valueMode="normal" w:required="false" w:groupID="11">
    <w:identifier xml:space="preserve">ID15</w:identifier>
    <w:name xml:space="preserve">Ijara toʻlovining har oyda toʻlanadigan sanasi</w:name>
    <w:value w:hidden="false">
      <w:unit w:active="false"/>
    </w:value>
  </w:element>
  <w:element w:id="16" w:kind="category" w:selector="check" w:type="string" w:valueMode="normal" w:required="false">
    <w:identifier xml:space="preserve">ID16</w:identifier>
    <w:name xml:space="preserve">Taraflarning huquq va majburiyatlari</w:name>
    <w:value w:hidden="true">
      <w:unit w:active="false"/>
    </w:value>
  </w:element>
  <w:element w:id="17" w:kind="variable" w:selector="check" w:type="string" w:valueMode="normal" w:required="false" w:groupID="16">
    <w:identifier xml:space="preserve">ID17</w:identifier>
    <w:name xml:space="preserve">Avtotransportni topshirish muddati</w:name>
    <w:value w:hidden="false">
      <w:unit w:active="false"/>
    </w:value>
  </w:element>
  <w:element w:id="18" w:kind="variable" w:selector="check" w:type="string" w:valueMode="normal" w:required="false" w:groupID="16">
    <w:identifier xml:space="preserve">ID18</w:identifier>
    <w:name xml:space="preserve">Avtotransportni joriy taʼmirlovchi tomon</w:name>
    <w:value w:hidden="false">
      <w:unit w:active="false"/>
    </w:value>
  </w:element>
  <w:element w:id="19" w:kind="variable" w:selector="check" w:type="string" w:valueMode="normal" w:required="false" w:groupID="16">
    <w:identifier xml:space="preserve">ID19</w:identifier>
    <w:name xml:space="preserve">Avtotransportni kapital taʼmirlovchi tomon</w:name>
    <w:value w:hidden="false">
      <w:unit w:active="false"/>
    </w:value>
  </w:element>
  <w:element w:id="20" w:kind="variable" w:selector="check" w:type="string" w:valueMode="normal" w:required="false" w:groupID="16">
    <w:identifier xml:space="preserve">ID20</w:identifier>
    <w:name xml:space="preserve">Avtotransportni kapital taʼmirlash muddati</w:name>
    <w:value w:hidden="false">
      <w:unit w:active="false"/>
    </w:value>
  </w:element>
  <w:element w:id="21" w:kind="variable" w:selector="check" w:type="string" w:valueMode="normal" w:required="false" w:groupID="16">
    <w:identifier xml:space="preserve">ID21</w:identifier>
    <w:name xml:space="preserve">Avariya holatida taʼmirlash muddati</w:name>
    <w:value w:hidden="false">
      <w:unit w:active="false"/>
    </w:value>
  </w:element>
  <w:element w:id="22" w:kind="variable" w:selector="check" w:type="string" w:valueMode="normal" w:required="false" w:groupID="16">
    <w:identifier xml:space="preserve">ID22</w:identifier>
    <w:name xml:space="preserve">Uchinchi tomon aybi bilan avariya sodir boʻlsa daʼvo qiluvchi shaxs (yuridik shaxs)</w:name>
    <w:value w:hidden="false">
      <w:unit w:active="false"/>
    </w:value>
  </w:element>
  <w:element w:id="23" w:kind="variable" w:selector="check" w:type="string" w:valueMode="normal" w:required="false" w:groupID="16">
    <w:identifier xml:space="preserve">ID23</w:identifier>
    <w:name xml:space="preserve">Uchinchi tomon aybi bilan avariya sodir boʻlsa daʼvo qilish muddati</w:name>
    <w:value w:hidden="false">
      <w:unit w:active="false"/>
    </w:value>
  </w:element>
  <w:element w:id="24" w:kind="variable" w:selector="check" w:type="string" w:valueMode="normal" w:required="false" w:groupID="16">
    <w:identifier xml:space="preserve">ID24</w:identifier>
    <w:name xml:space="preserve">Fors major holatida xarajatlarni taqsimlash tartibi</w:name>
    <w:value w:hidden="false">
      <w:unit w:active="false"/>
    </w:value>
  </w:element>
  <w:element w:id="25" w:kind="variable" w:selector="check" w:type="string" w:valueMode="normal" w:required="false" w:groupID="16">
    <w:identifier xml:space="preserve">ID25</w:identifier>
    <w:name xml:space="preserve">Avtomobilni qaytarish haqida xabardor qilish muddati</w:name>
    <w:value w:hidden="false">
      <w:unit w:active="false"/>
    </w:value>
  </w:element>
  <w:element w:id="26" w:kind="variable" w:selector="check" w:type="string" w:valueMode="normal" w:required="false" w:groupID="16">
    <w:identifier xml:space="preserve">ID26</w:identifier>
    <w:name xml:space="preserve">Ijara toʻlovi kechiktirilganda toʻlanadigan penya miqdori</w:name>
    <w:value w:hidden="false">
      <w:unit w:active="false"/>
    </w:value>
  </w:element>
  <w:element w:id="27" w:kind="variable" w:selector="check" w:type="string" w:valueMode="normal" w:required="false" w:groupID="16">
    <w:identifier xml:space="preserve">ID27</w:identifier>
    <w:name xml:space="preserve">Shartnomani boshlanish muddati</w:name>
    <w:value w:hidden="false">
      <w:unit w:active="false"/>
    </w:value>
  </w:element>
  <w:element w:id="28" w:kind="variable" w:selector="check" w:type="string" w:valueMode="normal" w:required="false" w:groupID="16">
    <w:identifier xml:space="preserve">ID28</w:identifier>
    <w:name xml:space="preserve">Shartnomaning yakuniy muddati</w:name>
    <w:value w:hidden="false">
      <w:unit w:active="false"/>
    </w:value>
  </w:element>
  <w:element w:id="29" w:kind="category" w:selector="check" w:type="string" w:valueMode="normal" w:required="false">
    <w:identifier xml:space="preserve">ID29</w:identifier>
    <w:name xml:space="preserve">Ijaraga beruvchi tashkilot haqida maʼlumotlar (rekvizitlar)</w:name>
    <w:value w:hidden="true">
      <w:unit w:active="false"/>
    </w:value>
  </w:element>
  <w:element w:id="30" w:kind="variable" w:selector="check" w:type="string" w:valueMode="normal" w:required="false" w:groupID="29">
    <w:identifier xml:space="preserve">ID30</w:identifier>
    <w:name xml:space="preserve">Ijaraga beruvchi tashkilot nomi</w:name>
    <w:value w:hidden="false">
      <w:unit w:active="false"/>
    </w:value>
  </w:element>
  <w:element w:id="31" w:kind="variable" w:selector="check" w:type="string" w:valueMode="normal" w:required="false" w:groupID="29">
    <w:identifier xml:space="preserve">ID31</w:identifier>
    <w:name xml:space="preserve">Ijaraga beruvchi tashkilot hisob raqami</w:name>
    <w:value w:hidden="false">
      <w:unit w:active="false"/>
    </w:value>
  </w:element>
  <w:element w:id="32" w:kind="variable" w:selector="check" w:type="string" w:valueMode="normal" w:required="false" w:groupID="29">
    <w:identifier xml:space="preserve">ID32</w:identifier>
    <w:name xml:space="preserve">Ijaraga beruvchi tashkilot STIR raqami</w:name>
    <w:value w:hidden="false">
      <w:unit w:active="false"/>
    </w:value>
  </w:element>
  <w:element w:id="37" w:kind="variable" w:selector="check" w:type="string" w:valueMode="normal" w:required="false" w:groupID="29">
    <w:identifier xml:space="preserve">ID37</w:identifier>
    <w:name xml:space="preserve">Vakolatli shaxsning F.I.O. va imzosi</w:name>
    <w:value w:hidden="false">
      <w:unit w:active="false"/>
    </w:value>
  </w:element>
  <w:element w:id="33" w:kind="category" w:selector="check" w:type="string" w:valueMode="normal" w:required="false">
    <w:identifier xml:space="preserve">ID33</w:identifier>
    <w:name xml:space="preserve">Ijarachi tashkilot haqida maʼlumotlar (rekvizitlari)</w:name>
    <w:value w:hidden="true">
      <w:unit w:active="false"/>
    </w:value>
  </w:element>
  <w:element w:id="34" w:kind="variable" w:selector="check" w:type="string" w:valueMode="normal" w:required="false" w:groupID="33">
    <w:identifier xml:space="preserve">ID34</w:identifier>
    <w:name xml:space="preserve">Ijarachi tashkilot nomi</w:name>
    <w:value w:hidden="false">
      <w:unit w:active="false"/>
    </w:value>
  </w:element>
  <w:element w:id="35" w:kind="variable" w:selector="check" w:type="string" w:valueMode="normal" w:required="false" w:groupID="33">
    <w:identifier xml:space="preserve">ID35</w:identifier>
    <w:name xml:space="preserve">Ijarachi tashkilotning hisob raqami</w:name>
    <w:value w:hidden="false">
      <w:unit w:active="false"/>
    </w:value>
  </w:element>
  <w:element w:id="36" w:kind="variable" w:selector="check" w:type="string" w:valueMode="normal" w:required="false" w:groupID="33">
    <w:identifier xml:space="preserve">ID36</w:identifier>
    <w:name xml:space="preserve">Ijarachi tashkilot STIR raqami</w:name>
    <w:value w:hidden="false">
      <w:unit w:active="false"/>
    </w:value>
  </w:element>
  <w:element w:id="38" w:kind="variable" w:selector="check" w:type="string" w:valueMode="normal" w:required="false" w:groupID="33">
    <w:identifier xml:space="preserve">ID38</w:identifier>
    <w:name xml:space="preserve">Vakolatli shaxs F.I.O. va imzosi</w:name>
    <w:value w:hidden="false">
      <w:unit w:active="false"/>
    </w:value>
  </w:element>
</w:structure>
</file>