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 Id="rId5" Type="http://yurxizmat.uz/officeDocument/2006/relationships/document-dataSources" Target="legal/dataSources.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center"/>
        <w:spacing w:after="0" w:line="276" w:lineRule="auto"/>
        <w:tabs>
          <w:tab w:val="left" w:pos="0"/>
          <w:tab w:val="left" w:pos="6379"/>
        </w:tabs>
        <w:rPr>
          <w:b/>
          <w:rFonts w:ascii="Times New Roman" w:hAnsi="Times New Roman"/>
        </w:rPr>
      </w:pPr>
      <w:r>
        <w:rPr>
          <w:b/>
          <w:sz w:val="24"/>
          <w:rFonts w:ascii="Times New Roman" w:hAnsi="Times New Roman"/>
        </w:rPr>
        <w:t>SHARTNOMA</w:t>
      </w:r>
    </w:p>
    <w:p>
      <w:pPr>
        <w:jc w:val="center"/>
        <w:spacing w:after="0" w:line="276" w:lineRule="auto"/>
        <w:rPr>
          <w:color w:val="000000"/>
          <w:sz w:val="24"/>
          <w:rFonts w:ascii="Times New Roman" w:hAnsi="Times New Roman"/>
        </w:rPr>
      </w:pPr>
      <w:r>
        <w:rPr>
          <w:b/>
          <w:color w:val="000000"/>
          <w:sz w:val="24"/>
          <w:rFonts w:ascii="Times New Roman" w:hAnsi="Times New Roman"/>
        </w:rPr>
        <w:t xml:space="preserve">ulush kiritish asosida </w:t>
      </w:r>
      <w:r>
        <w:rPr>
          <w:b/>
          <w:sz w:val="24"/>
          <w:rFonts w:ascii="Times New Roman" w:hAnsi="Times New Roman"/>
        </w:rPr>
        <w:t xml:space="preserve">turar-joy binosi</w:t>
      </w:r>
      <w:r>
        <w:rPr>
          <w:b/>
          <w:color w:val="000000"/>
          <w:sz w:val="24"/>
          <w:rFonts w:ascii="Times New Roman" w:hAnsi="Times New Roman"/>
        </w:rPr>
        <w:t xml:space="preserve"> qurilishida ishtirok etish toʻgʻrisida</w:t>
      </w:r>
    </w:p>
    <w:p>
      <w:pPr>
        <w:jc w:val="center"/>
        <w:spacing w:after="0" w:line="276" w:lineRule="auto"/>
        <w:rPr>
          <w:sz w:val="24"/>
          <w:rFonts w:ascii="Times New Roman" w:hAnsi="Times New Roman"/>
        </w:rPr>
      </w:pPr>
    </w:p>
    <w:tbl>
      <w:tblPr>
        <w:tblStyle w:val="a3"/>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3115"/>
        <w:gridCol w:w="3115"/>
        <w:gridCol w:w="3115"/>
      </w:tblGrid>
      <w:tr>
        <w:tc>
          <w:tcPr>
            <w:tcW w:w="3115" w:type="dxa"/>
          </w:tcPr>
          <w:p>
            <w:pPr>
              <w:jc w:val="left"/>
              <w:spacing w:line="276" w:lineRule="auto"/>
              <w:rPr>
                <w:sz w:val="24"/>
                <w:rFonts w:ascii="Times New Roman" w:hAnsi="Times New Roman"/>
              </w:rPr>
            </w:pPr>
            <w:r>
              <w:rPr>
                <w:vanish w:val="false"/>
                <w:sz w:val="24"/>
                <w:rFonts w:ascii="Times New Roman" w:hAnsi="Times New Roman"/>
              </w:rPr>
              <w:fldChar w:fldCharType="begin"/>
              <w:instrText xml:space="preserve">X {"Y":2}</w:instrText>
              <w:fldChar w:fldCharType="separate"/>
              <w:t xml:space="preserve">Shartnoma tuzilgan vaqt</w:t>
            </w:r>
            <w:r>
              <w:rPr>
                <w:vanish w:val="false"/>
                <w:sz w:val="24"/>
                <w:rFonts w:ascii="Times New Roman" w:hAnsi="Times New Roman"/>
              </w:rPr>
              <w:fldChar w:fldCharType="end"/>
            </w:r>
          </w:p>
        </w:tc>
        <w:tc>
          <w:tcPr>
            <w:tcW w:w="3115" w:type="dxa"/>
          </w:tcPr>
          <w:p>
            <w:pPr>
              <w:jc w:val="center"/>
              <w:spacing w:line="276" w:lineRule="auto"/>
              <w:rPr>
                <w:sz w:val="24"/>
                <w:rFonts w:ascii="Times New Roman" w:hAnsi="Times New Roman"/>
              </w:rPr>
            </w:pPr>
            <w:r>
              <w:rPr>
                <w:sz w:val="24"/>
                <w:rFonts w:ascii="Times New Roman" w:hAnsi="Times New Roman"/>
              </w:rPr>
              <w:t xml:space="preserve">№ </w:t>
            </w:r>
            <w:r>
              <w:rPr>
                <w:vanish w:val="false"/>
                <w:sz w:val="24"/>
                <w:rFonts w:ascii="Times New Roman" w:hAnsi="Times New Roman"/>
              </w:rPr>
              <w:fldChar w:fldCharType="begin"/>
              <w:instrText xml:space="preserve">X {"Y":4}</w:instrText>
              <w:fldChar w:fldCharType="separate"/>
              <w:t xml:space="preserve">Shartnoma raqami</w:t>
            </w:r>
            <w:r>
              <w:rPr>
                <w:vanish w:val="false"/>
                <w:sz w:val="24"/>
                <w:rFonts w:ascii="Times New Roman" w:hAnsi="Times New Roman"/>
              </w:rPr>
              <w:fldChar w:fldCharType="end"/>
            </w:r>
          </w:p>
        </w:tc>
        <w:tc>
          <w:tcPr>
            <w:tcW w:w="3115" w:type="dxa"/>
          </w:tcPr>
          <w:p>
            <w:pPr>
              <w:jc w:val="right"/>
              <w:spacing w:line="276" w:lineRule="auto"/>
              <w:rPr>
                <w:sz w:val="24"/>
                <w:rFonts w:ascii="Times New Roman" w:hAnsi="Times New Roman"/>
              </w:rPr>
            </w:pPr>
            <w:r>
              <w:rPr>
                <w:vanish w:val="false"/>
                <w:sz w:val="24"/>
                <w:rFonts w:ascii="Times New Roman" w:hAnsi="Times New Roman"/>
              </w:rPr>
              <w:fldChar w:fldCharType="begin"/>
              <w:instrText xml:space="preserve">X {"Y":3}</w:instrText>
              <w:fldChar w:fldCharType="separate"/>
              <w:t xml:space="preserve">Shartnoma tuzilgan joy</w:t>
            </w:r>
            <w:r>
              <w:rPr>
                <w:vanish w:val="false"/>
                <w:sz w:val="24"/>
                <w:rFonts w:ascii="Times New Roman" w:hAnsi="Times New Roman"/>
              </w:rPr>
              <w:fldChar w:fldCharType="end"/>
            </w:r>
            <w:r>
              <w:rPr>
                <w:sz w:val="24"/>
                <w:rFonts w:ascii="Times New Roman" w:hAnsi="Times New Roman"/>
              </w:rPr>
              <w:t xml:space="preserve"> </w:t>
            </w:r>
          </w:p>
        </w:tc>
      </w:tr>
    </w:tbl>
    <w:p>
      <w:pPr>
        <w:jc w:val="both"/>
        <w:spacing w:after="0" w:line="276" w:lineRule="auto"/>
        <w:rPr>
          <w:sz w:val="24"/>
          <w:rFonts w:ascii="Times New Roman" w:hAnsi="Times New Roman"/>
        </w:rPr>
      </w:pPr>
    </w:p>
    <w:p>
      <w:pPr>
        <w:jc w:val="both"/>
        <w:spacing w:after="0" w:line="276" w:lineRule="auto"/>
        <w:rPr>
          <w:sz w:val="24"/>
          <w:rFonts w:ascii="Times New Roman" w:hAnsi="Times New Roman"/>
        </w:rPr>
      </w:pPr>
      <w:r>
        <w:rPr>
          <w:vanish w:val="false"/>
          <w:sz w:val="24"/>
          <w:rFonts w:ascii="Times New Roman" w:hAnsi="Times New Roman"/>
        </w:rPr>
        <w:fldChar w:fldCharType="begin"/>
        <w:instrText xml:space="preserve">X {"Y":6}</w:instrText>
        <w:fldChar w:fldCharType="separate"/>
        <w:t xml:space="preserve">Quruvchi tashkilotning toʻliq nomi va tashkiliy huquqiy shakli</w:t>
      </w:r>
      <w:r>
        <w:rPr>
          <w:vanish w:val="false"/>
          <w:sz w:val="24"/>
          <w:rFonts w:ascii="Times New Roman" w:hAnsi="Times New Roman"/>
        </w:rPr>
        <w:fldChar w:fldCharType="end"/>
      </w:r>
      <w:r>
        <w:rPr>
          <w:sz w:val="24"/>
          <w:rFonts w:ascii="Times New Roman" w:hAnsi="Times New Roman"/>
        </w:rPr>
        <w:t xml:space="preserve"> nomidan harakat qiluvchi mazkur tashkilot </w:t>
      </w:r>
      <w:r>
        <w:rPr>
          <w:vanish w:val="false"/>
          <w:sz w:val="24"/>
          <w:rFonts w:ascii="Times New Roman" w:hAnsi="Times New Roman"/>
        </w:rPr>
        <w:fldChar w:fldCharType="begin"/>
        <w:instrText xml:space="preserve">X {"Y":7}</w:instrText>
        <w:fldChar w:fldCharType="separate"/>
        <w:t xml:space="preserve">Quruvchi tashkilot rahbarining lavozimi</w:t>
      </w:r>
      <w:r>
        <w:rPr>
          <w:vanish w:val="false"/>
          <w:sz w:val="24"/>
          <w:rFonts w:ascii="Times New Roman" w:hAnsi="Times New Roman"/>
        </w:rPr>
        <w:fldChar w:fldCharType="end"/>
      </w:r>
      <w:r>
        <w:rPr>
          <w:sz w:val="24"/>
          <w:rFonts w:ascii="Times New Roman" w:hAnsi="Times New Roman"/>
        </w:rPr>
        <w:t xml:space="preserve"> </w:t>
      </w:r>
      <w:r>
        <w:rPr>
          <w:vanish w:val="false"/>
          <w:sz w:val="24"/>
          <w:rFonts w:ascii="Times New Roman" w:hAnsi="Times New Roman"/>
        </w:rPr>
        <w:fldChar w:fldCharType="begin"/>
        <w:instrText xml:space="preserve">X {"Y":8}</w:instrText>
        <w:fldChar w:fldCharType="separate"/>
        <w:t xml:space="preserve">Quruvchi tashkilot rahbarining F.I.O</w:t>
      </w:r>
      <w:r>
        <w:rPr>
          <w:vanish w:val="false"/>
          <w:sz w:val="24"/>
          <w:rFonts w:ascii="Times New Roman" w:hAnsi="Times New Roman"/>
        </w:rPr>
        <w:fldChar w:fldCharType="end"/>
      </w:r>
      <w:r>
        <w:rPr>
          <w:vanish w:val="false"/>
          <w:sz w:val="24"/>
          <w:rFonts w:ascii="Times New Roman" w:hAnsi="Times New Roman"/>
        </w:rPr>
        <w:t xml:space="preserve"> </w:t>
      </w:r>
      <w:r>
        <w:rPr>
          <w:sz w:val="24"/>
          <w:rFonts w:ascii="Times New Roman" w:hAnsi="Times New Roman"/>
        </w:rPr>
        <w:t xml:space="preserve">keyingi oʻrinlarda — “Quruvchi” deb yuritiladi bir tomondan, </w:t>
      </w:r>
      <w:r>
        <w:rPr>
          <w:vanish w:val="false"/>
          <w:sz w:val="24"/>
          <w:rFonts w:ascii="Times New Roman" w:hAnsi="Times New Roman"/>
        </w:rPr>
        <w:fldChar w:fldCharType="begin"/>
        <w:instrText xml:space="preserve">X {"Y":17}</w:instrText>
        <w:fldChar w:fldCharType="separate"/>
        <w:t xml:space="preserve">Ulushdorning manzili</w:t>
      </w:r>
      <w:r>
        <w:rPr>
          <w:vanish w:val="false"/>
          <w:sz w:val="24"/>
          <w:rFonts w:ascii="Times New Roman" w:hAnsi="Times New Roman"/>
        </w:rPr>
        <w:fldChar w:fldCharType="end"/>
      </w:r>
      <w:r>
        <w:rPr>
          <w:sz w:val="24"/>
          <w:rFonts w:ascii="Times New Roman" w:hAnsi="Times New Roman"/>
        </w:rPr>
        <w:t xml:space="preserve">da yashovchi </w:t>
      </w:r>
      <w:r>
        <w:rPr>
          <w:vanish w:val="false"/>
          <w:sz w:val="24"/>
          <w:rFonts w:ascii="Times New Roman" w:hAnsi="Times New Roman"/>
        </w:rPr>
        <w:fldChar w:fldCharType="begin"/>
        <w:instrText xml:space="preserve">X {"Y":16}</w:instrText>
        <w:fldChar w:fldCharType="separate"/>
        <w:t xml:space="preserve">Ulushdorning F.I.O</w:t>
      </w:r>
      <w:r>
        <w:rPr>
          <w:vanish w:val="false"/>
          <w:sz w:val="24"/>
          <w:rFonts w:ascii="Times New Roman" w:hAnsi="Times New Roman"/>
        </w:rPr>
        <w:fldChar w:fldCharType="end"/>
      </w:r>
      <w:r>
        <w:rPr>
          <w:sz w:val="24"/>
          <w:rFonts w:ascii="Times New Roman" w:hAnsi="Times New Roman"/>
        </w:rPr>
        <w:t xml:space="preserve"> (pasport </w:t>
      </w:r>
      <w:r>
        <w:rPr>
          <w:vanish w:val="false"/>
          <w:sz w:val="24"/>
          <w:rFonts w:ascii="Times New Roman" w:hAnsi="Times New Roman"/>
        </w:rPr>
        <w:fldChar w:fldCharType="begin"/>
        <w:instrText xml:space="preserve">X {"Y":18}</w:instrText>
        <w:fldChar w:fldCharType="separate"/>
        <w:t xml:space="preserve">Ulushdorning pasport seriyasi va raqami</w:t>
      </w:r>
      <w:r>
        <w:rPr>
          <w:vanish w:val="false"/>
          <w:sz w:val="24"/>
          <w:rFonts w:ascii="Times New Roman" w:hAnsi="Times New Roman"/>
        </w:rPr>
        <w:fldChar w:fldCharType="end"/>
      </w:r>
      <w:r>
        <w:rPr>
          <w:sz w:val="24"/>
          <w:rFonts w:ascii="Times New Roman" w:hAnsi="Times New Roman"/>
        </w:rPr>
        <w:t xml:space="preserve">, </w:t>
      </w:r>
      <w:r>
        <w:rPr>
          <w:vanish w:val="false"/>
          <w:sz w:val="24"/>
          <w:rFonts w:ascii="Times New Roman" w:hAnsi="Times New Roman"/>
        </w:rPr>
        <w:fldChar w:fldCharType="begin"/>
        <w:instrText xml:space="preserve">X {"Y":19}</w:instrText>
        <w:fldChar w:fldCharType="separate"/>
        <w:t xml:space="preserve">Ulushdorga pasport bergan tuman (shahar) IIB nomi</w:t>
      </w:r>
      <w:r>
        <w:rPr>
          <w:vanish w:val="false"/>
          <w:sz w:val="24"/>
          <w:rFonts w:ascii="Times New Roman" w:hAnsi="Times New Roman"/>
        </w:rPr>
        <w:fldChar w:fldCharType="end"/>
      </w:r>
      <w:r>
        <w:rPr>
          <w:sz w:val="24"/>
          <w:rFonts w:ascii="Times New Roman" w:hAnsi="Times New Roman"/>
        </w:rPr>
        <w:t xml:space="preserve"> IIB tomonidan </w:t>
      </w:r>
      <w:r>
        <w:rPr>
          <w:vanish w:val="false"/>
          <w:sz w:val="24"/>
          <w:rFonts w:ascii="Times New Roman" w:hAnsi="Times New Roman"/>
        </w:rPr>
        <w:fldChar w:fldCharType="begin"/>
        <w:instrText xml:space="preserve">X {"Y":20}</w:instrText>
        <w:fldChar w:fldCharType="separate"/>
        <w:t xml:space="preserve">Ulushdorga pasport berilgan sana</w:t>
      </w:r>
      <w:r>
        <w:rPr>
          <w:vanish w:val="false"/>
          <w:sz w:val="24"/>
          <w:rFonts w:ascii="Times New Roman" w:hAnsi="Times New Roman"/>
        </w:rPr>
        <w:fldChar w:fldCharType="end"/>
      </w:r>
      <w:r>
        <w:rPr>
          <w:sz w:val="24"/>
          <w:rFonts w:ascii="Times New Roman" w:hAnsi="Times New Roman"/>
        </w:rPr>
        <w:t xml:space="preserve">yilda berilgan) bundan buyon matnda — “Ulushdor” deb yuritiladi, ushbu Shartnomani quyidagilar haqida tuzdik:</w:t>
      </w:r>
    </w:p>
    <w:p>
      <w:pPr>
        <w:jc w:val="both"/>
        <w:spacing w:after="0" w:line="276" w:lineRule="auto"/>
        <w:rPr>
          <w:sz w:val="24"/>
          <w:rFonts w:ascii="Times New Roman" w:hAnsi="Times New Roman"/>
        </w:rPr>
      </w:pPr>
    </w:p>
    <w:p>
      <w:pPr>
        <w:jc w:val="center"/>
        <w:spacing w:after="0" w:line="276" w:lineRule="auto"/>
        <w:rPr>
          <w:b/>
          <w:sz w:val="24"/>
          <w:rFonts w:ascii="Times New Roman" w:hAnsi="Times New Roman"/>
        </w:rPr>
      </w:pPr>
      <w:r>
        <w:rPr>
          <w:b/>
          <w:sz w:val="24"/>
          <w:rFonts w:ascii="Times New Roman" w:hAnsi="Times New Roman"/>
        </w:rPr>
        <w:t xml:space="preserve">1. ASOSIY TUSHUNCHALAR </w:t>
      </w:r>
    </w:p>
    <w:p>
      <w:pPr>
        <w:jc w:val="center"/>
        <w:spacing w:after="0" w:line="276" w:lineRule="auto"/>
        <w:rPr>
          <w:b/>
          <w:sz w:val="24"/>
          <w:rFonts w:ascii="Times New Roman" w:hAnsi="Times New Roman"/>
        </w:rPr>
      </w:pPr>
      <w:r>
        <w:rPr>
          <w:b/>
          <w:sz w:val="24"/>
          <w:rFonts w:ascii="Times New Roman" w:hAnsi="Times New Roman"/>
        </w:rPr>
      </w:r>
    </w:p>
    <w:p>
      <w:pPr>
        <w:jc w:val="both"/>
        <w:ind w:firstLine="708"/>
        <w:spacing w:after="0" w:line="276" w:lineRule="auto"/>
        <w:rPr>
          <w:color w:val="000000"/>
          <w:sz w:val="24"/>
          <w:rFonts w:ascii="Times New Roman" w:hAnsi="Times New Roman"/>
        </w:rPr>
      </w:pPr>
      <w:r>
        <w:rPr>
          <w:color w:val="000000"/>
          <w:sz w:val="24"/>
          <w:rFonts w:ascii="Times New Roman" w:hAnsi="Times New Roman"/>
        </w:rPr>
        <w:t xml:space="preserve">1.1. Shartnomada quyidagi asosiy atamalar va tushunchalar qoʻllaniladi:</w:t>
      </w:r>
    </w:p>
    <w:p>
      <w:pPr>
        <w:jc w:val="both"/>
        <w:ind w:firstLine="709"/>
        <w:spacing w:after="0" w:line="276" w:lineRule="auto"/>
        <w:rPr>
          <w:color w:val="000000"/>
          <w:sz w:val="24"/>
          <w:rFonts w:ascii="Times New Roman" w:hAnsi="Times New Roman"/>
        </w:rPr>
      </w:pPr>
      <w:r>
        <w:rPr>
          <w:b/>
          <w:color w:val="000000"/>
          <w:sz w:val="24"/>
          <w:rFonts w:ascii="Times New Roman" w:hAnsi="Times New Roman"/>
        </w:rPr>
        <w:t>ulushdor</w:t>
      </w:r>
      <w:r>
        <w:rPr>
          <w:color w:val="000000"/>
          <w:sz w:val="24"/>
          <w:rFonts w:ascii="Times New Roman" w:hAnsi="Times New Roman"/>
        </w:rPr>
        <w:t xml:space="preserve"> — qurilish majmuasida bir yoki bir nechta qurilish obyektini mulk huquqi bilan olish maqsadida ulush kiritish asosida qurilishda ishtirok etish toʻgʻrisida shartnoma tuzgan jismoniy yoki yuridik shaxs;</w:t>
      </w:r>
    </w:p>
    <w:p>
      <w:pPr>
        <w:jc w:val="both"/>
        <w:ind w:firstLine="709"/>
        <w:spacing w:after="0" w:line="276" w:lineRule="auto"/>
        <w:rPr>
          <w:color w:val="000000"/>
          <w:sz w:val="24"/>
          <w:rFonts w:ascii="Times New Roman" w:hAnsi="Times New Roman"/>
        </w:rPr>
      </w:pPr>
      <w:r>
        <w:rPr>
          <w:b/>
          <w:color w:val="000000"/>
          <w:sz w:val="24"/>
          <w:rFonts w:ascii="Times New Roman" w:hAnsi="Times New Roman"/>
        </w:rPr>
        <w:t xml:space="preserve">ulush kiritish asosida qurilish</w:t>
      </w:r>
      <w:r>
        <w:rPr>
          <w:color w:val="000000"/>
          <w:sz w:val="24"/>
          <w:rFonts w:ascii="Times New Roman" w:hAnsi="Times New Roman"/>
        </w:rPr>
        <w:t xml:space="preserve"> — koʻp kvartirali uylarni quruvchilar va ulushdorlarning mablagʻlari hisobidan qurish, rekonstruksiya qilish va qayta ixtisoslashtirish;</w:t>
      </w:r>
    </w:p>
    <w:p>
      <w:pPr>
        <w:jc w:val="both"/>
        <w:ind w:firstLine="709"/>
        <w:spacing w:after="0" w:line="276" w:lineRule="auto"/>
        <w:rPr>
          <w:color w:val="000000"/>
          <w:sz w:val="24"/>
          <w:rFonts w:ascii="Times New Roman" w:hAnsi="Times New Roman"/>
        </w:rPr>
      </w:pPr>
      <w:r>
        <w:rPr>
          <w:b/>
          <w:color w:val="000000"/>
          <w:sz w:val="24"/>
          <w:rFonts w:ascii="Times New Roman" w:hAnsi="Times New Roman"/>
        </w:rPr>
        <w:t xml:space="preserve">ulush kiritish asosida qurilishda ishtirok etish toʻgʻrisidagi shartnoma</w:t>
      </w:r>
      <w:r>
        <w:rPr>
          <w:color w:val="000000"/>
          <w:sz w:val="24"/>
          <w:rFonts w:ascii="Times New Roman" w:hAnsi="Times New Roman"/>
        </w:rPr>
        <w:t xml:space="preserve"> — koʻp kvartirali uylarni ulush kiritish asosida qurish boʻyicha quruvchi va ulushdor oʻrtasidagi munosabatlarni tartibga soluvchi yozma shakldagi bitim;</w:t>
      </w:r>
    </w:p>
    <w:p>
      <w:pPr>
        <w:jc w:val="both"/>
        <w:ind w:firstLine="709"/>
        <w:spacing w:after="0" w:line="276" w:lineRule="auto"/>
        <w:rPr>
          <w:color w:val="000000"/>
          <w:sz w:val="24"/>
          <w:rFonts w:ascii="Times New Roman" w:hAnsi="Times New Roman"/>
        </w:rPr>
      </w:pPr>
      <w:r>
        <w:rPr>
          <w:b/>
          <w:color w:val="000000"/>
          <w:sz w:val="24"/>
          <w:rFonts w:ascii="Times New Roman" w:hAnsi="Times New Roman"/>
        </w:rPr>
        <w:t xml:space="preserve">quruvchi (developer) </w:t>
      </w:r>
      <w:r>
        <w:rPr>
          <w:color w:val="000000"/>
          <w:sz w:val="24"/>
          <w:rFonts w:ascii="Times New Roman" w:hAnsi="Times New Roman"/>
        </w:rPr>
        <w:t xml:space="preserve">— Ulush kiritish asosida qurish uchun mablagʻlarni jalb etuvchi quruvchilarning elektron roʻyxatiga kiritilgan, koʻp kvartirali uylarni qurishga moʻljallangan yer uchastkasiga va qurilish ishlarini amalga oshirishga birlamchi ruxsat beruvchi hujjatlarga ega boʻlgan yuridik shaxs;</w:t>
      </w:r>
    </w:p>
    <w:p>
      <w:pPr>
        <w:jc w:val="both"/>
        <w:ind w:firstLine="709"/>
        <w:spacing w:after="0" w:line="276" w:lineRule="auto"/>
        <w:rPr>
          <w:color w:val="000000"/>
          <w:sz w:val="24"/>
          <w:rFonts w:ascii="Times New Roman" w:hAnsi="Times New Roman"/>
        </w:rPr>
      </w:pPr>
      <w:r>
        <w:rPr>
          <w:b/>
          <w:color w:val="000000"/>
          <w:sz w:val="24"/>
          <w:rFonts w:ascii="Times New Roman" w:hAnsi="Times New Roman"/>
        </w:rPr>
        <w:t xml:space="preserve">qurilish majmuasi</w:t>
      </w:r>
      <w:r>
        <w:rPr>
          <w:color w:val="000000"/>
          <w:sz w:val="24"/>
          <w:rFonts w:ascii="Times New Roman" w:hAnsi="Times New Roman"/>
        </w:rPr>
        <w:t xml:space="preserve"> — quruvchi tomonidan bir loyiha doirasida qurilishga ajratilgan yer uchastkasida, bir manzilda qurilayotgan bir yoki bir nechta qurilish obyektlari yigʻindisi;</w:t>
      </w:r>
    </w:p>
    <w:p>
      <w:pPr>
        <w:jc w:val="both"/>
        <w:ind w:firstLine="709"/>
        <w:spacing w:after="0" w:line="276" w:lineRule="auto"/>
        <w:rPr>
          <w:color w:val="000000"/>
          <w:sz w:val="24"/>
          <w:rFonts w:ascii="Times New Roman" w:hAnsi="Times New Roman"/>
        </w:rPr>
      </w:pPr>
      <w:r>
        <w:rPr>
          <w:b/>
          <w:color w:val="000000"/>
          <w:sz w:val="24"/>
          <w:rFonts w:ascii="Times New Roman" w:hAnsi="Times New Roman"/>
        </w:rPr>
        <w:t xml:space="preserve">qurilish majmuasining qiymati</w:t>
      </w:r>
      <w:r>
        <w:rPr>
          <w:color w:val="000000"/>
          <w:sz w:val="24"/>
          <w:rFonts w:ascii="Times New Roman" w:hAnsi="Times New Roman"/>
        </w:rPr>
        <w:t xml:space="preserve"> — quruvchining qurilisholdi xarajatlari, jumladan koʻp kvartirali uylarni qurish uchun yer uchastkasini olish (auksion savdolari yoki xususiy mulkdorlarga kompensatsiya toʻlovini amalga oshirgan holda va qonun hujjatlarida belgilangan boshqa asoslarda), ruxsat beruvchi hujjatlarni rasmiylashtirish hamda qurish va foydalanishga topshirish bosqichlarini yakunlash uchun loyiha-smeta hujjatlarida koʻzda tutilgan xarajatlar yigʻindisi;</w:t>
      </w:r>
    </w:p>
    <w:p>
      <w:pPr>
        <w:jc w:val="both"/>
        <w:ind w:firstLine="709"/>
        <w:spacing w:after="0" w:line="276" w:lineRule="auto"/>
        <w:rPr>
          <w:color w:val="000000"/>
          <w:sz w:val="24"/>
          <w:rFonts w:ascii="Times New Roman" w:hAnsi="Times New Roman"/>
        </w:rPr>
      </w:pPr>
      <w:r>
        <w:rPr>
          <w:b/>
          <w:color w:val="000000"/>
          <w:sz w:val="24"/>
          <w:rFonts w:ascii="Times New Roman" w:hAnsi="Times New Roman"/>
        </w:rPr>
        <w:t xml:space="preserve">qurilish obyekti</w:t>
      </w:r>
      <w:r>
        <w:rPr>
          <w:color w:val="000000"/>
          <w:sz w:val="24"/>
          <w:rFonts w:ascii="Times New Roman" w:hAnsi="Times New Roman"/>
        </w:rPr>
        <w:t xml:space="preserve"> — shartnomaga asosan ulushdorga topshiriladigan xonadon (kvartira) yoki boshqa obyekt;</w:t>
      </w:r>
    </w:p>
    <w:p>
      <w:pPr>
        <w:jc w:val="both"/>
        <w:ind w:firstLine="709"/>
        <w:spacing w:after="0" w:line="276" w:lineRule="auto"/>
        <w:rPr>
          <w:color w:val="000000"/>
          <w:sz w:val="24"/>
          <w:rFonts w:ascii="Times New Roman" w:hAnsi="Times New Roman"/>
        </w:rPr>
      </w:pPr>
      <w:r>
        <w:rPr>
          <w:b/>
          <w:color w:val="000000"/>
          <w:sz w:val="24"/>
          <w:rFonts w:ascii="Times New Roman" w:hAnsi="Times New Roman"/>
        </w:rPr>
        <w:t xml:space="preserve">qurilish obyektining qiymati</w:t>
      </w:r>
      <w:r>
        <w:rPr>
          <w:color w:val="000000"/>
          <w:sz w:val="24"/>
          <w:rFonts w:ascii="Times New Roman" w:hAnsi="Times New Roman"/>
        </w:rPr>
        <w:t xml:space="preserve"> — shartnomada koʻrsatilgan qurilish obyektining narxi;</w:t>
      </w:r>
    </w:p>
    <w:p>
      <w:pPr>
        <w:jc w:val="both"/>
        <w:ind w:firstLine="709"/>
        <w:spacing w:after="0" w:line="276" w:lineRule="auto"/>
        <w:rPr>
          <w:color w:val="000000"/>
          <w:sz w:val="24"/>
          <w:rFonts w:ascii="Times New Roman" w:hAnsi="Times New Roman"/>
        </w:rPr>
      </w:pPr>
      <w:r>
        <w:rPr>
          <w:b/>
          <w:color w:val="000000"/>
          <w:sz w:val="24"/>
          <w:rFonts w:ascii="Times New Roman" w:hAnsi="Times New Roman"/>
        </w:rPr>
        <w:t xml:space="preserve">Ulush depoziti</w:t>
      </w:r>
      <w:r>
        <w:rPr>
          <w:color w:val="000000"/>
          <w:sz w:val="24"/>
          <w:rFonts w:ascii="Times New Roman" w:hAnsi="Times New Roman"/>
        </w:rPr>
        <w:t xml:space="preserve"> — Ulushdor tomonidan quruvchining bankdagi hisob raqamiga qoʻyilgan mablagʻlar;</w:t>
      </w:r>
    </w:p>
    <w:p>
      <w:pPr>
        <w:jc w:val="center"/>
        <w:spacing w:after="0" w:line="276" w:lineRule="auto"/>
        <w:rPr>
          <w:b/>
          <w:sz w:val="24"/>
          <w:rFonts w:ascii="Times New Roman" w:hAnsi="Times New Roman"/>
        </w:rPr>
      </w:pPr>
      <w:r>
        <w:rPr>
          <w:b/>
          <w:sz w:val="24"/>
          <w:rFonts w:ascii="Times New Roman" w:hAnsi="Times New Roman"/>
        </w:rPr>
        <w:t xml:space="preserve">2. SHARTNOMA PREDMETI</w:t>
      </w:r>
    </w:p>
    <w:p>
      <w:pPr>
        <w:jc w:val="center"/>
        <w:spacing w:after="0" w:line="276" w:lineRule="auto"/>
        <w:rPr>
          <w:sz w:val="24"/>
          <w:rFonts w:ascii="Times New Roman" w:hAnsi="Times New Roman"/>
        </w:rPr>
      </w:pPr>
    </w:p>
    <w:p>
      <w:pPr>
        <w:jc w:val="both"/>
        <w:ind w:firstLine="708"/>
        <w:spacing w:after="0" w:line="276" w:lineRule="auto"/>
        <w:rPr>
          <w:sz w:val="24"/>
          <w:rFonts w:ascii="Times New Roman" w:hAnsi="Times New Roman"/>
        </w:rPr>
      </w:pPr>
      <w:r>
        <w:rPr>
          <w:sz w:val="24"/>
          <w:rFonts w:ascii="Times New Roman" w:hAnsi="Times New Roman"/>
        </w:rPr>
        <w:t xml:space="preserve">2.1. Ulushdor quruvchi tomonidan </w:t>
      </w:r>
      <w:r>
        <w:rPr>
          <w:vanish w:val="false"/>
          <w:sz w:val="24"/>
          <w:rFonts w:ascii="Times New Roman" w:hAnsi="Times New Roman"/>
        </w:rPr>
        <w:fldChar w:fldCharType="begin"/>
        <w:instrText xml:space="preserve">X {"Y":25}</w:instrText>
        <w:fldChar w:fldCharType="separate"/>
        <w:t xml:space="preserve">Qurilish majmuasi joylashgan manzil</w:t>
      </w:r>
      <w:r>
        <w:rPr>
          <w:vanish w:val="false"/>
          <w:sz w:val="24"/>
          <w:rFonts w:ascii="Times New Roman" w:hAnsi="Times New Roman"/>
        </w:rPr>
        <w:fldChar w:fldCharType="end"/>
      </w:r>
      <w:r>
        <w:rPr>
          <w:sz w:val="24"/>
          <w:rFonts w:ascii="Times New Roman" w:hAnsi="Times New Roman"/>
        </w:rPr>
        <w:t xml:space="preserve"> manzilida qurilayotgan </w:t>
      </w:r>
      <w:r>
        <w:rPr>
          <w:color w:val="000000"/>
          <w:sz w:val="24"/>
          <w:rFonts w:ascii="Times New Roman" w:hAnsi="Times New Roman"/>
        </w:rPr>
        <w:t xml:space="preserve">qurilish majmuasi</w:t>
      </w:r>
      <w:r>
        <w:rPr>
          <w:sz w:val="24"/>
          <w:rFonts w:ascii="Times New Roman" w:hAnsi="Times New Roman"/>
        </w:rPr>
        <w:t xml:space="preserve">ning qurilishi uchun har bir kv.m uchun </w:t>
      </w:r>
      <w:r>
        <w:rPr>
          <w:vanish w:val="false"/>
          <w:sz w:val="24"/>
          <w:rFonts w:ascii="Times New Roman" w:hAnsi="Times New Roman"/>
        </w:rPr>
        <w:fldChar w:fldCharType="begin"/>
        <w:instrText xml:space="preserve">X {"Y":26}</w:instrText>
        <w:fldChar w:fldCharType="separate"/>
        <w:t xml:space="preserve">Ulushdor sotib olayotgan xonadonning 1 kv.m uchun belgilangan narxi</w:t>
      </w:r>
      <w:r>
        <w:rPr>
          <w:vanish w:val="false"/>
          <w:sz w:val="24"/>
          <w:rFonts w:ascii="Times New Roman" w:hAnsi="Times New Roman"/>
        </w:rPr>
        <w:fldChar w:fldCharType="end"/>
      </w:r>
      <w:r>
        <w:rPr>
          <w:vanish w:val="false"/>
          <w:sz w:val="24"/>
          <w:rFonts w:ascii="Times New Roman" w:hAnsi="Times New Roman"/>
        </w:rPr>
        <w:t xml:space="preserve"> </w:t>
      </w:r>
      <w:r>
        <w:rPr>
          <w:sz w:val="24"/>
          <w:rFonts w:ascii="Times New Roman" w:hAnsi="Times New Roman"/>
        </w:rPr>
        <w:t xml:space="preserve">soʻmdan, jami </w:t>
      </w:r>
      <w:r>
        <w:rPr>
          <w:vanish w:val="false"/>
          <w:sz w:val="24"/>
          <w:rFonts w:ascii="Times New Roman" w:hAnsi="Times New Roman"/>
        </w:rPr>
        <w:fldChar w:fldCharType="begin"/>
        <w:instrText xml:space="preserve">X {"Y":27}</w:instrText>
        <w:fldChar w:fldCharType="separate"/>
        <w:t xml:space="preserve">Ulushdor sotib olayotgan xonadon uchun kiritiladigan ulushning umumiy miqdori</w:t>
      </w:r>
      <w:r>
        <w:rPr>
          <w:vanish w:val="false"/>
          <w:sz w:val="24"/>
          <w:rFonts w:ascii="Times New Roman" w:hAnsi="Times New Roman"/>
        </w:rPr>
        <w:fldChar w:fldCharType="end"/>
      </w:r>
      <w:r>
        <w:rPr>
          <w:sz w:val="24"/>
          <w:rFonts w:ascii="Times New Roman" w:hAnsi="Times New Roman"/>
        </w:rPr>
        <w:t xml:space="preserve"> soʻm miqdorida ulush kiritish, Quruvchi esa yuqoridagi manzilda joylashgan uyning </w:t>
      </w:r>
      <w:r>
        <w:rPr>
          <w:vanish w:val="false"/>
          <w:sz w:val="24"/>
          <w:rFonts w:ascii="Times New Roman" w:hAnsi="Times New Roman"/>
        </w:rPr>
        <w:fldChar w:fldCharType="begin"/>
        <w:instrText xml:space="preserve">X {"Y":28}</w:instrText>
        <w:fldChar w:fldCharType="separate"/>
        <w:t xml:space="preserve">Ulushdor sotib olayotgan xonadoni qurilish majmuasining joylashgan bloki</w:t>
      </w:r>
      <w:r>
        <w:rPr>
          <w:vanish w:val="false"/>
          <w:sz w:val="24"/>
          <w:rFonts w:ascii="Times New Roman" w:hAnsi="Times New Roman"/>
        </w:rPr>
        <w:fldChar w:fldCharType="end"/>
      </w:r>
      <w:r>
        <w:rPr>
          <w:vanish w:val="false"/>
          <w:sz w:val="24"/>
          <w:rFonts w:ascii="Times New Roman" w:hAnsi="Times New Roman"/>
        </w:rPr>
        <w:t xml:space="preserve"> </w:t>
      </w:r>
      <w:r>
        <w:rPr>
          <w:sz w:val="24"/>
          <w:rFonts w:ascii="Times New Roman" w:hAnsi="Times New Roman"/>
        </w:rPr>
        <w:t xml:space="preserve"> </w:t>
      </w:r>
      <w:r>
        <w:rPr>
          <w:vanish w:val="false"/>
          <w:sz w:val="24"/>
          <w:rFonts w:ascii="Times New Roman" w:hAnsi="Times New Roman"/>
        </w:rPr>
        <w:fldChar w:fldCharType="begin"/>
        <w:instrText xml:space="preserve">X {"Y":29}</w:instrText>
        <w:fldChar w:fldCharType="separate"/>
        <w:t xml:space="preserve">Ulushdor sotib olayotgan xonadon joylashgan yoʻlak raqami</w:t>
      </w:r>
      <w:r>
        <w:rPr>
          <w:vanish w:val="false"/>
          <w:sz w:val="24"/>
          <w:rFonts w:ascii="Times New Roman" w:hAnsi="Times New Roman"/>
        </w:rPr>
        <w:fldChar w:fldCharType="end"/>
      </w:r>
      <w:r>
        <w:rPr>
          <w:sz w:val="24"/>
          <w:rFonts w:ascii="Times New Roman" w:hAnsi="Times New Roman"/>
        </w:rPr>
        <w:t xml:space="preserve"> yoʻlagi </w:t>
      </w:r>
      <w:r>
        <w:rPr>
          <w:vanish w:val="false"/>
          <w:sz w:val="24"/>
          <w:rFonts w:ascii="Times New Roman" w:hAnsi="Times New Roman"/>
        </w:rPr>
        <w:fldChar w:fldCharType="begin"/>
        <w:instrText xml:space="preserve">X {"Y":30}</w:instrText>
        <w:fldChar w:fldCharType="separate"/>
        <w:t xml:space="preserve">Ulushdor sotib olayotgan xonadon joylashgan qavat</w:t>
      </w:r>
      <w:r>
        <w:rPr>
          <w:vanish w:val="false"/>
          <w:sz w:val="24"/>
          <w:rFonts w:ascii="Times New Roman" w:hAnsi="Times New Roman"/>
        </w:rPr>
        <w:fldChar w:fldCharType="end"/>
      </w:r>
      <w:r>
        <w:rPr>
          <w:sz w:val="24"/>
          <w:rFonts w:ascii="Times New Roman" w:hAnsi="Times New Roman"/>
        </w:rPr>
        <w:t xml:space="preserve"> qavatida joylashgan </w:t>
      </w:r>
      <w:r>
        <w:rPr>
          <w:vanish w:val="false"/>
          <w:sz w:val="24"/>
          <w:rFonts w:ascii="Times New Roman" w:hAnsi="Times New Roman"/>
        </w:rPr>
        <w:fldChar w:fldCharType="begin"/>
        <w:instrText xml:space="preserve">X {"Y":31}</w:instrText>
        <w:fldChar w:fldCharType="separate"/>
        <w:t xml:space="preserve">Ulushdor sotib olayotgan xonadon raqami</w:t>
      </w:r>
      <w:r>
        <w:rPr>
          <w:vanish w:val="false"/>
          <w:sz w:val="24"/>
          <w:rFonts w:ascii="Times New Roman" w:hAnsi="Times New Roman"/>
        </w:rPr>
        <w:fldChar w:fldCharType="end"/>
      </w:r>
      <w:r>
        <w:rPr>
          <w:sz w:val="24"/>
          <w:rFonts w:ascii="Times New Roman" w:hAnsi="Times New Roman"/>
        </w:rPr>
        <w:t xml:space="preserve">-sonli xonadonni ulushdorga mulk qilib berish majburiyatini oladi. </w:t>
      </w:r>
    </w:p>
    <w:p>
      <w:pPr>
        <w:jc w:val="both"/>
        <w:ind w:firstLine="708"/>
        <w:spacing w:after="0" w:line="276" w:lineRule="auto"/>
        <w:rPr>
          <w:sz w:val="24"/>
          <w:rFonts w:ascii="Times New Roman" w:hAnsi="Times New Roman"/>
        </w:rPr>
      </w:pPr>
      <w:r>
        <w:rPr>
          <w:sz w:val="24"/>
          <w:rFonts w:ascii="Times New Roman" w:hAnsi="Times New Roman"/>
        </w:rPr>
        <w:t xml:space="preserve">2.2. Mulk xususiyatlari: kvartira raqami, yashash xonalari soni, umumiy maydoni va umumiy miqdori quyida keltirilgan:</w:t>
      </w:r>
    </w:p>
    <w:p>
      <w:pPr>
        <w:jc w:val="both"/>
        <w:ind w:firstLine="708"/>
        <w:spacing w:after="0" w:line="276" w:lineRule="auto"/>
        <w:rPr>
          <w:sz w:val="24"/>
          <w:rFonts w:ascii="Times New Roman" w:hAnsi="Times New Roman"/>
        </w:rPr>
      </w:pPr>
      <w:r>
        <w:rPr>
          <w:sz w:val="24"/>
          <w:rFonts w:ascii="Times New Roman" w:hAnsi="Times New Roman"/>
        </w:rPr>
        <w:t xml:space="preserve">2.2.1. Xonadonning umumiy maydoni </w:t>
      </w:r>
      <w:r>
        <w:rPr>
          <w:vanish w:val="false"/>
          <w:sz w:val="24"/>
          <w:rFonts w:ascii="Times New Roman" w:hAnsi="Times New Roman"/>
        </w:rPr>
        <w:fldChar w:fldCharType="begin"/>
        <w:instrText xml:space="preserve">X {"Y":32}</w:instrText>
        <w:fldChar w:fldCharType="separate"/>
        <w:t xml:space="preserve">Xonadonning umumiy maydoni</w:t>
      </w:r>
      <w:r>
        <w:rPr>
          <w:vanish w:val="false"/>
          <w:sz w:val="24"/>
          <w:rFonts w:ascii="Times New Roman" w:hAnsi="Times New Roman"/>
        </w:rPr>
        <w:fldChar w:fldCharType="end"/>
      </w:r>
      <w:r>
        <w:rPr>
          <w:sz w:val="24"/>
          <w:rFonts w:ascii="Times New Roman" w:hAnsi="Times New Roman"/>
        </w:rPr>
        <w:t xml:space="preserve"> kv.m.ni tashkil etadi;</w:t>
      </w:r>
    </w:p>
    <w:p>
      <w:pPr>
        <w:jc w:val="both"/>
        <w:ind w:firstLine="708"/>
        <w:spacing w:after="0" w:line="276" w:lineRule="auto"/>
        <w:rPr>
          <w:sz w:val="24"/>
          <w:rFonts w:ascii="Times New Roman" w:hAnsi="Times New Roman"/>
        </w:rPr>
      </w:pPr>
      <w:r>
        <w:rPr>
          <w:sz w:val="24"/>
          <w:rFonts w:ascii="Times New Roman" w:hAnsi="Times New Roman"/>
        </w:rPr>
        <w:t xml:space="preserve">2.2.2. Yashash xonalarining umumiy soni: </w:t>
      </w:r>
      <w:r>
        <w:rPr>
          <w:vanish w:val="false"/>
          <w:sz w:val="24"/>
          <w:rFonts w:ascii="Times New Roman" w:hAnsi="Times New Roman"/>
        </w:rPr>
        <w:fldChar w:fldCharType="begin"/>
        <w:instrText xml:space="preserve">X {"Y":33}</w:instrText>
        <w:fldChar w:fldCharType="separate"/>
        <w:t xml:space="preserve">Yashash xonalarining umumiy soni</w:t>
      </w:r>
      <w:r>
        <w:rPr>
          <w:vanish w:val="false"/>
          <w:sz w:val="24"/>
          <w:rFonts w:ascii="Times New Roman" w:hAnsi="Times New Roman"/>
        </w:rPr>
        <w:fldChar w:fldCharType="end"/>
      </w:r>
      <w:r>
        <w:rPr>
          <w:sz w:val="24"/>
          <w:rFonts w:ascii="Times New Roman" w:hAnsi="Times New Roman"/>
        </w:rPr>
        <w:t xml:space="preserve"> ta;</w:t>
      </w:r>
    </w:p>
    <w:p>
      <w:pPr>
        <w:jc w:val="both"/>
        <w:ind w:firstLine="708"/>
        <w:spacing w:after="0" w:line="276" w:lineRule="auto"/>
        <w:rPr>
          <w:sz w:val="24"/>
          <w:rFonts w:ascii="Times New Roman" w:hAnsi="Times New Roman"/>
        </w:rPr>
      </w:pPr>
      <w:r>
        <w:rPr>
          <w:sz w:val="24"/>
          <w:rFonts w:ascii="Times New Roman" w:hAnsi="Times New Roman"/>
        </w:rPr>
        <w:t xml:space="preserve">2.2.3. Yashash xonalarining umumiy maydoni: </w:t>
      </w:r>
      <w:r>
        <w:rPr>
          <w:vanish w:val="false"/>
          <w:sz w:val="24"/>
          <w:rFonts w:ascii="Times New Roman" w:hAnsi="Times New Roman"/>
        </w:rPr>
        <w:fldChar w:fldCharType="begin"/>
        <w:instrText xml:space="preserve">X {"Y":34}</w:instrText>
        <w:fldChar w:fldCharType="separate"/>
        <w:t xml:space="preserve">Yashash xonalarining umumiy maydoni</w:t>
      </w:r>
      <w:r>
        <w:rPr>
          <w:vanish w:val="false"/>
          <w:sz w:val="24"/>
          <w:rFonts w:ascii="Times New Roman" w:hAnsi="Times New Roman"/>
        </w:rPr>
        <w:fldChar w:fldCharType="end"/>
      </w:r>
      <w:r>
        <w:rPr>
          <w:sz w:val="24"/>
          <w:rFonts w:ascii="Times New Roman" w:hAnsi="Times New Roman"/>
        </w:rPr>
        <w:t xml:space="preserve"> kv.m.ni tashkil etadi.</w:t>
      </w:r>
    </w:p>
    <w:p>
      <w:pPr>
        <w:jc w:val="both"/>
        <w:ind w:firstLine="708"/>
        <w:spacing w:after="0" w:line="276" w:lineRule="auto"/>
        <w:rPr>
          <w:sz w:val="24"/>
          <w:rFonts w:ascii="Times New Roman" w:hAnsi="Times New Roman"/>
        </w:rPr>
      </w:pPr>
      <w:r>
        <w:rPr>
          <w:sz w:val="24"/>
          <w:rFonts w:ascii="Times New Roman" w:hAnsi="Times New Roman"/>
        </w:rPr>
        <w:t xml:space="preserve">2.2.4. Oshxonaning umumiy maydoni: </w:t>
      </w:r>
      <w:r>
        <w:rPr>
          <w:vanish w:val="false"/>
          <w:sz w:val="24"/>
          <w:rFonts w:ascii="Times New Roman" w:hAnsi="Times New Roman"/>
        </w:rPr>
        <w:fldChar w:fldCharType="begin"/>
        <w:instrText xml:space="preserve">X {"Y":35}</w:instrText>
        <w:fldChar w:fldCharType="separate"/>
        <w:t xml:space="preserve">Oshxonaning umumiy maydoni</w:t>
      </w:r>
      <w:r>
        <w:rPr>
          <w:vanish w:val="false"/>
          <w:sz w:val="24"/>
          <w:rFonts w:ascii="Times New Roman" w:hAnsi="Times New Roman"/>
        </w:rPr>
        <w:fldChar w:fldCharType="end"/>
      </w:r>
      <w:r>
        <w:rPr>
          <w:vanish w:val="false"/>
          <w:sz w:val="24"/>
          <w:rFonts w:ascii="Times New Roman" w:hAnsi="Times New Roman"/>
        </w:rPr>
        <w:t xml:space="preserve"> </w:t>
      </w:r>
      <w:r>
        <w:rPr>
          <w:sz w:val="24"/>
          <w:rFonts w:ascii="Times New Roman" w:hAnsi="Times New Roman"/>
        </w:rPr>
        <w:t xml:space="preserve">kv.m.ni tashkil etadi.</w:t>
      </w:r>
    </w:p>
    <w:p>
      <w:pPr>
        <w:jc w:val="both"/>
        <w:ind w:firstLine="708"/>
        <w:spacing w:after="0" w:line="276" w:lineRule="auto"/>
        <w:rPr>
          <w:sz w:val="24"/>
          <w:rFonts w:ascii="Times New Roman" w:hAnsi="Times New Roman"/>
        </w:rPr>
      </w:pPr>
      <w:r>
        <w:rPr>
          <w:sz w:val="24"/>
          <w:rFonts w:ascii="Times New Roman" w:hAnsi="Times New Roman"/>
        </w:rPr>
        <w:t xml:space="preserve">2.2.5. Yordamchi xonalar va dahlizning umumiy maydoni </w:t>
      </w:r>
      <w:r>
        <w:rPr>
          <w:vanish w:val="false"/>
          <w:sz w:val="24"/>
          <w:rFonts w:ascii="Times New Roman" w:hAnsi="Times New Roman"/>
        </w:rPr>
        <w:fldChar w:fldCharType="begin"/>
        <w:instrText xml:space="preserve">X {"Y":36}</w:instrText>
        <w:fldChar w:fldCharType="separate"/>
        <w:t xml:space="preserve">Yordamchi xonalar va daxlizning umumiy maydoni</w:t>
      </w:r>
      <w:r>
        <w:rPr>
          <w:vanish w:val="false"/>
          <w:sz w:val="24"/>
          <w:rFonts w:ascii="Times New Roman" w:hAnsi="Times New Roman"/>
        </w:rPr>
        <w:fldChar w:fldCharType="end"/>
      </w:r>
      <w:r>
        <w:rPr>
          <w:sz w:val="24"/>
          <w:rFonts w:ascii="Times New Roman" w:hAnsi="Times New Roman"/>
        </w:rPr>
        <w:t xml:space="preserve"> kv.m.ni tashkil etadi.</w:t>
      </w:r>
    </w:p>
    <w:p>
      <w:pPr>
        <w:jc w:val="both"/>
        <w:ind w:firstLine="708"/>
        <w:spacing w:after="0" w:line="276" w:lineRule="auto"/>
        <w:rPr>
          <w:sz w:val="24"/>
          <w:rFonts w:ascii="Times New Roman" w:hAnsi="Times New Roman"/>
        </w:rPr>
      </w:pPr>
      <w:r>
        <w:rPr>
          <w:sz w:val="24"/>
          <w:rFonts w:ascii="Times New Roman" w:hAnsi="Times New Roman"/>
        </w:rPr>
        <w:t xml:space="preserve">2.3. </w:t>
      </w:r>
      <w:r>
        <w:rPr>
          <w:color w:val="000000"/>
          <w:sz w:val="24"/>
          <w:rFonts w:ascii="Times New Roman" w:hAnsi="Times New Roman"/>
        </w:rPr>
        <w:t xml:space="preserve">Quruvchi ulushdor bilan tuzilgan mazkur shartnoma Qurilish vazirligi va uning hududiy tuzilmalarida hisobga qoʻyilganidan soʻng </w:t>
      </w:r>
      <w:r>
        <w:rPr>
          <w:sz w:val="24"/>
          <w:rFonts w:ascii="Times New Roman" w:hAnsi="Times New Roman"/>
        </w:rPr>
        <w:t xml:space="preserve">Ulushdor ulushlarni shartnomaning 2.2.1-bandida koʻrsatilgan miqdorda Quruvchining hisob raqamiga oʻtkazish orqali taqdim etadi. </w:t>
      </w:r>
    </w:p>
    <w:p>
      <w:pPr>
        <w:jc w:val="both"/>
        <w:ind w:firstLine="708"/>
        <w:spacing w:after="0" w:line="276" w:lineRule="auto"/>
        <w:rPr>
          <w:sz w:val="24"/>
          <w:rFonts w:ascii="Times New Roman" w:hAnsi="Times New Roman"/>
        </w:rPr>
      </w:pPr>
      <w:r>
        <w:rPr>
          <w:sz w:val="24"/>
          <w:rFonts w:ascii="Times New Roman" w:hAnsi="Times New Roman"/>
        </w:rPr>
        <w:t xml:space="preserve">Taraflarning kelishuviga koʻra ulushlarni taqdim etish bir martada toʻliq (100 %) amalga oshiriladi.</w:t>
      </w:r>
    </w:p>
    <w:p>
      <w:pPr>
        <w:jc w:val="both"/>
        <w:ind w:firstLine="708"/>
        <w:spacing w:after="0" w:line="276" w:lineRule="auto"/>
        <w:rPr>
          <w:sz w:val="24"/>
          <w:rFonts w:ascii="Times New Roman" w:hAnsi="Times New Roman"/>
        </w:rPr>
      </w:pPr>
      <w:r>
        <w:rPr>
          <w:vanish w:val="false"/>
          <w:sz w:val="24"/>
          <w:rFonts w:ascii="Times New Roman" w:hAnsi="Times New Roman"/>
        </w:rPr>
        <w:t xml:space="preserve">2.4. Ulushdorga mulk huquqi bilan topshiriladigan obyektdagi ishlar tarkibi va hajmi quyidagi shartlarni hisobga olgan holda arxitektura-dizayn firmasi tomonidan ishlab chiqilgan loyihaga mos kelishi kerak:</w:t>
      </w:r>
    </w:p>
    <w:p>
      <w:pPr>
        <w:jc w:val="both"/>
        <w:ind w:firstLine="708"/>
        <w:spacing w:after="0" w:line="276" w:lineRule="auto"/>
        <w:rPr>
          <w:sz w:val="24"/>
          <w:rFonts w:ascii="Times New Roman" w:hAnsi="Times New Roman"/>
        </w:rPr>
      </w:pPr>
      <w:r>
        <w:rPr>
          <w:vanish w:val="false"/>
          <w:sz w:val="24"/>
          <w:rFonts w:ascii="Times New Roman" w:hAnsi="Times New Roman"/>
        </w:rPr>
        <w:t xml:space="preserve">1) Xonadon ichida amalga oshiriladigan qurilish ishlari: </w:t>
      </w:r>
      <w:r>
        <w:rPr>
          <w:vanish w:val="false"/>
          <w:sz w:val="24"/>
          <w:rFonts w:ascii="Times New Roman" w:hAnsi="Times New Roman"/>
        </w:rPr>
        <w:fldChar w:fldCharType="begin"/>
        <w:instrText xml:space="preserve">X {"Y":44}</w:instrText>
        <w:fldChar w:fldCharType="separate"/>
        <w:t xml:space="preserve">Xonadon ichida amalga oshiriladigan qurilish ishlar</w:t>
      </w:r>
      <w:r>
        <w:rPr>
          <w:vanish w:val="false"/>
          <w:sz w:val="24"/>
          <w:rFonts w:ascii="Times New Roman" w:hAnsi="Times New Roman"/>
        </w:rPr>
        <w:fldChar w:fldCharType="end"/>
      </w:r>
    </w:p>
    <w:p>
      <w:pPr>
        <w:jc w:val="both"/>
        <w:ind w:firstLine="708"/>
        <w:spacing w:after="0" w:line="276" w:lineRule="auto"/>
        <w:rPr>
          <w:sz w:val="24"/>
          <w:rFonts w:ascii="Times New Roman" w:hAnsi="Times New Roman"/>
        </w:rPr>
      </w:pPr>
      <w:r>
        <w:rPr>
          <w:vanish w:val="false"/>
          <w:sz w:val="24"/>
          <w:rFonts w:ascii="Times New Roman" w:hAnsi="Times New Roman"/>
        </w:rPr>
        <w:t xml:space="preserve">2) Elektr taʼminotiga oid ishlar: </w:t>
      </w:r>
      <w:r>
        <w:rPr>
          <w:vanish w:val="false"/>
          <w:sz w:val="24"/>
          <w:rFonts w:ascii="Times New Roman" w:hAnsi="Times New Roman"/>
        </w:rPr>
        <w:fldChar w:fldCharType="begin"/>
        <w:instrText xml:space="preserve">X {"Y":45}</w:instrText>
        <w:fldChar w:fldCharType="separate"/>
        <w:t xml:space="preserve">Elektr taʼminotiga oid ishlar</w:t>
      </w:r>
      <w:r>
        <w:rPr>
          <w:vanish w:val="false"/>
          <w:sz w:val="24"/>
          <w:rFonts w:ascii="Times New Roman" w:hAnsi="Times New Roman"/>
        </w:rPr>
        <w:fldChar w:fldCharType="end"/>
      </w:r>
    </w:p>
    <w:p>
      <w:pPr>
        <w:jc w:val="both"/>
        <w:ind w:firstLine="708"/>
        <w:spacing w:after="0" w:line="276" w:lineRule="auto"/>
        <w:rPr>
          <w:sz w:val="24"/>
          <w:rFonts w:ascii="Times New Roman" w:hAnsi="Times New Roman"/>
        </w:rPr>
      </w:pPr>
      <w:r>
        <w:rPr>
          <w:vanish w:val="false"/>
          <w:sz w:val="24"/>
          <w:rFonts w:ascii="Times New Roman" w:hAnsi="Times New Roman"/>
        </w:rPr>
        <w:t xml:space="preserve">3) Tabiiy gaz taʼminotiga oid ishlar </w:t>
      </w:r>
      <w:r>
        <w:rPr>
          <w:vanish w:val="false"/>
          <w:sz w:val="24"/>
          <w:rFonts w:ascii="Times New Roman" w:hAnsi="Times New Roman"/>
        </w:rPr>
        <w:fldChar w:fldCharType="begin"/>
        <w:instrText xml:space="preserve">X {"Y":46}</w:instrText>
        <w:fldChar w:fldCharType="separate"/>
        <w:t xml:space="preserve">Tabiiy gaz taʼminotiga oid ishlar</w:t>
      </w:r>
      <w:r>
        <w:rPr>
          <w:vanish w:val="false"/>
          <w:sz w:val="24"/>
          <w:rFonts w:ascii="Times New Roman" w:hAnsi="Times New Roman"/>
        </w:rPr>
        <w:fldChar w:fldCharType="end"/>
      </w:r>
      <w:r>
        <w:rPr>
          <w:vanish w:val="false"/>
          <w:sz w:val="24"/>
          <w:rFonts w:ascii="Times New Roman" w:hAnsi="Times New Roman"/>
        </w:rPr>
        <w:t>;</w:t>
      </w:r>
    </w:p>
    <w:p>
      <w:pPr>
        <w:jc w:val="both"/>
        <w:ind w:firstLine="708"/>
        <w:spacing w:after="0" w:line="276" w:lineRule="auto"/>
        <w:rPr>
          <w:sz w:val="24"/>
          <w:rFonts w:ascii="Times New Roman" w:hAnsi="Times New Roman"/>
        </w:rPr>
      </w:pPr>
      <w:r>
        <w:rPr>
          <w:vanish w:val="false"/>
          <w:sz w:val="24"/>
          <w:rFonts w:ascii="Times New Roman" w:hAnsi="Times New Roman"/>
        </w:rPr>
        <w:t xml:space="preserve">4) Santexnika ishlari: </w:t>
      </w:r>
      <w:r>
        <w:rPr>
          <w:vanish w:val="false"/>
          <w:sz w:val="24"/>
          <w:rFonts w:ascii="Times New Roman" w:hAnsi="Times New Roman"/>
        </w:rPr>
        <w:fldChar w:fldCharType="begin"/>
        <w:instrText xml:space="preserve">X {"Y":47}</w:instrText>
        <w:fldChar w:fldCharType="separate"/>
        <w:t xml:space="preserve">Santexnika ishlari</w:t>
      </w:r>
      <w:r>
        <w:rPr>
          <w:vanish w:val="false"/>
          <w:sz w:val="24"/>
          <w:rFonts w:ascii="Times New Roman" w:hAnsi="Times New Roman"/>
        </w:rPr>
        <w:fldChar w:fldCharType="end"/>
      </w:r>
      <w:r>
        <w:rPr>
          <w:vanish w:val="false"/>
          <w:sz w:val="24"/>
          <w:rFonts w:ascii="Times New Roman" w:hAnsi="Times New Roman"/>
        </w:rPr>
        <w:t>;</w:t>
      </w:r>
    </w:p>
    <w:p>
      <w:pPr>
        <w:jc w:val="both"/>
        <w:ind w:firstLine="708"/>
        <w:spacing w:after="0" w:line="276" w:lineRule="auto"/>
        <w:rPr>
          <w:sz w:val="24"/>
          <w:rFonts w:ascii="Times New Roman" w:hAnsi="Times New Roman"/>
        </w:rPr>
      </w:pPr>
      <w:r>
        <w:rPr>
          <w:vanish w:val="false"/>
          <w:sz w:val="24"/>
          <w:rFonts w:ascii="Times New Roman" w:hAnsi="Times New Roman"/>
        </w:rPr>
        <w:t xml:space="preserve">5) Telefon, internet va aloqaga oid ishlar </w:t>
      </w:r>
      <w:r>
        <w:rPr>
          <w:vanish w:val="false"/>
          <w:sz w:val="24"/>
          <w:rFonts w:ascii="Times New Roman" w:hAnsi="Times New Roman"/>
        </w:rPr>
        <w:fldChar w:fldCharType="begin"/>
        <w:instrText xml:space="preserve">X {"Y":48}</w:instrText>
        <w:fldChar w:fldCharType="separate"/>
        <w:t xml:space="preserve">Telefon, internet va aloqaga oid ishlar</w:t>
      </w:r>
      <w:r>
        <w:rPr>
          <w:vanish w:val="false"/>
          <w:sz w:val="24"/>
          <w:rFonts w:ascii="Times New Roman" w:hAnsi="Times New Roman"/>
        </w:rPr>
        <w:fldChar w:fldCharType="end"/>
      </w:r>
      <w:r>
        <w:rPr>
          <w:vanish w:val="false"/>
          <w:sz w:val="24"/>
          <w:rFonts w:ascii="Times New Roman" w:hAnsi="Times New Roman"/>
        </w:rPr>
        <w:t>;</w:t>
      </w:r>
    </w:p>
    <w:p>
      <w:pPr>
        <w:jc w:val="both"/>
        <w:ind w:firstLine="708"/>
        <w:spacing w:after="0" w:line="276" w:lineRule="auto"/>
        <w:rPr>
          <w:sz w:val="24"/>
          <w:rFonts w:ascii="Times New Roman" w:hAnsi="Times New Roman"/>
        </w:rPr>
      </w:pPr>
      <w:r>
        <w:rPr>
          <w:vanish w:val="false"/>
          <w:sz w:val="24"/>
          <w:rFonts w:ascii="Times New Roman" w:hAnsi="Times New Roman"/>
        </w:rPr>
        <w:t xml:space="preserve">6) Uyni pardozlash ishlari: </w:t>
      </w:r>
      <w:r>
        <w:rPr>
          <w:vanish w:val="false"/>
          <w:sz w:val="24"/>
          <w:rFonts w:ascii="Times New Roman" w:hAnsi="Times New Roman"/>
        </w:rPr>
        <w:fldChar w:fldCharType="begin"/>
        <w:instrText xml:space="preserve">X {"Y":49}</w:instrText>
        <w:fldChar w:fldCharType="separate"/>
        <w:t xml:space="preserve">Uyni pardozlash ishlari</w:t>
      </w:r>
      <w:r>
        <w:rPr>
          <w:vanish w:val="false"/>
          <w:sz w:val="24"/>
          <w:rFonts w:ascii="Times New Roman" w:hAnsi="Times New Roman"/>
        </w:rPr>
        <w:fldChar w:fldCharType="end"/>
      </w:r>
      <w:r>
        <w:rPr>
          <w:vanish w:val="false"/>
          <w:sz w:val="24"/>
          <w:rFonts w:ascii="Times New Roman" w:hAnsi="Times New Roman"/>
        </w:rPr>
        <w:t>;</w:t>
      </w:r>
    </w:p>
    <w:p>
      <w:pPr>
        <w:jc w:val="both"/>
        <w:ind w:firstLine="708"/>
        <w:spacing w:after="0" w:line="276" w:lineRule="auto"/>
        <w:rPr>
          <w:sz w:val="24"/>
          <w:rFonts w:ascii="Times New Roman" w:hAnsi="Times New Roman"/>
        </w:rPr>
      </w:pPr>
      <w:r>
        <w:rPr>
          <w:vanish w:val="false"/>
          <w:sz w:val="24"/>
          <w:rFonts w:ascii="Times New Roman" w:hAnsi="Times New Roman"/>
        </w:rPr>
        <w:t xml:space="preserve">7) Boshqa ishlar </w:t>
      </w:r>
      <w:r>
        <w:rPr>
          <w:vanish w:val="false"/>
          <w:sz w:val="24"/>
          <w:rFonts w:ascii="Times New Roman" w:hAnsi="Times New Roman"/>
        </w:rPr>
        <w:fldChar w:fldCharType="begin"/>
        <w:instrText xml:space="preserve">X {"Y":50}</w:instrText>
        <w:fldChar w:fldCharType="separate"/>
        <w:t xml:space="preserve">Qurilish-montaj ishlariga oid boshqa ishlar</w:t>
      </w:r>
      <w:r>
        <w:rPr>
          <w:vanish w:val="false"/>
          <w:sz w:val="24"/>
          <w:rFonts w:ascii="Times New Roman" w:hAnsi="Times New Roman"/>
        </w:rPr>
        <w:fldChar w:fldCharType="end"/>
      </w:r>
      <w:r>
        <w:rPr>
          <w:vanish w:val="false"/>
          <w:sz w:val="24"/>
          <w:rFonts w:ascii="Times New Roman" w:hAnsi="Times New Roman"/>
        </w:rPr>
        <w:t>;</w:t>
      </w:r>
    </w:p>
    <w:p>
      <w:pPr>
        <w:jc w:val="both"/>
        <w:ind w:firstLine="708"/>
        <w:spacing w:after="0" w:line="276" w:lineRule="auto"/>
        <w:rPr>
          <w:sz w:val="24"/>
          <w:rFonts w:ascii="Times New Roman" w:hAnsi="Times New Roman"/>
        </w:rPr>
      </w:pPr>
      <w:r>
        <w:rPr>
          <w:vanish w:val="false"/>
          <w:sz w:val="24"/>
          <w:rFonts w:ascii="Times New Roman" w:hAnsi="Times New Roman"/>
        </w:rPr>
        <w:t xml:space="preserve">2.5. Quruvchi </w:t>
      </w:r>
      <w:r>
        <w:rPr>
          <w:vanish w:val="false"/>
          <w:color w:val="000000"/>
          <w:sz w:val="24"/>
          <w:rFonts w:ascii="Times New Roman" w:hAnsi="Times New Roman"/>
        </w:rPr>
        <w:t xml:space="preserve">Oʻzbekiston Respublikasi Prezidentining 2020-yil 27-maydagi “Koʻp kvartirali uylarni ulush kiritish asosida qurish jarayonini tartibga solish chora-tadbirlari haqida”gi PQ-4732-son qarori talablaridan kelib chiqqan holda ulush kiritish asosida qurilish haqidagi ma’lumotlarni yuritish, shu jumladan quruvchilarni Elektron ro‘yxatga kiritish va shartnomalarni hisobga qo‘yish elektron shaklda zamonaviy axborot-kommunikatsiya texnologiyalaridan foydalangan holda yaratiladigan elektron platforma orqali O‘zbekiston Respublikasi Qurilish va uy-joy kommunal xo‘jaligi vazirligi va uning hududiy tuzilmalari tomonidan amalga oshiriladi. </w:t>
      </w:r>
    </w:p>
    <w:p>
      <w:pPr>
        <w:jc w:val="both"/>
        <w:spacing w:after="0" w:line="276" w:lineRule="auto"/>
        <w:rPr>
          <w:sz w:val="24"/>
          <w:rFonts w:ascii="Times New Roman" w:hAnsi="Times New Roman"/>
        </w:rPr>
      </w:pPr>
      <w:r>
        <w:rPr>
          <w:vanish w:val="false"/>
        </w:rPr>
      </w:r>
    </w:p>
    <w:p>
      <w:pPr>
        <w:jc w:val="center"/>
        <w:spacing w:after="0" w:line="276" w:lineRule="auto"/>
        <w:rPr>
          <w:b/>
          <w:sz w:val="24"/>
          <w:rFonts w:ascii="Times New Roman" w:hAnsi="Times New Roman"/>
        </w:rPr>
      </w:pPr>
      <w:r>
        <w:rPr>
          <w:b/>
          <w:vanish w:val="false"/>
          <w:sz w:val="24"/>
          <w:rFonts w:ascii="Times New Roman" w:hAnsi="Times New Roman"/>
        </w:rPr>
        <w:t xml:space="preserve">3. KIRITILAYOTGAN ULUSHNING HAJMI, SHAKLI VA SHARTLARI</w:t>
      </w:r>
    </w:p>
    <w:p>
      <w:pPr>
        <w:jc w:val="both"/>
        <w:spacing w:after="0" w:line="276" w:lineRule="auto"/>
        <w:rPr>
          <w:sz w:val="24"/>
          <w:rFonts w:ascii="Times New Roman" w:hAnsi="Times New Roman"/>
        </w:rPr>
      </w:pPr>
      <w:r>
        <w:rPr>
          <w:vanish w:val="false"/>
        </w:rPr>
      </w:r>
    </w:p>
    <w:p>
      <w:pPr>
        <w:jc w:val="both"/>
        <w:ind w:firstLine="708"/>
        <w:spacing w:after="0" w:line="276" w:lineRule="auto"/>
        <w:rPr>
          <w:sz w:val="24"/>
          <w:rFonts w:ascii="Times New Roman" w:hAnsi="Times New Roman"/>
        </w:rPr>
      </w:pPr>
      <w:r>
        <w:rPr>
          <w:vanish w:val="false"/>
          <w:sz w:val="24"/>
          <w:rFonts w:ascii="Times New Roman" w:hAnsi="Times New Roman"/>
        </w:rPr>
        <w:t xml:space="preserve">3.1. Ulushdor tomonidan kiritiladigan ulushning umumiy summasi Ulushdor sotib olayotgan xonadon uchun kiritiladigan ulushning umumiy miqdori soʻmni tashkil etadi. Ulush depozitining belgilangan hajmi oʻzgartirilishi mumkin emas.</w:t>
      </w:r>
    </w:p>
    <w:p>
      <w:pPr>
        <w:jc w:val="both"/>
        <w:ind w:firstLine="708"/>
        <w:spacing w:after="0" w:line="276" w:lineRule="auto"/>
        <w:rPr>
          <w:sz w:val="24"/>
          <w:rFonts w:ascii="Times New Roman" w:hAnsi="Times New Roman"/>
        </w:rPr>
      </w:pPr>
      <w:r>
        <w:rPr>
          <w:vanish w:val="false"/>
          <w:sz w:val="24"/>
          <w:rFonts w:ascii="Times New Roman" w:hAnsi="Times New Roman"/>
        </w:rPr>
        <w:t xml:space="preserve">Ulush summasiga Obyektga nisbatan Ulushdorning egalik huquqini belgilash, davlat roʻyxatidan oʻtkazish bilan bogʻliq xarajatlar kirmaydi. </w:t>
      </w:r>
    </w:p>
    <w:p>
      <w:pPr>
        <w:jc w:val="both"/>
        <w:ind w:firstLine="708"/>
        <w:spacing w:after="0" w:line="276" w:lineRule="auto"/>
        <w:rPr>
          <w:sz w:val="24"/>
          <w:rFonts w:ascii="Times New Roman" w:hAnsi="Times New Roman"/>
        </w:rPr>
      </w:pPr>
      <w:r>
        <w:rPr>
          <w:vanish w:val="false"/>
          <w:sz w:val="24"/>
          <w:rFonts w:ascii="Times New Roman" w:hAnsi="Times New Roman"/>
        </w:rPr>
        <w:t xml:space="preserve">3.2. Quruvchining roziligi bilan ulush hissasi toʻliq yoki qisman 2.3-bandlarda belgilangan summaga teng miqdordagi qurilish materiallari koʻrinishida ham kiritilishi mumkin. Qurilish materiallarning turi va miqdori taraflar tomonidan tuziladigan alohida kelishuvga asosan belgilanadi. </w:t>
      </w:r>
    </w:p>
    <w:p>
      <w:pPr>
        <w:jc w:val="both"/>
        <w:ind w:firstLine="708"/>
        <w:spacing w:after="0" w:line="276" w:lineRule="auto"/>
        <w:rPr>
          <w:sz w:val="24"/>
          <w:rFonts w:ascii="Times New Roman" w:hAnsi="Times New Roman"/>
        </w:rPr>
      </w:pPr>
      <w:r>
        <w:rPr>
          <w:vanish w:val="false"/>
          <w:sz w:val="24"/>
          <w:rFonts w:ascii="Times New Roman" w:hAnsi="Times New Roman"/>
        </w:rPr>
        <w:t xml:space="preserve">3.3. Ulushdor sarmoya sifatida qoʻshilgan qurilish materiallarining sifati ushbu materiallar uchun barcha sifat va xavfsizlik talablariga javob berishiga kafolat beradi.</w:t>
      </w:r>
    </w:p>
    <w:p>
      <w:pPr>
        <w:jc w:val="both"/>
        <w:ind w:firstLine="708"/>
        <w:spacing w:after="0" w:line="276" w:lineRule="auto"/>
        <w:rPr>
          <w:sz w:val="24"/>
          <w:rFonts w:ascii="Times New Roman" w:hAnsi="Times New Roman"/>
        </w:rPr>
      </w:pPr>
      <w:r>
        <w:rPr>
          <w:vanish w:val="false"/>
          <w:sz w:val="24"/>
          <w:rFonts w:ascii="Times New Roman" w:hAnsi="Times New Roman"/>
        </w:rPr>
        <w:t xml:space="preserve">3.4. </w:t>
      </w:r>
      <w:r>
        <w:rPr>
          <w:vanish w:val="false"/>
          <w:color w:val="000000"/>
          <w:sz w:val="24"/>
          <w:rFonts w:ascii="Times New Roman" w:hAnsi="Times New Roman"/>
        </w:rPr>
        <w:t xml:space="preserve">Qurilish obyekti</w:t>
      </w:r>
      <w:r>
        <w:rPr>
          <w:vanish w:val="false"/>
          <w:sz w:val="24"/>
          <w:rFonts w:ascii="Times New Roman" w:hAnsi="Times New Roman"/>
        </w:rPr>
        <w:t xml:space="preserve"> foydalanishga topshirilgandan va Obyektga huquqni tasdiqlovchi hujjatlar roʻyxatdan oʻtkazilgandan soʻng, kadastr hujjatlarida koʻrsatilgan maydon 2.1-bandda koʻrsatilgan maydondan farq qilgan hollarda taraflar oʻrtasida qayta hisob — kitob amalga oshiriladi. Bunda ortiqcha yoki kam chiqqan har bir kv.m maydon uchun hisob — kitoblar 2.1-bandda koʻrsatilgan narxga asosan hisoblanadi. </w:t>
      </w:r>
    </w:p>
    <w:p>
      <w:pPr>
        <w:jc w:val="both"/>
        <w:ind w:firstLine="708"/>
        <w:spacing w:after="0" w:line="276" w:lineRule="auto"/>
        <w:rPr>
          <w:sz w:val="24"/>
          <w:rFonts w:ascii="Times New Roman" w:hAnsi="Times New Roman"/>
        </w:rPr>
      </w:pPr>
      <w:r>
        <w:rPr>
          <w:vanish w:val="false"/>
        </w:rPr>
      </w:r>
    </w:p>
    <w:p>
      <w:pPr>
        <w:jc w:val="center"/>
        <w:ind w:firstLine="708"/>
        <w:spacing w:after="0" w:line="276" w:lineRule="auto"/>
        <w:rPr>
          <w:sz w:val="24"/>
          <w:rFonts w:ascii="Times New Roman" w:hAnsi="Times New Roman"/>
        </w:rPr>
      </w:pPr>
      <w:r>
        <w:rPr>
          <w:b/>
          <w:vanish w:val="false"/>
          <w:sz w:val="24"/>
          <w:rFonts w:ascii="Times New Roman" w:hAnsi="Times New Roman"/>
        </w:rPr>
        <w:t xml:space="preserve">4. TOMONLARNING HUQUQLARI VA MAJBURIYATLARI</w:t>
      </w:r>
    </w:p>
    <w:p>
      <w:pPr>
        <w:jc w:val="both"/>
        <w:spacing w:after="0" w:line="276" w:lineRule="auto"/>
        <w:rPr>
          <w:sz w:val="24"/>
          <w:rFonts w:ascii="Times New Roman" w:hAnsi="Times New Roman"/>
        </w:rPr>
      </w:pPr>
      <w:r>
        <w:rPr>
          <w:vanish w:val="false"/>
        </w:rPr>
      </w:r>
    </w:p>
    <w:p>
      <w:pPr>
        <w:jc w:val="both"/>
        <w:ind w:firstLine="708"/>
        <w:spacing w:after="0" w:line="276" w:lineRule="auto"/>
        <w:rPr>
          <w:sz w:val="24"/>
          <w:rFonts w:ascii="Times New Roman" w:hAnsi="Times New Roman"/>
        </w:rPr>
      </w:pPr>
      <w:r>
        <w:rPr>
          <w:vanish w:val="false"/>
          <w:sz w:val="24"/>
          <w:rFonts w:ascii="Times New Roman" w:hAnsi="Times New Roman"/>
        </w:rPr>
        <w:t xml:space="preserve">4.1. Quruvchining majburiyatlari:</w:t>
      </w:r>
    </w:p>
    <w:p>
      <w:pPr>
        <w:jc w:val="both"/>
        <w:ind w:firstLine="708"/>
        <w:spacing w:after="0" w:line="276" w:lineRule="auto"/>
        <w:rPr>
          <w:sz w:val="24"/>
          <w:rFonts w:ascii="Times New Roman" w:hAnsi="Times New Roman"/>
        </w:rPr>
      </w:pPr>
      <w:r>
        <w:rPr>
          <w:vanish w:val="false"/>
          <w:color w:val="000000"/>
          <w:sz w:val="24"/>
          <w:rFonts w:ascii="Times New Roman" w:hAnsi="Times New Roman"/>
        </w:rPr>
        <w:t xml:space="preserve">4.1.1. Oʻzbekiston Respublikasi Prezidentining 2020-yil 27-maydagi PQ-4732-son qarori talablaridan kelib chiqqan holda mazkur shartnomani Qurilish va uy-joy kommunal xo‘jaligi vazirligi va uning hududiy tuzilmalarida hisobga qoʻyish; </w:t>
      </w:r>
    </w:p>
    <w:p>
      <w:pPr>
        <w:jc w:val="both"/>
        <w:ind w:firstLine="708"/>
        <w:spacing w:after="0" w:line="276" w:lineRule="auto"/>
        <w:rPr>
          <w:sz w:val="24"/>
          <w:rFonts w:ascii="Times New Roman" w:hAnsi="Times New Roman"/>
        </w:rPr>
      </w:pPr>
      <w:r>
        <w:rPr>
          <w:vanish w:val="false"/>
          <w:sz w:val="24"/>
          <w:rFonts w:ascii="Times New Roman" w:hAnsi="Times New Roman"/>
        </w:rPr>
        <w:t xml:space="preserve">4.1.2. Ulushdorning ulush depozitidan maqsadli foydalanishni taʼminlash; </w:t>
      </w:r>
    </w:p>
    <w:p>
      <w:pPr>
        <w:jc w:val="both"/>
        <w:ind w:firstLine="708"/>
        <w:spacing w:after="0" w:line="276" w:lineRule="auto"/>
        <w:rPr>
          <w:sz w:val="24"/>
          <w:rFonts w:ascii="Times New Roman" w:hAnsi="Times New Roman"/>
        </w:rPr>
      </w:pPr>
      <w:r>
        <w:rPr>
          <w:vanish w:val="false"/>
          <w:color w:val="000000"/>
          <w:sz w:val="24"/>
          <w:rFonts w:ascii="Times New Roman" w:hAnsi="Times New Roman"/>
        </w:rPr>
        <w:t xml:space="preserve">4.1.3. Majmua</w:t>
      </w:r>
      <w:r>
        <w:rPr>
          <w:vanish w:val="false"/>
          <w:sz w:val="24"/>
          <w:rFonts w:ascii="Times New Roman" w:hAnsi="Times New Roman"/>
        </w:rPr>
        <w:t xml:space="preserve"> qurilishini tashkil etish va amalga oshirish uchun barcha kerakli loyiha-smeta va boshqa hujjatlarni tayyorlash va qonunda belgilangan tartibda rasmiylashtirish;</w:t>
      </w:r>
    </w:p>
    <w:p>
      <w:pPr>
        <w:jc w:val="both"/>
        <w:ind w:firstLine="708"/>
        <w:spacing w:after="0" w:line="276" w:lineRule="auto"/>
        <w:rPr>
          <w:sz w:val="24"/>
          <w:rFonts w:ascii="Times New Roman" w:hAnsi="Times New Roman"/>
        </w:rPr>
      </w:pPr>
      <w:r>
        <w:rPr>
          <w:vanish w:val="false"/>
          <w:sz w:val="24"/>
          <w:rFonts w:ascii="Times New Roman" w:hAnsi="Times New Roman"/>
        </w:rPr>
        <w:t xml:space="preserve">4.1.4. Qonun talablaridan kelib chiqqan holda qurilish ishlari yuzasidan barcha zaruriy ruxsatnomalarni va litsenziyalarni olish, uchinchi shaxslar bilan shartnomalarni imzolash va ishlarni bajarish; </w:t>
      </w:r>
    </w:p>
    <w:p>
      <w:pPr>
        <w:jc w:val="both"/>
        <w:ind w:firstLine="708"/>
        <w:spacing w:after="0" w:line="276" w:lineRule="auto"/>
        <w:rPr>
          <w:sz w:val="24"/>
          <w:rFonts w:ascii="Times New Roman" w:hAnsi="Times New Roman"/>
        </w:rPr>
      </w:pPr>
      <w:r>
        <w:rPr>
          <w:vanish w:val="false"/>
          <w:color w:val="000000"/>
          <w:sz w:val="24"/>
          <w:rFonts w:ascii="Times New Roman" w:hAnsi="Times New Roman"/>
        </w:rPr>
        <w:t xml:space="preserve">4.1.5. Qurilish obyektida onlayn rejimida kuzatish imkoniyatini taʼminlash;</w:t>
      </w:r>
    </w:p>
    <w:p>
      <w:pPr>
        <w:jc w:val="both"/>
        <w:ind w:firstLine="708"/>
        <w:spacing w:after="0" w:line="276" w:lineRule="auto"/>
        <w:rPr>
          <w:color w:val="000000"/>
          <w:sz w:val="24"/>
          <w:rFonts w:ascii="Times New Roman" w:hAnsi="Times New Roman"/>
        </w:rPr>
      </w:pPr>
      <w:r>
        <w:rPr>
          <w:vanish w:val="false"/>
          <w:color w:val="000000"/>
          <w:sz w:val="24"/>
          <w:rFonts w:ascii="Times New Roman" w:hAnsi="Times New Roman"/>
        </w:rPr>
        <w:t xml:space="preserve">4.1.6. Ulushdorga  qurilish obyektidagi qurilish ishlari holati bilan tanishishi uchun sharoit yaratish;</w:t>
      </w:r>
    </w:p>
    <w:p>
      <w:pPr>
        <w:jc w:val="both"/>
        <w:ind w:firstLine="708"/>
        <w:spacing w:after="0" w:line="276" w:lineRule="auto"/>
        <w:rPr>
          <w:color w:val="000000"/>
          <w:sz w:val="24"/>
          <w:rFonts w:ascii="Times New Roman" w:hAnsi="Times New Roman"/>
        </w:rPr>
      </w:pPr>
      <w:r>
        <w:rPr>
          <w:vanish w:val="false"/>
          <w:color w:val="000000"/>
          <w:sz w:val="24"/>
          <w:rFonts w:ascii="Times New Roman" w:hAnsi="Times New Roman"/>
        </w:rPr>
        <w:t xml:space="preserve">4.1.7. Ulushdorning talabiga asosan shartnoma shartlari bajarilishi boʻyicha unga yozma shaklda maʼlumot berib borishi;</w:t>
      </w:r>
    </w:p>
    <w:p>
      <w:pPr>
        <w:jc w:val="both"/>
        <w:ind w:firstLine="708"/>
        <w:spacing w:after="0" w:line="276" w:lineRule="auto"/>
        <w:rPr>
          <w:color w:val="000000"/>
          <w:sz w:val="24"/>
          <w:rFonts w:ascii="Times New Roman" w:hAnsi="Times New Roman"/>
        </w:rPr>
      </w:pPr>
      <w:r>
        <w:rPr>
          <w:vanish w:val="false"/>
          <w:color w:val="000000"/>
          <w:sz w:val="24"/>
          <w:rFonts w:ascii="Times New Roman" w:hAnsi="Times New Roman"/>
        </w:rPr>
        <w:t xml:space="preserve">4.1.8. Qurilish majmuasining qurilishini qurilish materiallari, texnika bilan taʼminlash, ishchilar va xizmatchilarni jalb qilish, qurilishni boshqarishni tashkil etish va qurilishni olib borish;</w:t>
      </w:r>
    </w:p>
    <w:p>
      <w:pPr>
        <w:jc w:val="both"/>
        <w:ind w:firstLine="708"/>
        <w:spacing w:after="0" w:line="276" w:lineRule="auto"/>
        <w:rPr>
          <w:color w:val="000000"/>
          <w:sz w:val="24"/>
          <w:rFonts w:ascii="Times New Roman" w:hAnsi="Times New Roman"/>
        </w:rPr>
      </w:pPr>
      <w:r>
        <w:rPr>
          <w:vanish w:val="false"/>
          <w:color w:val="000000"/>
          <w:sz w:val="24"/>
          <w:rFonts w:ascii="Times New Roman" w:hAnsi="Times New Roman"/>
        </w:rPr>
        <w:t xml:space="preserve">4.1.9. Qurilish majmuasini </w:t>
      </w:r>
      <w:r>
        <w:rPr>
          <w:vanish w:val="false"/>
          <w:color w:val="000000"/>
          <w:sz w:val="24"/>
          <w:rFonts w:ascii="Times New Roman" w:hAnsi="Times New Roman"/>
        </w:rPr>
        <w:fldChar w:fldCharType="begin"/>
        <w:instrText xml:space="preserve">X {"Y":51}</w:instrText>
        <w:fldChar w:fldCharType="separate"/>
        <w:t xml:space="preserve">Qurilish majmuasini foydalanishga topshirish muddati</w:t>
      </w:r>
      <w:r>
        <w:rPr>
          <w:vanish w:val="false"/>
          <w:color w:val="000000"/>
          <w:sz w:val="24"/>
          <w:rFonts w:ascii="Times New Roman" w:hAnsi="Times New Roman"/>
        </w:rPr>
        <w:fldChar w:fldCharType="end"/>
      </w:r>
      <w:r>
        <w:rPr>
          <w:vanish w:val="false"/>
          <w:color w:val="000000"/>
          <w:sz w:val="24"/>
          <w:rFonts w:ascii="Times New Roman" w:hAnsi="Times New Roman"/>
        </w:rPr>
        <w:t xml:space="preserve"> dan kechiktirmagan holda foydalanishga topshirish;</w:t>
      </w:r>
    </w:p>
    <w:p>
      <w:pPr>
        <w:jc w:val="both"/>
        <w:ind w:firstLine="708"/>
        <w:spacing w:after="0" w:line="276" w:lineRule="auto"/>
        <w:rPr>
          <w:color w:val="000000"/>
          <w:sz w:val="24"/>
          <w:rFonts w:ascii="Times New Roman" w:hAnsi="Times New Roman"/>
        </w:rPr>
      </w:pPr>
      <w:r>
        <w:rPr>
          <w:vanish w:val="false"/>
          <w:color w:val="000000"/>
          <w:sz w:val="24"/>
          <w:rFonts w:ascii="Times New Roman" w:hAnsi="Times New Roman"/>
        </w:rPr>
        <w:t xml:space="preserve">4.1.10. Qurilish obyekti foydalanishga topshirilgandan keyin </w:t>
      </w:r>
      <w:r>
        <w:rPr>
          <w:vanish w:val="false"/>
          <w:color w:val="000000"/>
          <w:sz w:val="24"/>
          <w:rFonts w:ascii="Times New Roman" w:hAnsi="Times New Roman"/>
        </w:rPr>
        <w:fldChar w:fldCharType="begin"/>
        <w:instrText xml:space="preserve">X {"Y":52}</w:instrText>
        <w:fldChar w:fldCharType="separate"/>
        <w:t xml:space="preserve">Obyekt foydalanishga topshirilgandan keyin Quruvchi necha kalendar kun ichida Ulushdorga egalik qilishga oid hujjatlarni rasmiylashtirib berishi lozim</w:t>
      </w:r>
      <w:r>
        <w:rPr>
          <w:vanish w:val="false"/>
          <w:color w:val="000000"/>
          <w:sz w:val="24"/>
          <w:rFonts w:ascii="Times New Roman" w:hAnsi="Times New Roman"/>
        </w:rPr>
        <w:fldChar w:fldCharType="end"/>
      </w:r>
      <w:r>
        <w:rPr>
          <w:vanish w:val="false"/>
          <w:color w:val="000000"/>
          <w:sz w:val="24"/>
          <w:rFonts w:ascii="Times New Roman" w:hAnsi="Times New Roman"/>
        </w:rPr>
        <w:t xml:space="preserve"> kalendar kun ichida Qurilish obyektiga egalik qilish uchun zarur boʻlgan hujjatlarni tayyorlash va notarial tartibda rasmiylashtirib berish; </w:t>
      </w:r>
    </w:p>
    <w:p>
      <w:pPr>
        <w:jc w:val="both"/>
        <w:ind w:firstLine="708"/>
        <w:spacing w:after="0" w:line="276" w:lineRule="auto"/>
        <w:rPr>
          <w:color w:val="000000"/>
          <w:sz w:val="24"/>
          <w:rFonts w:ascii="Times New Roman" w:hAnsi="Times New Roman"/>
        </w:rPr>
      </w:pPr>
      <w:r>
        <w:rPr>
          <w:vanish w:val="false"/>
          <w:color w:val="000000"/>
          <w:sz w:val="24"/>
          <w:rFonts w:ascii="Times New Roman" w:hAnsi="Times New Roman"/>
        </w:rPr>
        <w:t xml:space="preserve">4.1.11. Obyektga nisbatan ulushdorning mulk huquqi davlat roʻyxatidan oʻtkazilganidan soʻng </w:t>
      </w:r>
      <w:r>
        <w:rPr>
          <w:vanish w:val="false"/>
          <w:color w:val="000000"/>
          <w:sz w:val="24"/>
          <w:rFonts w:ascii="Times New Roman" w:hAnsi="Times New Roman"/>
        </w:rPr>
        <w:fldChar w:fldCharType="begin"/>
        <w:instrText xml:space="preserve">X {"Y":53}</w:instrText>
        <w:fldChar w:fldCharType="separate"/>
        <w:t xml:space="preserve">Qurilish obyekti boʻyicha kafolat muddati necha oyni tashkil etadi</w:t>
      </w:r>
      <w:r>
        <w:rPr>
          <w:vanish w:val="false"/>
          <w:color w:val="000000"/>
          <w:sz w:val="24"/>
          <w:rFonts w:ascii="Times New Roman" w:hAnsi="Times New Roman"/>
        </w:rPr>
        <w:fldChar w:fldCharType="end"/>
      </w:r>
      <w:r>
        <w:rPr>
          <w:vanish w:val="false"/>
        </w:rPr>
      </w:r>
      <w:r>
        <w:rPr>
          <w:vanish w:val="false"/>
          <w:color w:val="000000"/>
          <w:sz w:val="24"/>
          <w:rFonts w:ascii="Times New Roman" w:hAnsi="Times New Roman"/>
        </w:rPr>
        <w:t xml:space="preserve"> oy davomi (kafolat muddati)da aniqlangan, quruvchi tomonidan bajarilgan ishlardagi xato va kamchiliklarni oʻz hisobidan bartaraf etish; </w:t>
      </w:r>
    </w:p>
    <w:p>
      <w:pPr>
        <w:jc w:val="both"/>
        <w:ind w:firstLine="851"/>
        <w:spacing w:after="0" w:line="276" w:lineRule="auto"/>
        <w:rPr>
          <w:color w:val="000000"/>
          <w:sz w:val="24"/>
          <w:rFonts w:ascii="Times New Roman" w:hAnsi="Times New Roman"/>
        </w:rPr>
      </w:pPr>
      <w:r>
        <w:rPr>
          <w:vanish w:val="false"/>
          <w:color w:val="000000"/>
          <w:sz w:val="24"/>
          <w:rFonts w:ascii="Times New Roman" w:hAnsi="Times New Roman"/>
        </w:rPr>
        <w:fldChar w:fldCharType="begin"/>
        <w:instrText xml:space="preserve">X {"Y":54}</w:instrText>
        <w:fldChar w:fldCharType="separate"/>
        <w:t xml:space="preserve">Quruvchining shartnomada belgilanganidan boshqa majburiyatlari</w:t>
      </w:r>
      <w:r>
        <w:rPr>
          <w:vanish w:val="false"/>
          <w:color w:val="000000"/>
          <w:sz w:val="24"/>
          <w:rFonts w:ascii="Times New Roman" w:hAnsi="Times New Roman"/>
        </w:rPr>
        <w:fldChar w:fldCharType="end"/>
      </w:r>
    </w:p>
    <w:p>
      <w:pPr>
        <w:jc w:val="both"/>
        <w:ind w:firstLine="708"/>
        <w:spacing w:after="0" w:line="276" w:lineRule="auto"/>
        <w:rPr>
          <w:color w:val="000000"/>
          <w:sz w:val="24"/>
          <w:rFonts w:ascii="Times New Roman" w:hAnsi="Times New Roman"/>
        </w:rPr>
      </w:pPr>
      <w:r>
        <w:rPr>
          <w:vanish w:val="false"/>
          <w:color w:val="000000"/>
          <w:sz w:val="24"/>
          <w:rFonts w:ascii="Times New Roman" w:hAnsi="Times New Roman"/>
        </w:rPr>
        <w:t xml:space="preserve">4.2. Quruvchining huquqlari:</w:t>
      </w:r>
    </w:p>
    <w:p>
      <w:pPr>
        <w:jc w:val="both"/>
        <w:ind w:firstLine="708"/>
        <w:spacing w:after="0" w:line="276" w:lineRule="auto"/>
        <w:rPr>
          <w:color w:val="000000"/>
          <w:sz w:val="24"/>
          <w:rFonts w:ascii="Times New Roman" w:hAnsi="Times New Roman"/>
        </w:rPr>
      </w:pPr>
      <w:r>
        <w:rPr>
          <w:vanish w:val="false"/>
          <w:color w:val="000000"/>
          <w:sz w:val="24"/>
          <w:rFonts w:ascii="Times New Roman" w:hAnsi="Times New Roman"/>
        </w:rPr>
        <w:t xml:space="preserve">4.2.1. Ulushdor bilan tuzilgan shartnoma hisobga qoʻyilganidan soʻng qurilish obyektini qurish uchun ulushdorning mablagʻlarini jalb qilish;</w:t>
      </w:r>
    </w:p>
    <w:p>
      <w:pPr>
        <w:jc w:val="both"/>
        <w:ind w:firstLine="708"/>
        <w:spacing w:after="0" w:line="276" w:lineRule="auto"/>
        <w:rPr>
          <w:color w:val="000000"/>
          <w:sz w:val="24"/>
          <w:rFonts w:ascii="Times New Roman" w:hAnsi="Times New Roman"/>
        </w:rPr>
      </w:pPr>
      <w:r>
        <w:rPr>
          <w:vanish w:val="false"/>
          <w:color w:val="000000"/>
          <w:sz w:val="24"/>
          <w:rFonts w:ascii="Times New Roman" w:hAnsi="Times New Roman"/>
        </w:rPr>
        <w:t xml:space="preserve">4.2.2. Ulushdordan ulushlarni taqdim etish (pul mablagʻlarini oʻtkazish) muddatlariga rioya qilinishini talab qilish;</w:t>
      </w:r>
    </w:p>
    <w:p>
      <w:pPr>
        <w:jc w:val="both"/>
        <w:ind w:firstLine="708"/>
        <w:spacing w:after="0" w:line="276" w:lineRule="auto"/>
        <w:rPr>
          <w:color w:val="000000"/>
          <w:sz w:val="24"/>
          <w:rFonts w:ascii="Times New Roman" w:hAnsi="Times New Roman"/>
        </w:rPr>
      </w:pPr>
      <w:r>
        <w:rPr>
          <w:vanish w:val="false"/>
          <w:color w:val="000000"/>
          <w:sz w:val="24"/>
          <w:rFonts w:ascii="Times New Roman" w:hAnsi="Times New Roman"/>
        </w:rPr>
        <w:t xml:space="preserve">4.2.3. Ulush qurilish materiallari koʻrinishida qoʻshilganda, Ulushdordan ushbu materiallar sifat va xavfsizlik talablariga javob berishini talab qilish;</w:t>
      </w:r>
    </w:p>
    <w:p>
      <w:pPr>
        <w:jc w:val="both"/>
        <w:ind w:firstLine="708"/>
        <w:spacing w:after="0" w:line="276" w:lineRule="auto"/>
        <w:rPr>
          <w:color w:val="000000"/>
          <w:sz w:val="24"/>
          <w:rFonts w:ascii="Times New Roman" w:hAnsi="Times New Roman"/>
        </w:rPr>
      </w:pPr>
      <w:r>
        <w:rPr>
          <w:vanish w:val="false"/>
          <w:color w:val="000000"/>
          <w:sz w:val="24"/>
          <w:rFonts w:ascii="Times New Roman" w:hAnsi="Times New Roman"/>
        </w:rPr>
        <w:t xml:space="preserve">4.2.4 Qurilish obyektiga oid hujjatlarni rasmiylashtirish zaruratidan kelib chiqqan holda Ulushdordan tegishli davlat idoralariga kelishini talab qilish;</w:t>
      </w:r>
    </w:p>
    <w:p>
      <w:pPr>
        <w:jc w:val="both"/>
        <w:ind w:firstLine="708"/>
        <w:spacing w:after="0" w:line="276" w:lineRule="auto"/>
        <w:rPr>
          <w:color w:val="000000"/>
          <w:sz w:val="24"/>
          <w:rFonts w:ascii="Times New Roman" w:hAnsi="Times New Roman"/>
        </w:rPr>
      </w:pPr>
      <w:r>
        <w:rPr>
          <w:vanish w:val="false"/>
          <w:color w:val="000000"/>
          <w:sz w:val="24"/>
          <w:rFonts w:ascii="Times New Roman" w:hAnsi="Times New Roman"/>
        </w:rPr>
        <w:fldChar w:fldCharType="begin"/>
        <w:instrText xml:space="preserve">X {"Y":55}</w:instrText>
        <w:fldChar w:fldCharType="separate"/>
        <w:t xml:space="preserve">Quruvchining shartnomada belgilanganidan boshqa huquqlari</w:t>
      </w:r>
      <w:r>
        <w:rPr>
          <w:vanish w:val="false"/>
          <w:color w:val="000000"/>
          <w:sz w:val="24"/>
          <w:rFonts w:ascii="Times New Roman" w:hAnsi="Times New Roman"/>
        </w:rPr>
        <w:fldChar w:fldCharType="end"/>
      </w:r>
    </w:p>
    <w:p>
      <w:pPr>
        <w:jc w:val="both"/>
        <w:ind w:firstLine="708"/>
        <w:spacing w:after="0" w:line="276" w:lineRule="auto"/>
        <w:rPr>
          <w:color w:val="000000"/>
          <w:sz w:val="24"/>
          <w:rFonts w:ascii="Times New Roman" w:hAnsi="Times New Roman"/>
        </w:rPr>
      </w:pPr>
      <w:r>
        <w:rPr>
          <w:vanish w:val="false"/>
          <w:color w:val="000000"/>
          <w:sz w:val="24"/>
          <w:rFonts w:ascii="Times New Roman" w:hAnsi="Times New Roman"/>
        </w:rPr>
        <w:t xml:space="preserve">4.3. Ulushdorning majburiyatlari:</w:t>
      </w:r>
    </w:p>
    <w:p>
      <w:pPr>
        <w:jc w:val="both"/>
        <w:ind w:firstLine="708"/>
        <w:spacing w:after="0" w:line="276" w:lineRule="auto"/>
        <w:rPr>
          <w:color w:val="000000"/>
          <w:sz w:val="24"/>
          <w:rFonts w:ascii="Times New Roman" w:hAnsi="Times New Roman"/>
        </w:rPr>
      </w:pPr>
      <w:r>
        <w:rPr>
          <w:vanish w:val="false"/>
          <w:color w:val="000000"/>
          <w:sz w:val="24"/>
          <w:rFonts w:ascii="Times New Roman" w:hAnsi="Times New Roman"/>
        </w:rPr>
        <w:t xml:space="preserve">4.3.1. Quruvchi bilan tuzilgan shartnomaga muvofiq ulushlarni taqdim etish (pul mablagʻlarini oʻtkazish) muddatlariga rioya qilgan holda belgilangan muddatlarda ulushlarni Quruvchining hisob raqamiga oʻtkazib borish;</w:t>
      </w:r>
    </w:p>
    <w:p>
      <w:pPr>
        <w:jc w:val="both"/>
        <w:ind w:firstLine="708"/>
        <w:spacing w:after="0" w:line="276" w:lineRule="auto"/>
        <w:rPr>
          <w:color w:val="000000"/>
          <w:sz w:val="24"/>
          <w:rFonts w:ascii="Times New Roman" w:hAnsi="Times New Roman"/>
        </w:rPr>
      </w:pPr>
      <w:r>
        <w:rPr>
          <w:vanish w:val="false"/>
          <w:color w:val="000000"/>
          <w:sz w:val="24"/>
          <w:rFonts w:ascii="Times New Roman" w:hAnsi="Times New Roman"/>
        </w:rPr>
        <w:t xml:space="preserve">4.3.2. Ulush qurilish materiallari koʻrinishida qoʻshilganda sifat va xavfsizlik talablariga javob beradigan materiallarni taqdim etish;</w:t>
      </w:r>
    </w:p>
    <w:p>
      <w:pPr>
        <w:jc w:val="both"/>
        <w:ind w:firstLine="708"/>
        <w:spacing w:after="0" w:line="276" w:lineRule="auto"/>
        <w:rPr>
          <w:color w:val="000000"/>
          <w:sz w:val="24"/>
          <w:rFonts w:ascii="Times New Roman" w:hAnsi="Times New Roman"/>
        </w:rPr>
      </w:pPr>
      <w:r>
        <w:rPr>
          <w:vanish w:val="false"/>
          <w:color w:val="000000"/>
          <w:sz w:val="24"/>
          <w:rFonts w:ascii="Times New Roman" w:hAnsi="Times New Roman"/>
        </w:rPr>
        <w:t xml:space="preserve">4.3.3. Qurilish obyektiga egalik qilish uchun zarur boʻlgan hujjatlar Quruvchi tomonidan tayyorlanganda, hujjatlarni notarial tartibda rasmiylashtirishda ishtirok etish va rasmiylashtirishga oid xarajatlarni oʻz hisobidan toʻlash; </w:t>
      </w:r>
    </w:p>
    <w:p>
      <w:pPr>
        <w:jc w:val="both"/>
        <w:ind w:firstLine="708"/>
        <w:spacing w:after="0" w:line="276" w:lineRule="auto"/>
        <w:rPr>
          <w:color w:val="000000"/>
          <w:sz w:val="24"/>
          <w:rFonts w:ascii="Times New Roman" w:hAnsi="Times New Roman"/>
        </w:rPr>
      </w:pPr>
      <w:r>
        <w:rPr>
          <w:vanish w:val="false"/>
          <w:color w:val="000000"/>
          <w:sz w:val="24"/>
          <w:rFonts w:ascii="Times New Roman" w:hAnsi="Times New Roman"/>
        </w:rPr>
        <w:t xml:space="preserve">4.3.4. Qurilish obyektiga nisbatan egalik huquqi roʻyxatdan oʻtkazilgunga qadar unda qayta qurish, rekonstruksiya qilish va qurilish bilan bogʻliq boshqa ishlarni amalga oshirmaslik;</w:t>
      </w:r>
    </w:p>
    <w:p>
      <w:pPr>
        <w:jc w:val="both"/>
        <w:ind w:firstLine="708"/>
        <w:spacing w:after="0" w:line="276" w:lineRule="auto"/>
        <w:rPr>
          <w:color w:val="000000"/>
          <w:sz w:val="24"/>
          <w:rFonts w:ascii="Times New Roman" w:hAnsi="Times New Roman"/>
        </w:rPr>
      </w:pPr>
      <w:r>
        <w:rPr>
          <w:vanish w:val="false"/>
          <w:color w:val="000000"/>
          <w:sz w:val="24"/>
          <w:rFonts w:ascii="Times New Roman" w:hAnsi="Times New Roman"/>
        </w:rPr>
        <w:fldChar w:fldCharType="begin"/>
        <w:instrText xml:space="preserve">X {"Y":56}</w:instrText>
        <w:fldChar w:fldCharType="separate"/>
        <w:t xml:space="preserve">Ulushdorning shartnomada belgilanganidan boshqa majburiyatlari</w:t>
      </w:r>
      <w:r>
        <w:rPr>
          <w:vanish w:val="false"/>
          <w:color w:val="000000"/>
          <w:sz w:val="24"/>
          <w:rFonts w:ascii="Times New Roman" w:hAnsi="Times New Roman"/>
        </w:rPr>
        <w:fldChar w:fldCharType="end"/>
      </w:r>
    </w:p>
    <w:p>
      <w:pPr>
        <w:jc w:val="both"/>
        <w:ind w:firstLine="708"/>
        <w:spacing w:after="0" w:line="276" w:lineRule="auto"/>
        <w:rPr>
          <w:color w:val="000000"/>
          <w:sz w:val="24"/>
          <w:rFonts w:ascii="Times New Roman" w:hAnsi="Times New Roman"/>
        </w:rPr>
      </w:pPr>
      <w:r>
        <w:rPr>
          <w:vanish w:val="false"/>
          <w:color w:val="000000"/>
          <w:sz w:val="24"/>
          <w:rFonts w:ascii="Times New Roman" w:hAnsi="Times New Roman"/>
        </w:rPr>
        <w:t xml:space="preserve"> 4.4. Ulushdorning huquqlari: </w:t>
      </w:r>
    </w:p>
    <w:p>
      <w:pPr>
        <w:jc w:val="both"/>
        <w:ind w:firstLine="708"/>
        <w:spacing w:after="0" w:line="276" w:lineRule="auto"/>
        <w:rPr>
          <w:color w:val="000000"/>
          <w:sz w:val="24"/>
          <w:rFonts w:ascii="Times New Roman" w:hAnsi="Times New Roman"/>
        </w:rPr>
      </w:pPr>
      <w:r>
        <w:rPr>
          <w:vanish w:val="false"/>
          <w:color w:val="000000"/>
          <w:sz w:val="24"/>
          <w:rFonts w:ascii="Times New Roman" w:hAnsi="Times New Roman"/>
        </w:rPr>
        <w:t xml:space="preserve">4.4.1. Quruvchidan Oʻzbekiston Respublikasi Prezidentining 2020-yil 27-maydagi PQ-4732-son qarori talablaridan kelib chiqqan holda mazkur shartnoma Qurilish vazirligi va uning hududiy tuzilmalarida hisobga qoʻyilishini talab qilish; </w:t>
      </w:r>
    </w:p>
    <w:p>
      <w:pPr>
        <w:jc w:val="both"/>
        <w:ind w:firstLine="708"/>
        <w:spacing w:after="0" w:line="276" w:lineRule="auto"/>
        <w:rPr>
          <w:color w:val="000000"/>
          <w:sz w:val="24"/>
          <w:rFonts w:ascii="Times New Roman" w:hAnsi="Times New Roman"/>
        </w:rPr>
      </w:pPr>
      <w:r>
        <w:rPr>
          <w:vanish w:val="false"/>
          <w:color w:val="000000"/>
          <w:sz w:val="24"/>
          <w:rFonts w:ascii="Times New Roman" w:hAnsi="Times New Roman"/>
        </w:rPr>
        <w:t xml:space="preserve">4.4.2. Oʻzi kiritgan ulush pullaridan maqsadli foydalanilishini nazorat qilish; </w:t>
      </w:r>
    </w:p>
    <w:p>
      <w:pPr>
        <w:jc w:val="both"/>
        <w:ind w:firstLine="708"/>
        <w:spacing w:after="0" w:line="276" w:lineRule="auto"/>
        <w:rPr>
          <w:color w:val="000000"/>
          <w:sz w:val="24"/>
          <w:rFonts w:ascii="Times New Roman" w:hAnsi="Times New Roman"/>
        </w:rPr>
      </w:pPr>
      <w:r>
        <w:rPr>
          <w:vanish w:val="false"/>
          <w:color w:val="000000"/>
          <w:sz w:val="24"/>
          <w:rFonts w:ascii="Times New Roman" w:hAnsi="Times New Roman"/>
        </w:rPr>
        <w:t xml:space="preserve">4.4.3. Quruvchidan qurilish obyektida onlayn rejimda kuzatish imkoniyati yaratilishini, qurilish ishlari holati bilan tanishishi uchun sharoit yaratilishini, shartnoma shartlari bajarilishi boʻyicha yozma shaklda maʼlumot berib borilishini talab qilish;</w:t>
      </w:r>
    </w:p>
    <w:p>
      <w:pPr>
        <w:jc w:val="both"/>
        <w:ind w:firstLine="708"/>
        <w:spacing w:after="0" w:line="276" w:lineRule="auto"/>
        <w:rPr>
          <w:color w:val="000000"/>
          <w:sz w:val="24"/>
          <w:rFonts w:ascii="Times New Roman" w:hAnsi="Times New Roman"/>
        </w:rPr>
      </w:pPr>
      <w:r>
        <w:rPr>
          <w:vanish w:val="false"/>
          <w:color w:val="000000"/>
          <w:sz w:val="24"/>
          <w:rFonts w:ascii="Times New Roman" w:hAnsi="Times New Roman"/>
        </w:rPr>
        <w:t xml:space="preserve">4.4.4. Quruvchidan qurilish majmuasi Qurilish majmuasini foydalanishga topshirish muddatidan kechiktirilmagan holda foydalanishga topshirilishini talab qilish;</w:t>
      </w:r>
    </w:p>
    <w:p>
      <w:pPr>
        <w:jc w:val="both"/>
        <w:ind w:firstLine="708"/>
        <w:spacing w:after="0" w:line="276" w:lineRule="auto"/>
        <w:rPr>
          <w:color w:val="000000"/>
          <w:sz w:val="24"/>
          <w:rFonts w:ascii="Times New Roman" w:hAnsi="Times New Roman"/>
        </w:rPr>
      </w:pPr>
      <w:r>
        <w:rPr>
          <w:vanish w:val="false"/>
          <w:color w:val="000000"/>
          <w:sz w:val="24"/>
          <w:rFonts w:ascii="Times New Roman" w:hAnsi="Times New Roman"/>
        </w:rPr>
        <w:t xml:space="preserve">4.4.5. Qurilish obyekti foydalanishga topshirilganidan keyin Quruvchidan egalik qilish uchun zarur boʻlgan hujjatlar tayyorlanishini va notarial tartibda rasmiylashtirilishini talab qilish; </w:t>
      </w:r>
    </w:p>
    <w:p>
      <w:pPr>
        <w:jc w:val="both"/>
        <w:ind w:firstLine="708"/>
        <w:spacing w:after="0" w:line="276" w:lineRule="auto"/>
        <w:rPr>
          <w:color w:val="000000"/>
          <w:sz w:val="24"/>
          <w:rFonts w:ascii="Times New Roman" w:hAnsi="Times New Roman"/>
        </w:rPr>
      </w:pPr>
      <w:r>
        <w:rPr>
          <w:vanish w:val="false"/>
          <w:color w:val="000000"/>
          <w:sz w:val="24"/>
          <w:rFonts w:ascii="Times New Roman" w:hAnsi="Times New Roman"/>
        </w:rPr>
        <w:t xml:space="preserve">4.4.6. Quruvchidan kafolat muddati davomida aniqlangan, quruvchi tomonidan bajarilgan ishlardagi xatolik va kamchiliklarni bartaraf etishni talab qilish; </w:t>
      </w:r>
    </w:p>
    <w:p>
      <w:pPr>
        <w:jc w:val="both"/>
        <w:ind w:firstLine="708"/>
        <w:spacing w:after="0" w:line="276" w:lineRule="auto"/>
        <w:rPr>
          <w:color w:val="000000"/>
          <w:sz w:val="24"/>
          <w:rFonts w:ascii="Times New Roman" w:hAnsi="Times New Roman"/>
        </w:rPr>
      </w:pPr>
      <w:r>
        <w:rPr>
          <w:vanish w:val="false"/>
          <w:color w:val="000000"/>
          <w:sz w:val="24"/>
          <w:rFonts w:ascii="Times New Roman" w:hAnsi="Times New Roman"/>
        </w:rPr>
        <w:fldChar w:fldCharType="begin"/>
        <w:instrText xml:space="preserve">X {"Y":57}</w:instrText>
        <w:fldChar w:fldCharType="separate"/>
        <w:t xml:space="preserve">Ulushdorning shartnomada belgilanganidan boshqa huquqlari</w:t>
      </w:r>
      <w:r>
        <w:rPr>
          <w:vanish w:val="false"/>
          <w:color w:val="000000"/>
          <w:sz w:val="24"/>
          <w:rFonts w:ascii="Times New Roman" w:hAnsi="Times New Roman"/>
        </w:rPr>
        <w:fldChar w:fldCharType="end"/>
      </w:r>
    </w:p>
    <w:p>
      <w:pPr>
        <w:jc w:val="both"/>
        <w:spacing w:after="0" w:line="276" w:lineRule="auto"/>
        <w:rPr>
          <w:color w:val="000000"/>
          <w:sz w:val="24"/>
          <w:rFonts w:ascii="Times New Roman" w:hAnsi="Times New Roman"/>
        </w:rPr>
      </w:pPr>
      <w:r>
        <w:rPr>
          <w:vanish w:val="false"/>
        </w:rPr>
      </w:r>
    </w:p>
    <w:p>
      <w:pPr>
        <w:jc w:val="center"/>
        <w:spacing w:after="0" w:line="276" w:lineRule="auto"/>
        <w:rPr>
          <w:b/>
          <w:color w:val="000000"/>
          <w:sz w:val="24"/>
          <w:rFonts w:ascii="Times New Roman" w:hAnsi="Times New Roman"/>
        </w:rPr>
      </w:pPr>
      <w:r>
        <w:rPr>
          <w:b/>
          <w:vanish w:val="false"/>
          <w:color w:val="000000"/>
          <w:sz w:val="24"/>
          <w:rFonts w:ascii="Times New Roman" w:hAnsi="Times New Roman"/>
        </w:rPr>
        <w:t xml:space="preserve">5. TOMONLARNING JAVOBGARLIGI</w:t>
      </w:r>
    </w:p>
    <w:p>
      <w:pPr>
        <w:jc w:val="center"/>
        <w:spacing w:after="0" w:line="276" w:lineRule="auto"/>
        <w:rPr>
          <w:b/>
          <w:color w:val="000000"/>
          <w:sz w:val="24"/>
          <w:rFonts w:ascii="Times New Roman" w:hAnsi="Times New Roman"/>
        </w:rPr>
      </w:pPr>
      <w:r>
        <w:rPr>
          <w:vanish w:val="false"/>
        </w:rPr>
      </w:r>
    </w:p>
    <w:p>
      <w:pPr>
        <w:jc w:val="both"/>
        <w:ind w:firstLine="708"/>
        <w:spacing w:after="0" w:line="276" w:lineRule="auto"/>
        <w:rPr>
          <w:sz w:val="24"/>
          <w:rFonts w:ascii="Times New Roman" w:hAnsi="Times New Roman"/>
        </w:rPr>
      </w:pPr>
      <w:r>
        <w:rPr>
          <w:vanish w:val="false"/>
          <w:color w:val="000000"/>
          <w:sz w:val="24"/>
          <w:rFonts w:ascii="Times New Roman" w:hAnsi="Times New Roman"/>
        </w:rPr>
        <w:t xml:space="preserve">5.1. Quruvchi mazkur shartnomaga asosan zimmasiga olayotgan majburiyatlarni bajarmasa yoki lozim darajada bajarmasa (qurish ishlarini belgilangan muddatlarda yakunlamaslik, ishlarni sifatsiz bajarish va hokazo), Oʻzbekiston Respublikasining </w:t>
        <w:br/>
        <w:t xml:space="preserve">1998-yil 29-avgustdagi “Xoʻjalik yurituvchi subyektlar faoliyatining </w:t>
      </w:r>
      <w:r>
        <w:rPr>
          <w:vanish w:val="false"/>
          <w:sz w:val="24"/>
          <w:rFonts w:ascii="Times New Roman" w:hAnsi="Times New Roman"/>
        </w:rPr>
        <w:t xml:space="preserve">shartnomaviy-huquqiy bazasi toʻgʻrisida”gi Qonunidan kelib chiqqan holda har bir kun uchun majburiyat bajarilmagan qismining 0,5 foizi miqdorida penya toʻlaydi. Biroq penyaning umumiy miqdori majburiyatning bajarilmagan qismi qiymatining </w:t>
      </w:r>
      <w:r>
        <w:rPr>
          <w:vanish w:val="false"/>
          <w:sz w:val="24"/>
          <w:rFonts w:ascii="Times New Roman" w:hAnsi="Times New Roman"/>
        </w:rPr>
        <w:fldChar w:fldCharType="begin"/>
        <w:instrText xml:space="preserve">X {"Y":58}</w:instrText>
        <w:fldChar w:fldCharType="separate"/>
        <w:t xml:space="preserve">Quruvchi majburiyatlarini bajarmaganligi yoki lozim darajada bajarmaganligi uchun unga belgilanadigan penyaning umumiy miqdori</w:t>
      </w:r>
      <w:r>
        <w:rPr>
          <w:vanish w:val="false"/>
          <w:sz w:val="24"/>
          <w:rFonts w:ascii="Times New Roman" w:hAnsi="Times New Roman"/>
        </w:rPr>
        <w:fldChar w:fldCharType="end"/>
      </w:r>
      <w:r>
        <w:rPr>
          <w:vanish w:val="false"/>
          <w:sz w:val="24"/>
          <w:rFonts w:ascii="Times New Roman" w:hAnsi="Times New Roman"/>
        </w:rPr>
        <w:t xml:space="preserve"> foizidan oshmasligi lozim. </w:t>
      </w:r>
    </w:p>
    <w:p>
      <w:pPr>
        <w:jc w:val="both"/>
        <w:ind w:firstLine="708"/>
        <w:spacing w:after="0" w:line="276" w:lineRule="auto"/>
        <w:rPr>
          <w:sz w:val="24"/>
          <w:rFonts w:ascii="Times New Roman" w:hAnsi="Times New Roman"/>
        </w:rPr>
      </w:pPr>
      <w:r>
        <w:rPr>
          <w:vanish w:val="false"/>
          <w:sz w:val="24"/>
          <w:rFonts w:ascii="Times New Roman" w:hAnsi="Times New Roman"/>
        </w:rPr>
        <w:t xml:space="preserve">5.2. Ulushdor mazkur shartnomaga asosan zimmasiga olayotgan majburiyatlarni bajarmasa yoki lozim darajada bajarmasa (ulush mablagʻlarini belgilangan muddatlarda yoki miqdorda kiritmaslik va hokazo), yuqoridagi Qonundan kelib chiqqan holda har bir kun uchun majburiyat bajarilmagan qismining 0,4 foizi miqdorida penya toʻlaydi. Biroq penyaning umumiy miqdori majburiyatning bajarilmagan qismi qiymatining </w:t>
      </w:r>
      <w:r>
        <w:rPr>
          <w:vanish w:val="false"/>
          <w:sz w:val="24"/>
          <w:rFonts w:ascii="Times New Roman" w:hAnsi="Times New Roman"/>
        </w:rPr>
        <w:fldChar w:fldCharType="begin"/>
        <w:instrText xml:space="preserve">X {"Y":59}</w:instrText>
        <w:fldChar w:fldCharType="separate"/>
        <w:t xml:space="preserve">Ulushdor majburiyatlarini bajarmaganligi yoki lozim darajada bajarmaganligi uchun unga belgilanadigan penyaning umumiy miqdori</w:t>
      </w:r>
      <w:r>
        <w:rPr>
          <w:vanish w:val="false"/>
          <w:sz w:val="24"/>
          <w:rFonts w:ascii="Times New Roman" w:hAnsi="Times New Roman"/>
        </w:rPr>
        <w:fldChar w:fldCharType="end"/>
      </w:r>
      <w:r>
        <w:rPr>
          <w:vanish w:val="false"/>
          <w:sz w:val="24"/>
          <w:rFonts w:ascii="Times New Roman" w:hAnsi="Times New Roman"/>
        </w:rPr>
        <w:t xml:space="preserve"> foizidan oshmasligi lozim. </w:t>
      </w:r>
    </w:p>
    <w:p>
      <w:pPr>
        <w:jc w:val="both"/>
        <w:ind w:firstLine="708"/>
        <w:spacing w:after="0" w:line="276" w:lineRule="auto"/>
        <w:rPr>
          <w:sz w:val="24"/>
          <w:rFonts w:ascii="Times New Roman" w:hAnsi="Times New Roman"/>
        </w:rPr>
      </w:pPr>
      <w:r>
        <w:rPr>
          <w:vanish w:val="false"/>
          <w:sz w:val="24"/>
          <w:rFonts w:ascii="Times New Roman" w:hAnsi="Times New Roman"/>
        </w:rPr>
        <w:t xml:space="preserve">Penya toʻlanishi shartnoma majburiyatlarini buzgan tarafni majburiyatni asl holida bajarishdan ozod etmaydi.</w:t>
      </w:r>
    </w:p>
    <w:p>
      <w:pPr>
        <w:jc w:val="both"/>
        <w:ind w:firstLine="708"/>
        <w:spacing w:after="0" w:line="276" w:lineRule="auto"/>
        <w:rPr>
          <w:sz w:val="24"/>
          <w:rFonts w:ascii="Times New Roman" w:hAnsi="Times New Roman"/>
        </w:rPr>
      </w:pPr>
      <w:r>
        <w:rPr>
          <w:vanish w:val="false"/>
          <w:sz w:val="24"/>
          <w:rFonts w:ascii="Times New Roman" w:hAnsi="Times New Roman"/>
        </w:rPr>
        <w:t xml:space="preserve">5.3. Quruvchi ulushdor tomonidan kiritilgan mablagʻlardan maqsadsiz foydalanganda, Ulushdorga maqsadsiz foydalanilgan pul mablagʻlari bilan birga Oʻzbekiston Respublikasi Markaziy banki tomonidan belgilangan qayta moliyalash stavkasidan kelib chiqqan holda foiz toʻlaydi;</w:t>
      </w:r>
    </w:p>
    <w:p>
      <w:pPr>
        <w:jc w:val="both"/>
        <w:ind w:firstLine="708"/>
        <w:spacing w:after="0" w:line="276" w:lineRule="auto"/>
        <w:rPr>
          <w:color w:val="000000"/>
          <w:sz w:val="24"/>
          <w:rFonts w:ascii="Times New Roman" w:hAnsi="Times New Roman"/>
        </w:rPr>
      </w:pPr>
      <w:r>
        <w:rPr>
          <w:vanish w:val="false"/>
          <w:sz w:val="24"/>
          <w:rFonts w:ascii="Times New Roman" w:hAnsi="Times New Roman"/>
        </w:rPr>
        <w:t xml:space="preserve">5.4. Quruvchi asossiz ravishda qurilish o</w:t>
      </w:r>
      <w:r>
        <w:rPr>
          <w:vanish w:val="false"/>
          <w:color w:val="000000"/>
          <w:sz w:val="24"/>
          <w:rFonts w:ascii="Times New Roman" w:hAnsi="Times New Roman"/>
        </w:rPr>
        <w:t xml:space="preserve">byektini topshirish muddatini </w:t>
      </w:r>
      <w:r>
        <w:rPr>
          <w:vanish w:val="false"/>
          <w:color w:val="000000"/>
          <w:sz w:val="24"/>
          <w:rFonts w:ascii="Times New Roman" w:hAnsi="Times New Roman"/>
        </w:rPr>
        <w:fldChar w:fldCharType="begin"/>
        <w:instrText xml:space="preserve">X {"Y":60}</w:instrText>
        <w:fldChar w:fldCharType="separate"/>
        <w:t xml:space="preserve">Qurilish obyektini topshirish muddati necha kunga buzilgan (kechiktirilgan)da Ulushdor shartnomani bir tomonlama bekor qilishni talab qilishga haqli</w:t>
      </w:r>
      <w:r>
        <w:rPr>
          <w:vanish w:val="false"/>
          <w:color w:val="000000"/>
          <w:sz w:val="24"/>
          <w:rFonts w:ascii="Times New Roman" w:hAnsi="Times New Roman"/>
        </w:rPr>
        <w:fldChar w:fldCharType="end"/>
      </w:r>
      <w:r>
        <w:rPr>
          <w:vanish w:val="false"/>
          <w:color w:val="000000"/>
          <w:sz w:val="24"/>
          <w:rFonts w:ascii="Times New Roman" w:hAnsi="Times New Roman"/>
        </w:rPr>
        <w:t xml:space="preserve"> kunga buzgan taqdirda, Ulushdor shartnomani bir tomonlama bekor qilishni, oʻzi kiritgan ulush mablagʻlari qaytarilishini hamda 5.3. bandda belgilangan foizlar toʻlanishini talab qilishga haqli.</w:t>
      </w:r>
    </w:p>
    <w:p>
      <w:pPr>
        <w:jc w:val="both"/>
        <w:ind w:firstLine="708"/>
        <w:spacing w:after="0" w:line="276" w:lineRule="auto"/>
        <w:rPr>
          <w:color w:val="000000"/>
          <w:sz w:val="24"/>
          <w:rFonts w:ascii="Times New Roman" w:hAnsi="Times New Roman"/>
        </w:rPr>
      </w:pPr>
      <w:r>
        <w:rPr>
          <w:vanish w:val="false"/>
          <w:sz w:val="24"/>
          <w:rFonts w:ascii="Times New Roman" w:hAnsi="Times New Roman"/>
        </w:rPr>
        <w:t xml:space="preserve">5.5. Ulushdor toʻlovni amalga oshirishni asossiz ravishda </w:t>
      </w:r>
      <w:r>
        <w:rPr>
          <w:vanish w:val="false"/>
          <w:sz w:val="24"/>
          <w:rFonts w:ascii="Times New Roman" w:hAnsi="Times New Roman"/>
        </w:rPr>
        <w:fldChar w:fldCharType="begin"/>
        <w:instrText xml:space="preserve">X {"Y":61}</w:instrText>
        <w:fldChar w:fldCharType="separate"/>
        <w:t xml:space="preserve">Ulush mablagʻlarini toʻlash necha kunga kechiktirganda Quruvchi shartnomani bir tomonlama bekor qilishni talab qilishga haqli</w:t>
      </w:r>
      <w:r>
        <w:rPr>
          <w:vanish w:val="false"/>
          <w:sz w:val="24"/>
          <w:rFonts w:ascii="Times New Roman" w:hAnsi="Times New Roman"/>
        </w:rPr>
        <w:fldChar w:fldCharType="end"/>
      </w:r>
      <w:r>
        <w:rPr>
          <w:vanish w:val="false"/>
          <w:color w:val="000000"/>
          <w:sz w:val="24"/>
          <w:rFonts w:ascii="Times New Roman" w:hAnsi="Times New Roman"/>
        </w:rPr>
        <w:t xml:space="preserve"> kunga kechiktirgan hollarda Quruvchi shartnomani bir tomonlama bekor qilishni talab qilishi mumkin. Quruvchi shartnomaning 5.2 bandida belgilangan penya toʻlovlarini ushlab qolgan holda Ulushdorning pul mablagʻlarini qaytarib berganidan soʻng, </w:t>
      </w:r>
      <w:r>
        <w:rPr>
          <w:vanish w:val="false"/>
          <w:sz w:val="24"/>
          <w:rFonts w:ascii="Times New Roman" w:hAnsi="Times New Roman"/>
        </w:rPr>
        <w:t xml:space="preserve">qurilish o</w:t>
      </w:r>
      <w:r>
        <w:rPr>
          <w:vanish w:val="false"/>
          <w:color w:val="000000"/>
          <w:sz w:val="24"/>
          <w:rFonts w:ascii="Times New Roman" w:hAnsi="Times New Roman"/>
        </w:rPr>
        <w:t xml:space="preserve">byektini uchinchi shaxslarga sotishga haqli. </w:t>
      </w:r>
    </w:p>
    <w:p>
      <w:pPr>
        <w:jc w:val="both"/>
        <w:ind w:firstLine="708"/>
        <w:spacing w:after="0" w:line="276" w:lineRule="auto"/>
        <w:rPr>
          <w:color w:val="000000"/>
          <w:sz w:val="24"/>
          <w:rFonts w:ascii="Times New Roman" w:hAnsi="Times New Roman"/>
        </w:rPr>
      </w:pPr>
      <w:r>
        <w:rPr>
          <w:vanish w:val="false"/>
          <w:sz w:val="24"/>
          <w:rFonts w:ascii="Times New Roman" w:hAnsi="Times New Roman"/>
        </w:rPr>
        <w:t xml:space="preserve">5.6. Ulushdor ulush hissasini qurilish materiallari koʻrinishida kiritgan hollarda materiallar sifat va xavfsizlik talablariga javob bermasligi aniqlansa, taraflar nuqsonli materiallar yuzasidan dalolatnoma tuzadilar. Ulushdor dalolatnoma tuzilganidan eʼtiboran 5 (besh) bank kunidan kechiktirmay materiallarni sifatlisiga almashtirib topshirishi yoki ulushni pul koʻrinishida kiritishi lozim. </w:t>
      </w:r>
    </w:p>
    <w:p>
      <w:pPr>
        <w:jc w:val="both"/>
        <w:ind w:firstLine="708"/>
        <w:spacing w:after="0" w:line="276" w:lineRule="auto"/>
        <w:rPr>
          <w:color w:val="000000"/>
          <w:sz w:val="24"/>
          <w:rFonts w:ascii="Times New Roman" w:hAnsi="Times New Roman"/>
        </w:rPr>
      </w:pPr>
      <w:r>
        <w:rPr>
          <w:vanish w:val="false"/>
          <w:sz w:val="24"/>
          <w:rFonts w:ascii="Times New Roman" w:hAnsi="Times New Roman"/>
        </w:rPr>
        <w:t xml:space="preserve">5.7. Tomonlarning shartnomada belgilanmagan javobgarlik masalalari Oʻzbekiston Respublikasining Fuqarolik Kodeksi hamda amaldagi qonunchilikka asosan hal qilinadi. </w:t>
      </w:r>
    </w:p>
    <w:p>
      <w:pPr>
        <w:jc w:val="both"/>
        <w:spacing w:after="0" w:line="276" w:lineRule="auto"/>
        <w:rPr>
          <w:sz w:val="24"/>
          <w:rFonts w:ascii="Times New Roman" w:hAnsi="Times New Roman"/>
        </w:rPr>
      </w:pPr>
      <w:r>
        <w:rPr>
          <w:vanish w:val="false"/>
        </w:rPr>
      </w:r>
    </w:p>
    <w:p>
      <w:pPr>
        <w:jc w:val="center"/>
        <w:spacing w:after="0" w:line="276" w:lineRule="auto"/>
        <w:rPr>
          <w:b/>
          <w:sz w:val="24"/>
          <w:rFonts w:ascii="Times New Roman" w:hAnsi="Times New Roman"/>
        </w:rPr>
      </w:pPr>
      <w:r>
        <w:rPr>
          <w:b/>
          <w:vanish w:val="false"/>
          <w:sz w:val="24"/>
          <w:rFonts w:ascii="Times New Roman" w:hAnsi="Times New Roman"/>
        </w:rPr>
        <w:t xml:space="preserve">6. FORS </w:t>
      </w:r>
      <w:r>
        <w:rPr>
          <w:b w:val="false"/>
          <w:vanish w:val="false"/>
          <w:sz w:val="24"/>
          <w:rFonts w:ascii="Times New Roman" w:hAnsi="Times New Roman"/>
        </w:rPr>
        <w:t>—</w:t>
      </w:r>
      <w:r>
        <w:rPr>
          <w:b/>
          <w:vanish w:val="false"/>
          <w:sz w:val="24"/>
          <w:rFonts w:ascii="Times New Roman" w:hAnsi="Times New Roman"/>
        </w:rPr>
        <w:t xml:space="preserve"> MAJOR HOLATLARI</w:t>
      </w:r>
    </w:p>
    <w:p>
      <w:pPr>
        <w:jc w:val="both"/>
        <w:spacing w:after="0" w:line="276" w:lineRule="auto"/>
        <w:rPr>
          <w:color w:val="000000"/>
          <w:sz w:val="24"/>
          <w:rFonts w:ascii="Times New Roman" w:hAnsi="Times New Roman"/>
        </w:rPr>
      </w:pPr>
      <w:r>
        <w:rPr>
          <w:vanish w:val="false"/>
        </w:rPr>
      </w:r>
    </w:p>
    <w:p>
      <w:pPr>
        <w:jc w:val="both"/>
        <w:ind w:firstLine="684"/>
        <w:spacing w:after="0" w:line="276" w:lineRule="auto"/>
        <w:tabs>
          <w:tab w:val="left" w:pos="567"/>
          <w:tab w:val="left" w:pos="709"/>
        </w:tabs>
        <w:rPr>
          <w:color w:val="000000"/>
          <w:sz w:val="24"/>
          <w:rFonts w:ascii="Times New Roman" w:hAnsi="Times New Roman"/>
        </w:rPr>
      </w:pPr>
      <w:r>
        <w:rPr>
          <w:vanish w:val="false"/>
          <w:color w:val="000000"/>
          <w:sz w:val="24"/>
          <w:rFonts w:ascii="Times New Roman" w:hAnsi="Times New Roman"/>
        </w:rPr>
        <w:t xml:space="preserve">6.1. Tomonlar ushbu Shartnoma boʻyicha majburiyatlarni bajarmaganligi yoki tegishlicha bajarmaganligi uchun, agar bunday vaziyat ushbu Shartnoma tuzilgandan keyin Tomonlar oldindan bilishi, oqilona choralar bilan oldini olishi mumkin boʻlmagan favqulodda xususiyatga ega voqealar natijasida vujudga kelgan yengib boʻlmaydigan kuch (fors-major holatlari) tufayli yuzaga kelganligini va Tomonlar oʻz majburiyatlarini tegishlicha bajarish yuzasidan barcha mumkin boʻlgan va oʻzlariga bogʻliq boʻlgan choralarni koʻrganligini isbotlasa, javob bermaydi.</w:t>
      </w:r>
    </w:p>
    <w:p>
      <w:pPr>
        <w:jc w:val="both"/>
        <w:ind w:firstLine="684"/>
        <w:spacing w:after="0" w:line="276" w:lineRule="auto"/>
        <w:tabs>
          <w:tab w:val="left" w:pos="567"/>
          <w:tab w:val="left" w:pos="709"/>
        </w:tabs>
        <w:rPr>
          <w:color w:val="000000"/>
          <w:sz w:val="24"/>
          <w:rFonts w:ascii="Times New Roman" w:hAnsi="Times New Roman"/>
        </w:rPr>
      </w:pPr>
      <w:r>
        <w:rPr>
          <w:vanish w:val="false"/>
          <w:color w:val="000000"/>
          <w:sz w:val="24"/>
          <w:rFonts w:ascii="Times New Roman" w:hAnsi="Times New Roman"/>
        </w:rPr>
        <w:t xml:space="preserve">6.2. Fors-major holatlariga harbiy harakatlar, tabiat kuchlari taʼsiri (zilzila, suv toshqini va hokazolar), davlat organlari qarorlari va boshqa holatlar kiradi.</w:t>
      </w:r>
    </w:p>
    <w:p>
      <w:pPr>
        <w:jc w:val="both"/>
        <w:ind w:firstLine="684"/>
        <w:spacing w:after="0" w:line="276" w:lineRule="auto"/>
        <w:tabs>
          <w:tab w:val="left" w:pos="567"/>
          <w:tab w:val="left" w:pos="709"/>
        </w:tabs>
        <w:rPr>
          <w:color w:val="000000"/>
          <w:sz w:val="24"/>
          <w:rFonts w:ascii="Times New Roman" w:hAnsi="Times New Roman"/>
        </w:rPr>
      </w:pPr>
      <w:r>
        <w:rPr>
          <w:vanish w:val="false"/>
          <w:color w:val="000000"/>
          <w:sz w:val="24"/>
          <w:rFonts w:ascii="Times New Roman" w:hAnsi="Times New Roman"/>
        </w:rPr>
        <w:t xml:space="preserve">6.3. Fors-major holatlar yuzaga kelishi toʻgʻrisida Tomonlar bunday holatlar yuzaga kelgan vaqtdan boshlab besh ish kuni davomida bir-birlarini xabardor qilishlari kerak.</w:t>
      </w:r>
    </w:p>
    <w:p>
      <w:pPr>
        <w:jc w:val="both"/>
        <w:ind w:firstLine="684"/>
        <w:spacing w:after="0" w:line="276" w:lineRule="auto"/>
        <w:tabs>
          <w:tab w:val="left" w:pos="567"/>
          <w:tab w:val="left" w:pos="709"/>
        </w:tabs>
        <w:rPr>
          <w:color w:val="000000"/>
          <w:sz w:val="24"/>
          <w:rFonts w:ascii="Times New Roman" w:hAnsi="Times New Roman"/>
        </w:rPr>
      </w:pPr>
      <w:r>
        <w:rPr>
          <w:vanish w:val="false"/>
          <w:color w:val="000000"/>
          <w:sz w:val="24"/>
          <w:rFonts w:ascii="Times New Roman" w:hAnsi="Times New Roman"/>
        </w:rPr>
        <w:t xml:space="preserve">6.4. Fors-major holatlar yuzaga kelgan taqdirda, </w:t>
      </w:r>
      <w:r>
        <w:rPr>
          <w:vanish w:val="false"/>
          <w:sz w:val="24"/>
          <w:rFonts w:ascii="Times New Roman" w:hAnsi="Times New Roman"/>
        </w:rPr>
        <w:t xml:space="preserve">mazkur shartnoma boʻyicha majburiyatlarni bajarish muddati mutanosib ravishda ushbu hodisalar roʻy bergan muddatga suriladi.</w:t>
      </w:r>
    </w:p>
    <w:p>
      <w:pPr>
        <w:jc w:val="center"/>
        <w:spacing w:after="0" w:line="276" w:lineRule="auto"/>
        <w:rPr>
          <w:b/>
          <w:sz w:val="24"/>
          <w:rFonts w:ascii="Times New Roman" w:hAnsi="Times New Roman"/>
        </w:rPr>
      </w:pPr>
      <w:r>
        <w:rPr>
          <w:b/>
          <w:vanish w:val="false"/>
          <w:sz w:val="24"/>
          <w:rFonts w:ascii="Times New Roman" w:hAnsi="Times New Roman"/>
        </w:rPr>
        <w:t xml:space="preserve">7. NIZOLARNI HAL QILISH TARTIBI</w:t>
      </w:r>
    </w:p>
    <w:p>
      <w:pPr>
        <w:jc w:val="both"/>
        <w:spacing w:after="0" w:line="276" w:lineRule="auto"/>
        <w:rPr>
          <w:sz w:val="24"/>
          <w:rFonts w:ascii="Times New Roman" w:hAnsi="Times New Roman"/>
        </w:rPr>
      </w:pPr>
      <w:r>
        <w:rPr>
          <w:vanish w:val="false"/>
        </w:rPr>
      </w:r>
    </w:p>
    <w:p>
      <w:pPr>
        <w:jc w:val="both"/>
        <w:ind w:firstLine="684"/>
        <w:spacing w:after="0" w:line="276" w:lineRule="auto"/>
        <w:tabs>
          <w:tab w:val="left" w:pos="567"/>
          <w:tab w:val="left" w:pos="709"/>
          <w:tab w:val="left" w:pos="851"/>
        </w:tabs>
        <w:rPr>
          <w:color w:val="000000"/>
          <w:sz w:val="24"/>
          <w:rFonts w:ascii="Times New Roman" w:hAnsi="Times New Roman"/>
        </w:rPr>
      </w:pPr>
      <w:r>
        <w:rPr>
          <w:vanish w:val="false"/>
          <w:color w:val="000000"/>
          <w:sz w:val="24"/>
          <w:rFonts w:ascii="Times New Roman" w:hAnsi="Times New Roman"/>
        </w:rPr>
        <w:t xml:space="preserve">7.1. Ushbu Shartnomada nazarda tutilgan majburiyatlarni bajarish munosabati bilan yuzaga keladigan yoki mazkur majburiyatlarni bajarish chogʻida yuzaga keladigan barcha nizolar Tomonlar oʻrtasida muzokaralar oʻtkazish yoʻli bilan hal etiladi.</w:t>
      </w:r>
    </w:p>
    <w:p>
      <w:pPr>
        <w:jc w:val="both"/>
        <w:ind w:firstLine="684"/>
        <w:spacing w:after="0" w:line="276" w:lineRule="auto"/>
        <w:tabs>
          <w:tab w:val="left" w:pos="567"/>
          <w:tab w:val="left" w:pos="709"/>
          <w:tab w:val="left" w:pos="851"/>
        </w:tabs>
        <w:rPr>
          <w:color w:val="000000"/>
          <w:sz w:val="24"/>
          <w:rFonts w:ascii="Times New Roman" w:hAnsi="Times New Roman"/>
        </w:rPr>
      </w:pPr>
      <w:r>
        <w:rPr>
          <w:vanish w:val="false"/>
          <w:color w:val="000000"/>
          <w:sz w:val="24"/>
          <w:rFonts w:ascii="Times New Roman" w:hAnsi="Times New Roman"/>
        </w:rPr>
        <w:t xml:space="preserve">7.2. Nizolar muzokaralarni oʻtkazish natijasida hal etilmasa, Oʻzbekiston Respublikasi qonun hujjatlariga muvofiq </w:t>
      </w:r>
      <w:r>
        <w:rPr>
          <w:vanish w:val="false"/>
          <w:sz w:val="24"/>
          <w:rFonts w:ascii="Times New Roman" w:hAnsi="Times New Roman"/>
        </w:rPr>
        <w:fldChar w:fldCharType="begin"/>
        <w:instrText xml:space="preserve">X {"Y":62}</w:instrText>
        <w:fldChar w:fldCharType="separate"/>
        <w:t xml:space="preserve">Nizolar muzokaralar oʻtkazish yoʻli bilan hal etilmasa, taraflar murojaat qiladigan sud  nomi</w:t>
      </w:r>
      <w:r>
        <w:rPr>
          <w:vanish w:val="false"/>
          <w:sz w:val="24"/>
          <w:rFonts w:ascii="Times New Roman" w:hAnsi="Times New Roman"/>
        </w:rPr>
        <w:fldChar w:fldCharType="end"/>
      </w:r>
      <w:r>
        <w:rPr>
          <w:vanish w:val="false"/>
          <w:sz w:val="24"/>
          <w:rFonts w:ascii="Times New Roman" w:hAnsi="Times New Roman"/>
        </w:rPr>
        <w:t xml:space="preserve"> </w:t>
      </w:r>
      <w:r>
        <w:rPr>
          <w:vanish w:val="false"/>
          <w:color w:val="000000"/>
          <w:sz w:val="24"/>
          <w:rFonts w:ascii="Times New Roman" w:hAnsi="Times New Roman"/>
        </w:rPr>
        <w:t xml:space="preserve">sudida hal etiladi.</w:t>
      </w:r>
    </w:p>
    <w:p>
      <w:pPr>
        <w:jc w:val="both"/>
        <w:spacing w:after="0" w:line="276" w:lineRule="auto"/>
        <w:rPr>
          <w:color w:val="000000"/>
          <w:sz w:val="24"/>
          <w:rFonts w:ascii="Times New Roman" w:hAnsi="Times New Roman"/>
        </w:rPr>
      </w:pPr>
      <w:r>
        <w:rPr>
          <w:vanish w:val="false"/>
        </w:rPr>
      </w:r>
    </w:p>
    <w:p>
      <w:pPr>
        <w:jc w:val="center"/>
        <w:spacing w:after="0" w:line="276" w:lineRule="auto"/>
        <w:rPr>
          <w:b/>
          <w:sz w:val="24"/>
          <w:rFonts w:ascii="Times New Roman" w:hAnsi="Times New Roman"/>
        </w:rPr>
      </w:pPr>
      <w:r>
        <w:rPr>
          <w:b/>
          <w:vanish w:val="false"/>
          <w:sz w:val="24"/>
          <w:rFonts w:ascii="Times New Roman" w:hAnsi="Times New Roman"/>
        </w:rPr>
        <w:t xml:space="preserve">8. BOSHQA SHARTLAR</w:t>
      </w:r>
    </w:p>
    <w:p>
      <w:pPr>
        <w:jc w:val="both"/>
        <w:spacing w:after="0" w:line="276" w:lineRule="auto"/>
        <w:rPr>
          <w:sz w:val="24"/>
          <w:rFonts w:ascii="Times New Roman" w:hAnsi="Times New Roman"/>
        </w:rPr>
      </w:pPr>
      <w:r>
        <w:rPr>
          <w:vanish w:val="false"/>
        </w:rPr>
      </w:r>
    </w:p>
    <w:p>
      <w:pPr>
        <w:jc w:val="both"/>
        <w:ind w:firstLine="708"/>
        <w:spacing w:after="0" w:line="276" w:lineRule="auto"/>
        <w:rPr>
          <w:sz w:val="24"/>
          <w:rFonts w:ascii="Times New Roman" w:hAnsi="Times New Roman"/>
        </w:rPr>
      </w:pPr>
      <w:r>
        <w:rPr>
          <w:vanish w:val="false"/>
          <w:sz w:val="24"/>
          <w:rFonts w:ascii="Times New Roman" w:hAnsi="Times New Roman"/>
        </w:rPr>
        <w:t xml:space="preserve">8.1. Shartnoma ikki nusxada tuzilgan boʻlib, ular bir xil yuridik kuchga ega. Ushbu shartnomaga har qanday oʻzgartirish va qoʻshimchalar faqat ular yozma shaklda rasmiylashtirilib, Tomonlar imzolagandan soʻng haqiqiy hisoblanadi. </w:t>
      </w:r>
    </w:p>
    <w:p>
      <w:pPr>
        <w:jc w:val="both"/>
        <w:ind w:firstLine="708"/>
        <w:spacing w:after="0" w:line="276" w:lineRule="auto"/>
        <w:rPr>
          <w:sz w:val="24"/>
          <w:rFonts w:ascii="Times New Roman" w:hAnsi="Times New Roman"/>
        </w:rPr>
      </w:pPr>
      <w:r>
        <w:rPr>
          <w:vanish w:val="false"/>
          <w:sz w:val="24"/>
          <w:rFonts w:ascii="Times New Roman" w:hAnsi="Times New Roman"/>
        </w:rPr>
        <w:t xml:space="preserve">8.2. Qurilish obyekti Ulushdorga topshirilib, kafolat muddati tugagandan soʻng, aniqlangan qurilishdagi yashirin nuqsonlar bilan bogʻliq nizolar amaldagi qonunchilik talablaridan kelib chiqqan holda hal qilinadi. </w:t>
      </w:r>
    </w:p>
    <w:p>
      <w:pPr>
        <w:jc w:val="both"/>
        <w:spacing w:after="0" w:line="276" w:lineRule="auto"/>
        <w:rPr>
          <w:sz w:val="24"/>
          <w:rFonts w:ascii="Times New Roman" w:hAnsi="Times New Roman"/>
        </w:rPr>
      </w:pPr>
      <w:r>
        <w:rPr>
          <w:vanish w:val="false"/>
        </w:rPr>
      </w:r>
    </w:p>
    <w:p>
      <w:pPr>
        <w:jc w:val="center"/>
        <w:spacing w:after="0" w:line="276" w:lineRule="auto"/>
        <w:rPr>
          <w:b/>
          <w:sz w:val="24"/>
          <w:rFonts w:ascii="Times New Roman" w:hAnsi="Times New Roman"/>
        </w:rPr>
      </w:pPr>
      <w:r>
        <w:rPr>
          <w:b/>
          <w:vanish w:val="false"/>
          <w:sz w:val="24"/>
          <w:rFonts w:ascii="Times New Roman" w:hAnsi="Times New Roman"/>
        </w:rPr>
        <w:t xml:space="preserve">9. SHARTNOMANING AMAL QILISH MUDDATI</w:t>
      </w:r>
    </w:p>
    <w:p>
      <w:pPr>
        <w:jc w:val="both"/>
        <w:spacing w:after="0" w:line="276" w:lineRule="auto"/>
        <w:rPr>
          <w:sz w:val="24"/>
          <w:rFonts w:ascii="Times New Roman" w:hAnsi="Times New Roman"/>
        </w:rPr>
      </w:pPr>
      <w:r>
        <w:rPr>
          <w:vanish w:val="false"/>
        </w:rPr>
      </w:r>
    </w:p>
    <w:p>
      <w:pPr>
        <w:jc w:val="both"/>
        <w:ind w:firstLine="708"/>
        <w:spacing w:after="0" w:line="276" w:lineRule="auto"/>
        <w:rPr>
          <w:sz w:val="24"/>
          <w:rFonts w:ascii="Times New Roman" w:hAnsi="Times New Roman"/>
        </w:rPr>
      </w:pPr>
      <w:r>
        <w:rPr>
          <w:vanish w:val="false"/>
          <w:sz w:val="24"/>
          <w:rFonts w:ascii="Times New Roman" w:hAnsi="Times New Roman"/>
        </w:rPr>
        <w:t xml:space="preserve">9.1. Ushbu Shartnoma imzolangan paytdan kuchga kiradi va </w:t>
      </w:r>
      <w:r>
        <w:rPr>
          <w:vanish w:val="false"/>
          <w:sz w:val="24"/>
          <w:rFonts w:ascii="Times New Roman" w:hAnsi="Times New Roman"/>
        </w:rPr>
        <w:fldChar w:fldCharType="begin"/>
        <w:instrText xml:space="preserve">X {"Y":63}</w:instrText>
        <w:fldChar w:fldCharType="separate"/>
        <w:t xml:space="preserve">Shartnomaning amal qilish muddati</w:t>
      </w:r>
      <w:r>
        <w:rPr>
          <w:vanish w:val="false"/>
          <w:sz w:val="24"/>
          <w:rFonts w:ascii="Times New Roman" w:hAnsi="Times New Roman"/>
        </w:rPr>
        <w:fldChar w:fldCharType="end"/>
      </w:r>
      <w:r>
        <w:rPr>
          <w:vanish w:val="false"/>
          <w:sz w:val="24"/>
          <w:rFonts w:ascii="Times New Roman" w:hAnsi="Times New Roman"/>
        </w:rPr>
        <w:t xml:space="preserve"> ga qadar amal qiladi. </w:t>
      </w:r>
    </w:p>
    <w:p>
      <w:pPr>
        <w:jc w:val="both"/>
        <w:ind w:firstLine="708"/>
        <w:spacing w:after="0" w:line="276" w:lineRule="auto"/>
        <w:rPr>
          <w:sz w:val="24"/>
          <w:rFonts w:ascii="Times New Roman" w:hAnsi="Times New Roman"/>
        </w:rPr>
      </w:pPr>
      <w:r>
        <w:rPr>
          <w:vanish w:val="false"/>
          <w:color w:val="000000"/>
          <w:sz w:val="24"/>
          <w:rFonts w:ascii="Times New Roman" w:hAnsi="Times New Roman"/>
        </w:rPr>
        <w:t xml:space="preserve">9.2. Tomonlar mazkur shartnomaning barcha shartlarini toʻliq bajargan taqdirda shartnomaning amal qilishi 9.1-bandda belgilangan muddatdan ilgari tugatilishi mumkin.</w:t>
      </w:r>
    </w:p>
    <w:p>
      <w:pPr>
        <w:jc w:val="center"/>
        <w:spacing w:after="0" w:line="240" w:lineRule="auto"/>
        <w:rPr>
          <w:b/>
          <w:color w:val="000000"/>
          <w:rFonts w:ascii="Times New Roman" w:hAnsi="Times New Roman"/>
        </w:rPr>
      </w:pPr>
      <w:r>
        <w:rPr>
          <w:vanish w:val="false"/>
        </w:rPr>
      </w:r>
    </w:p>
    <w:p>
      <w:pPr>
        <w:jc w:val="center"/>
        <w:spacing w:after="0" w:line="240" w:lineRule="auto"/>
        <w:rPr>
          <w:b/>
          <w:rFonts w:ascii="Times New Roman" w:hAnsi="Times New Roman"/>
        </w:rPr>
      </w:pPr>
      <w:r>
        <w:rPr>
          <w:b/>
          <w:vanish w:val="false"/>
          <w:rFonts w:ascii="Times New Roman" w:hAnsi="Times New Roman"/>
        </w:rPr>
        <w:t xml:space="preserve">10. TOMONLARNING MANZILLARI VA BANK REKVIZITLARI:</w:t>
      </w:r>
    </w:p>
    <w:p>
      <w:pPr>
        <w:jc w:val="center"/>
        <w:spacing w:after="0" w:line="240" w:lineRule="auto"/>
        <w:rPr>
          <w:b/>
          <w:rFonts w:ascii="Times New Roman" w:hAnsi="Times New Roman"/>
        </w:rPr>
      </w:pPr>
      <w:r>
        <w:rPr>
          <w:vanish w:val="false"/>
        </w:rPr>
      </w:r>
    </w:p>
    <w:tbl>
      <w:tblPr>
        <w:tblW w:w="9669" w:type="dxa"/>
        <w:tblCellMar>
          <w:left w:w="0" w:type="dxa"/>
          <w:right w:w="0" w:type="dxa"/>
        </w:tblCellMar>
        <w:shd w:fill="ffffff"/>
      </w:tblPr>
      <w:tblGrid>
        <w:gridCol w:w="4390"/>
        <w:gridCol w:w="5279"/>
      </w:tblGrid>
      <w:tr>
        <w:trPr>
          <w:trHeight w:val="330"/>
        </w:trPr>
        <w:tc>
          <w:tcPr>
            <w:tcW w:w="4390" w:type="dxa"/>
            <w:shd w:fill="ffffff"/>
            <w:tcMar>
              <w:left w:w="30" w:type="dxa"/>
              <w:top w:w="15" w:type="dxa"/>
              <w:right w:w="15" w:type="dxa"/>
              <w:bottom w:w="15" w:type="dxa"/>
            </w:tcMar>
            <w:hideMark/>
          </w:tcPr>
          <w:p>
            <w:pPr>
              <w:pStyle w:val="a5"/>
              <w:rPr>
                <w:sz w:val="22"/>
                <w:rFonts w:ascii="Times New Roman" w:hAnsi="Times New Roman"/>
              </w:rPr>
            </w:pPr>
            <w:r>
              <w:rPr>
                <w:vanish w:val="false"/>
                <w:sz w:val="22"/>
                <w:rFonts w:ascii="Times New Roman" w:hAnsi="Times New Roman"/>
              </w:rPr>
              <w:fldChar w:fldCharType="begin"/>
              <w:instrText xml:space="preserve">X {"Y":6}</w:instrText>
              <w:fldChar w:fldCharType="separate"/>
              <w:t xml:space="preserve">Quruvchi tashkilotning toʻliq nomi va tashkiliy huquqiy shakli</w:t>
            </w:r>
            <w:r>
              <w:rPr>
                <w:vanish w:val="false"/>
                <w:sz w:val="22"/>
                <w:rFonts w:ascii="Times New Roman" w:hAnsi="Times New Roman"/>
              </w:rPr>
              <w:fldChar w:fldCharType="end"/>
            </w:r>
          </w:p>
          <w:p>
            <w:pPr>
              <w:pStyle w:val="a5"/>
              <w:jc w:val="center"/>
              <w:rPr>
                <w:sz w:val="22"/>
                <w:rFonts w:ascii="Times New Roman" w:hAnsi="Times New Roman"/>
              </w:rPr>
            </w:pPr>
            <w:r>
              <w:rPr>
                <w:vanish w:val="false"/>
                <w:sz w:val="22"/>
                <w:rFonts w:ascii="Times New Roman" w:hAnsi="Times New Roman"/>
              </w:rPr>
              <w:t xml:space="preserve">Manzil: </w:t>
            </w:r>
            <w:r>
              <w:rPr>
                <w:vanish w:val="false"/>
                <w:sz w:val="22"/>
                <w:rFonts w:ascii="Times New Roman" w:hAnsi="Times New Roman"/>
              </w:rPr>
              <w:fldChar w:fldCharType="begin"/>
              <w:instrText xml:space="preserve">X {"Y":9}</w:instrText>
              <w:fldChar w:fldCharType="separate"/>
              <w:t xml:space="preserve">Quruvchi tashkilotning manzili</w:t>
            </w:r>
            <w:r>
              <w:rPr>
                <w:vanish w:val="false"/>
                <w:sz w:val="22"/>
                <w:rFonts w:ascii="Times New Roman" w:hAnsi="Times New Roman"/>
              </w:rPr>
              <w:fldChar w:fldCharType="end"/>
            </w:r>
          </w:p>
          <w:p>
            <w:pPr>
              <w:pStyle w:val="a5"/>
              <w:jc w:val="center"/>
              <w:rPr>
                <w:sz w:val="22"/>
                <w:rFonts w:ascii="Times New Roman" w:hAnsi="Times New Roman"/>
              </w:rPr>
            </w:pPr>
            <w:r>
              <w:rPr>
                <w:vanish w:val="false"/>
                <w:sz w:val="22"/>
                <w:rFonts w:ascii="Times New Roman" w:hAnsi="Times New Roman"/>
              </w:rPr>
              <w:t xml:space="preserve">h/r: </w:t>
            </w:r>
            <w:r>
              <w:rPr>
                <w:vanish w:val="false"/>
                <w:sz w:val="22"/>
                <w:rFonts w:ascii="Times New Roman" w:hAnsi="Times New Roman"/>
              </w:rPr>
              <w:fldChar w:fldCharType="begin"/>
              <w:instrText xml:space="preserve">X {"Y":10}</w:instrText>
              <w:fldChar w:fldCharType="separate"/>
              <w:t xml:space="preserve">Quruvchi tashkilotning hisob raqami</w:t>
            </w:r>
            <w:r>
              <w:rPr>
                <w:vanish w:val="false"/>
                <w:sz w:val="22"/>
                <w:rFonts w:ascii="Times New Roman" w:hAnsi="Times New Roman"/>
              </w:rPr>
              <w:fldChar w:fldCharType="end"/>
            </w:r>
          </w:p>
          <w:p>
            <w:pPr>
              <w:pStyle w:val="a5"/>
              <w:jc w:val="center"/>
              <w:rPr>
                <w:sz w:val="22"/>
                <w:rFonts w:ascii="Times New Roman" w:hAnsi="Times New Roman"/>
              </w:rPr>
            </w:pPr>
            <w:r>
              <w:rPr>
                <w:vanish w:val="false"/>
                <w:sz w:val="22"/>
                <w:rFonts w:ascii="Times New Roman" w:hAnsi="Times New Roman"/>
              </w:rPr>
              <w:t xml:space="preserve">STIR: </w:t>
            </w:r>
            <w:r>
              <w:rPr>
                <w:vanish w:val="false"/>
                <w:sz w:val="22"/>
                <w:rFonts w:ascii="Times New Roman" w:hAnsi="Times New Roman"/>
              </w:rPr>
              <w:fldChar w:fldCharType="begin"/>
              <w:instrText xml:space="preserve">X {"Y":11}</w:instrText>
              <w:fldChar w:fldCharType="separate"/>
              <w:t xml:space="preserve">Quruvchi tashkilotning STIR raqami</w:t>
            </w:r>
            <w:r>
              <w:rPr>
                <w:vanish w:val="false"/>
                <w:sz w:val="22"/>
                <w:rFonts w:ascii="Times New Roman" w:hAnsi="Times New Roman"/>
              </w:rPr>
              <w:fldChar w:fldCharType="end"/>
            </w:r>
          </w:p>
          <w:p>
            <w:pPr>
              <w:pStyle w:val="a5"/>
              <w:tabs>
                <w:tab w:val="left" w:pos="526"/>
              </w:tabs>
              <w:rPr>
                <w:sz w:val="22"/>
                <w:rFonts w:ascii="Times New Roman" w:hAnsi="Times New Roman"/>
              </w:rPr>
            </w:pPr>
            <w:r>
              <w:rPr>
                <w:vanish w:val="false"/>
                <w:sz w:val="22"/>
                <w:rFonts w:ascii="Times New Roman" w:hAnsi="Times New Roman"/>
              </w:rPr>
              <w:t xml:space="preserve">MFO: </w:t>
            </w:r>
            <w:r>
              <w:rPr>
                <w:vanish w:val="false"/>
                <w:sz w:val="22"/>
                <w:rFonts w:ascii="Times New Roman" w:hAnsi="Times New Roman"/>
              </w:rPr>
              <w:fldChar w:fldCharType="begin"/>
              <w:instrText xml:space="preserve">X {"Y":12}</w:instrText>
              <w:fldChar w:fldCharType="separate"/>
              <w:t xml:space="preserve">Quruvchi tashkilotning MFO raqami</w:t>
            </w:r>
            <w:r>
              <w:rPr>
                <w:vanish w:val="false"/>
                <w:sz w:val="22"/>
                <w:rFonts w:ascii="Times New Roman" w:hAnsi="Times New Roman"/>
              </w:rPr>
              <w:fldChar w:fldCharType="end"/>
            </w:r>
            <w:r>
              <w:rPr>
                <w:vanish w:val="false"/>
                <w:sz w:val="22"/>
                <w:rFonts w:ascii="Times New Roman" w:hAnsi="Times New Roman"/>
              </w:rPr>
              <w:t xml:space="preserve"> OKED: </w:t>
            </w:r>
            <w:r>
              <w:rPr>
                <w:vanish w:val="false"/>
                <w:sz w:val="22"/>
                <w:rFonts w:ascii="Times New Roman" w:hAnsi="Times New Roman"/>
              </w:rPr>
              <w:fldChar w:fldCharType="begin"/>
              <w:instrText xml:space="preserve">X {"Y":13}</w:instrText>
              <w:fldChar w:fldCharType="separate"/>
              <w:t xml:space="preserve">Quruvchi tashkilotning OKED raqami</w:t>
            </w:r>
            <w:r>
              <w:rPr>
                <w:vanish w:val="false"/>
                <w:sz w:val="22"/>
                <w:rFonts w:ascii="Times New Roman" w:hAnsi="Times New Roman"/>
              </w:rPr>
              <w:fldChar w:fldCharType="end"/>
            </w:r>
          </w:p>
          <w:p>
            <w:pPr>
              <w:pStyle w:val="a5"/>
              <w:jc w:val="center"/>
              <w:rPr>
                <w:sz w:val="22"/>
                <w:rFonts w:ascii="Times New Roman" w:hAnsi="Times New Roman"/>
              </w:rPr>
            </w:pPr>
            <w:r>
              <w:rPr>
                <w:vanish w:val="false"/>
                <w:sz w:val="22"/>
                <w:rFonts w:ascii="Times New Roman" w:hAnsi="Times New Roman"/>
              </w:rPr>
              <w:t xml:space="preserve">tel: </w:t>
            </w:r>
            <w:r>
              <w:rPr>
                <w:vanish w:val="false"/>
                <w:sz w:val="22"/>
                <w:rFonts w:ascii="Times New Roman" w:hAnsi="Times New Roman"/>
              </w:rPr>
              <w:fldChar w:fldCharType="begin"/>
              <w:instrText xml:space="preserve">X {"Y":14}</w:instrText>
              <w:fldChar w:fldCharType="separate"/>
              <w:t xml:space="preserve">Quruvchi tashkilotning telefon raqami</w:t>
            </w:r>
            <w:r>
              <w:rPr>
                <w:vanish w:val="false"/>
                <w:sz w:val="22"/>
                <w:rFonts w:ascii="Times New Roman" w:hAnsi="Times New Roman"/>
              </w:rPr>
              <w:fldChar w:fldCharType="end"/>
            </w:r>
          </w:p>
          <w:p>
            <w:pPr>
              <w:pStyle w:val="a5"/>
              <w:jc w:val="center"/>
              <w:rPr>
                <w:sz w:val="22"/>
                <w:rFonts w:ascii="Times New Roman" w:hAnsi="Times New Roman"/>
              </w:rPr>
            </w:pPr>
            <w:r>
              <w:rPr>
                <w:vanish w:val="false"/>
              </w:rPr>
            </w:r>
          </w:p>
          <w:p>
            <w:pPr>
              <w:pStyle w:val="a5"/>
              <w:jc w:val="center"/>
              <w:rPr>
                <w:b/>
                <w:sz w:val="22"/>
                <w:rFonts w:ascii="Times New Roman" w:hAnsi="Times New Roman"/>
              </w:rPr>
            </w:pPr>
            <w:r>
              <w:rPr>
                <w:vanish w:val="false"/>
                <w:sz w:val="22"/>
                <w:rFonts w:ascii="Times New Roman" w:hAnsi="Times New Roman"/>
              </w:rPr>
              <w:fldChar w:fldCharType="begin"/>
              <w:instrText xml:space="preserve">X {"Y":8}</w:instrText>
              <w:fldChar w:fldCharType="separate"/>
              <w:t xml:space="preserve">Quruvchi tashkilot rahbarining F.I.O</w:t>
            </w:r>
            <w:r>
              <w:rPr>
                <w:vanish w:val="false"/>
                <w:sz w:val="22"/>
                <w:rFonts w:ascii="Times New Roman" w:hAnsi="Times New Roman"/>
              </w:rPr>
              <w:fldChar w:fldCharType="end"/>
            </w:r>
            <w:r>
              <w:rPr>
                <w:b/>
                <w:vanish w:val="false"/>
                <w:sz w:val="22"/>
                <w:rFonts w:ascii="Times New Roman" w:hAnsi="Times New Roman"/>
              </w:rPr>
              <w:t xml:space="preserve"> (Imzo)</w:t>
            </w:r>
          </w:p>
          <w:p>
            <w:pPr>
              <w:pStyle w:val="a5"/>
              <w:jc w:val="center"/>
              <w:rPr>
                <w:b/>
                <w:sz w:val="22"/>
                <w:rFonts w:ascii="Times New Roman" w:hAnsi="Times New Roman"/>
              </w:rPr>
            </w:pPr>
            <w:r>
              <w:rPr>
                <w:vanish w:val="false"/>
              </w:rPr>
            </w:r>
          </w:p>
          <w:p>
            <w:pPr>
              <w:pStyle w:val="a5"/>
              <w:jc w:val="center"/>
              <w:rPr>
                <w:b/>
                <w:sz w:val="22"/>
                <w:rFonts w:ascii="Times New Roman" w:hAnsi="Times New Roman"/>
              </w:rPr>
            </w:pPr>
            <w:r>
              <w:rPr>
                <w:vanish w:val="false"/>
              </w:rPr>
            </w:r>
          </w:p>
          <w:p>
            <w:pPr>
              <w:jc w:val="center"/>
              <w:spacing w:after="0" w:line="240" w:lineRule="auto"/>
              <w:rPr>
                <w:rFonts w:ascii="Times New Roman" w:hAnsi="Times New Roman"/>
              </w:rPr>
            </w:pPr>
            <w:r>
              <w:rPr>
                <w:b/>
                <w:i/>
                <w:vanish w:val="false"/>
                <w:rFonts w:ascii="Times New Roman" w:hAnsi="Times New Roman"/>
              </w:rPr>
              <w:t>Muhr</w:t>
            </w:r>
          </w:p>
          <w:p>
            <w:pPr>
              <w:tabs>
                <w:tab w:val="left" w:pos="2848"/>
              </w:tabs>
              <w:rPr>
                <w:rFonts w:ascii="Times New Roman" w:hAnsi="Times New Roman"/>
              </w:rPr>
            </w:pPr>
            <w:r>
              <w:rPr>
                <w:vanish w:val="false"/>
                <w:rFonts w:ascii="Times New Roman" w:hAnsi="Times New Roman"/>
              </w:rPr>
              <w:tab/>
            </w:r>
          </w:p>
        </w:tc>
        <w:tc>
          <w:tcPr>
            <w:tcW w:w="5279" w:type="dxa"/>
            <w:shd w:fill="ffffff"/>
          </w:tcPr>
          <w:p>
            <w:pPr>
              <w:pStyle w:val="a5"/>
              <w:jc w:val="center"/>
              <w:rPr>
                <w:sz w:val="22"/>
                <w:rFonts w:ascii="Times New Roman" w:hAnsi="Times New Roman"/>
              </w:rPr>
            </w:pPr>
            <w:r>
              <w:rPr>
                <w:vanish w:val="false"/>
                <w:sz w:val="22"/>
                <w:rFonts w:ascii="Times New Roman" w:hAnsi="Times New Roman"/>
              </w:rPr>
              <w:fldChar w:fldCharType="begin"/>
              <w:instrText xml:space="preserve">X {"Y":16}</w:instrText>
              <w:fldChar w:fldCharType="separate"/>
              <w:t xml:space="preserve">Ulushdorning F.I.O</w:t>
            </w:r>
            <w:r>
              <w:rPr>
                <w:vanish w:val="false"/>
                <w:sz w:val="22"/>
                <w:rFonts w:ascii="Times New Roman" w:hAnsi="Times New Roman"/>
              </w:rPr>
              <w:fldChar w:fldCharType="end"/>
            </w:r>
            <w:r>
              <w:rPr>
                <w:vanish w:val="false"/>
                <w:sz w:val="22"/>
                <w:rFonts w:ascii="Times New Roman" w:hAnsi="Times New Roman"/>
              </w:rPr>
              <w:t xml:space="preserve"> Manzil: </w:t>
            </w:r>
            <w:r>
              <w:rPr>
                <w:vanish w:val="false"/>
                <w:sz w:val="22"/>
                <w:rFonts w:ascii="Times New Roman" w:hAnsi="Times New Roman"/>
              </w:rPr>
              <w:fldChar w:fldCharType="begin"/>
              <w:instrText xml:space="preserve">X {"Y":17}</w:instrText>
              <w:fldChar w:fldCharType="separate"/>
              <w:t xml:space="preserve">Ulushdorning manzili</w:t>
            </w:r>
            <w:r>
              <w:rPr>
                <w:vanish w:val="false"/>
                <w:sz w:val="22"/>
                <w:rFonts w:ascii="Times New Roman" w:hAnsi="Times New Roman"/>
              </w:rPr>
              <w:fldChar w:fldCharType="end"/>
            </w:r>
          </w:p>
          <w:p>
            <w:pPr>
              <w:pStyle w:val="a5"/>
              <w:jc w:val="center"/>
              <w:rPr>
                <w:sz w:val="22"/>
                <w:rFonts w:ascii="Times New Roman" w:hAnsi="Times New Roman"/>
              </w:rPr>
            </w:pPr>
            <w:r>
              <w:rPr>
                <w:vanish w:val="false"/>
                <w:sz w:val="22"/>
                <w:rFonts w:ascii="Times New Roman" w:hAnsi="Times New Roman"/>
              </w:rPr>
              <w:t xml:space="preserve">Pasport maʼlumoti: </w:t>
            </w:r>
            <w:r>
              <w:rPr>
                <w:vanish w:val="false"/>
                <w:sz w:val="22"/>
                <w:rFonts w:ascii="Times New Roman" w:hAnsi="Times New Roman"/>
              </w:rPr>
              <w:fldChar w:fldCharType="begin"/>
              <w:instrText xml:space="preserve">X {"Y":18}</w:instrText>
              <w:fldChar w:fldCharType="separate"/>
              <w:t xml:space="preserve">Ulushdorning pasport seriyasi va raqami</w:t>
            </w:r>
            <w:r>
              <w:rPr>
                <w:vanish w:val="false"/>
                <w:sz w:val="22"/>
                <w:rFonts w:ascii="Times New Roman" w:hAnsi="Times New Roman"/>
              </w:rPr>
              <w:fldChar w:fldCharType="end"/>
            </w:r>
          </w:p>
          <w:p>
            <w:pPr>
              <w:pStyle w:val="a5"/>
              <w:jc w:val="center"/>
              <w:rPr>
                <w:sz w:val="22"/>
                <w:rFonts w:ascii="Times New Roman" w:hAnsi="Times New Roman"/>
              </w:rPr>
            </w:pPr>
            <w:r>
              <w:rPr>
                <w:vanish w:val="false"/>
                <w:sz w:val="22"/>
                <w:rFonts w:ascii="Times New Roman" w:hAnsi="Times New Roman"/>
              </w:rPr>
              <w:fldChar w:fldCharType="begin"/>
              <w:instrText xml:space="preserve">X {"Y":19}</w:instrText>
              <w:fldChar w:fldCharType="separate"/>
              <w:t xml:space="preserve">Ulushdorga pasport bergan tuman (shahar) IIB nomi</w:t>
            </w:r>
            <w:r>
              <w:rPr>
                <w:vanish w:val="false"/>
                <w:sz w:val="22"/>
                <w:rFonts w:ascii="Times New Roman" w:hAnsi="Times New Roman"/>
              </w:rPr>
              <w:fldChar w:fldCharType="end"/>
            </w:r>
            <w:r>
              <w:rPr>
                <w:vanish w:val="false"/>
                <w:sz w:val="22"/>
                <w:rFonts w:ascii="Times New Roman" w:hAnsi="Times New Roman"/>
              </w:rPr>
              <w:t xml:space="preserve"> IIB tomonidan </w:t>
            </w:r>
          </w:p>
          <w:p>
            <w:pPr>
              <w:pStyle w:val="a5"/>
              <w:jc w:val="center"/>
              <w:rPr>
                <w:sz w:val="22"/>
                <w:rFonts w:ascii="Times New Roman" w:hAnsi="Times New Roman"/>
              </w:rPr>
            </w:pPr>
            <w:r>
              <w:rPr>
                <w:vanish w:val="false"/>
                <w:sz w:val="22"/>
                <w:rFonts w:ascii="Times New Roman" w:hAnsi="Times New Roman"/>
              </w:rPr>
              <w:fldChar w:fldCharType="begin"/>
              <w:instrText xml:space="preserve">X {"Y":20}</w:instrText>
              <w:fldChar w:fldCharType="separate"/>
              <w:t xml:space="preserve">Ulushdorga pasport berilgan sana</w:t>
            </w:r>
            <w:r>
              <w:rPr>
                <w:vanish w:val="false"/>
                <w:sz w:val="22"/>
                <w:rFonts w:ascii="Times New Roman" w:hAnsi="Times New Roman"/>
              </w:rPr>
              <w:fldChar w:fldCharType="end"/>
            </w:r>
            <w:r>
              <w:rPr>
                <w:vanish w:val="false"/>
                <w:sz w:val="22"/>
                <w:rFonts w:ascii="Times New Roman" w:hAnsi="Times New Roman"/>
              </w:rPr>
              <w:t xml:space="preserve">yilda berilgan</w:t>
            </w:r>
          </w:p>
          <w:p>
            <w:pPr>
              <w:pStyle w:val="a5"/>
              <w:jc w:val="center"/>
              <w:rPr>
                <w:sz w:val="22"/>
                <w:rFonts w:ascii="Times New Roman" w:hAnsi="Times New Roman"/>
              </w:rPr>
            </w:pPr>
            <w:r>
              <w:rPr>
                <w:vanish w:val="false"/>
                <w:sz w:val="22"/>
                <w:rFonts w:ascii="Times New Roman" w:hAnsi="Times New Roman"/>
              </w:rPr>
              <w:t xml:space="preserve">STIR: </w:t>
            </w:r>
            <w:r>
              <w:rPr>
                <w:vanish w:val="false"/>
                <w:sz w:val="22"/>
                <w:rFonts w:ascii="Times New Roman" w:hAnsi="Times New Roman"/>
              </w:rPr>
              <w:fldChar w:fldCharType="begin"/>
              <w:instrText xml:space="preserve">X {"Y":21}</w:instrText>
              <w:fldChar w:fldCharType="separate"/>
              <w:t xml:space="preserve">Ulushdorning STIR raqami</w:t>
            </w:r>
            <w:r>
              <w:rPr>
                <w:vanish w:val="false"/>
                <w:sz w:val="22"/>
                <w:rFonts w:ascii="Times New Roman" w:hAnsi="Times New Roman"/>
              </w:rPr>
              <w:fldChar w:fldCharType="end"/>
            </w:r>
          </w:p>
          <w:p>
            <w:pPr>
              <w:pStyle w:val="a5"/>
              <w:jc w:val="center"/>
              <w:rPr>
                <w:b/>
                <w:sz w:val="22"/>
                <w:rFonts w:ascii="Times New Roman" w:hAnsi="Times New Roman"/>
              </w:rPr>
            </w:pPr>
            <w:r>
              <w:rPr>
                <w:vanish w:val="false"/>
                <w:sz w:val="22"/>
                <w:rFonts w:ascii="Times New Roman" w:hAnsi="Times New Roman"/>
              </w:rPr>
              <w:t xml:space="preserve">h/r: </w:t>
            </w:r>
            <w:r>
              <w:rPr>
                <w:vanish w:val="false"/>
                <w:sz w:val="22"/>
                <w:rFonts w:ascii="Times New Roman" w:hAnsi="Times New Roman"/>
              </w:rPr>
              <w:fldChar w:fldCharType="begin"/>
              <w:instrText xml:space="preserve">X {"Y":22}</w:instrText>
              <w:fldChar w:fldCharType="separate"/>
              <w:t xml:space="preserve">Ulushdorning bankdagi hisob raqami</w:t>
            </w:r>
            <w:r>
              <w:rPr>
                <w:vanish w:val="false"/>
                <w:sz w:val="22"/>
                <w:rFonts w:ascii="Times New Roman" w:hAnsi="Times New Roman"/>
              </w:rPr>
              <w:fldChar w:fldCharType="end"/>
            </w:r>
          </w:p>
          <w:p>
            <w:pPr>
              <w:pStyle w:val="a5"/>
              <w:jc w:val="center"/>
              <w:rPr>
                <w:b/>
                <w:sz w:val="22"/>
                <w:rFonts w:ascii="Times New Roman" w:hAnsi="Times New Roman"/>
              </w:rPr>
            </w:pPr>
            <w:r>
              <w:rPr>
                <w:vanish w:val="false"/>
                <w:sz w:val="22"/>
                <w:rFonts w:ascii="Times New Roman" w:hAnsi="Times New Roman"/>
              </w:rPr>
              <w:t xml:space="preserve">tel: </w:t>
            </w:r>
            <w:r>
              <w:rPr>
                <w:vanish w:val="false"/>
                <w:sz w:val="22"/>
                <w:rFonts w:ascii="Times New Roman" w:hAnsi="Times New Roman"/>
              </w:rPr>
              <w:fldChar w:fldCharType="begin"/>
              <w:instrText xml:space="preserve">X {"Y":23}</w:instrText>
              <w:fldChar w:fldCharType="separate"/>
              <w:t xml:space="preserve">Ulushdorning telefon raqami</w:t>
            </w:r>
            <w:r>
              <w:rPr>
                <w:vanish w:val="false"/>
                <w:sz w:val="22"/>
                <w:rFonts w:ascii="Times New Roman" w:hAnsi="Times New Roman"/>
              </w:rPr>
              <w:fldChar w:fldCharType="end"/>
            </w:r>
          </w:p>
          <w:p>
            <w:pPr>
              <w:pStyle w:val="a5"/>
              <w:jc w:val="center"/>
              <w:rPr>
                <w:b/>
                <w:sz w:val="22"/>
                <w:rFonts w:ascii="Times New Roman" w:hAnsi="Times New Roman"/>
              </w:rPr>
            </w:pPr>
            <w:r>
              <w:rPr>
                <w:vanish w:val="false"/>
              </w:rPr>
            </w:r>
          </w:p>
          <w:p>
            <w:pPr>
              <w:pStyle w:val="a5"/>
              <w:jc w:val="center"/>
              <w:rPr>
                <w:b/>
                <w:sz w:val="22"/>
                <w:rFonts w:ascii="Times New Roman" w:hAnsi="Times New Roman"/>
              </w:rPr>
            </w:pPr>
            <w:r>
              <w:rPr>
                <w:b/>
                <w:vanish w:val="false"/>
                <w:sz w:val="22"/>
                <w:rFonts w:ascii="Times New Roman" w:hAnsi="Times New Roman"/>
              </w:rPr>
              <w:t xml:space="preserve">______________________ (Imzo)</w:t>
            </w:r>
          </w:p>
          <w:p>
            <w:pPr>
              <w:jc w:val="center"/>
              <w:spacing w:after="0" w:line="240" w:lineRule="auto"/>
              <w:rPr>
                <w:b/>
                <w:rFonts w:ascii="Times New Roman" w:hAnsi="Times New Roman"/>
              </w:rPr>
            </w:pPr>
            <w:r>
              <w:rPr>
                <w:vanish w:val="false"/>
              </w:rPr>
            </w:r>
          </w:p>
          <w:p>
            <w:pPr>
              <w:jc w:val="center"/>
              <w:spacing w:after="0" w:line="240" w:lineRule="auto"/>
              <w:rPr>
                <w:rFonts w:ascii="Times New Roman" w:hAnsi="Times New Roman"/>
              </w:rPr>
            </w:pPr>
            <w:r>
              <w:rPr>
                <w:vanish w:val="false"/>
              </w:rPr>
            </w:r>
          </w:p>
        </w:tc>
      </w:tr>
    </w:tbl>
    <w:p>
      <w:pPr>
        <w:jc w:val="both"/>
        <w:spacing w:after="0" w:line="276" w:lineRule="auto"/>
        <w:tabs>
          <w:tab w:val="left" w:pos="0"/>
          <w:tab w:val="left" w:pos="6379"/>
        </w:tabs>
        <w:rPr>
          <w:b/>
          <w:rFonts w:ascii="Times New Roman" w:hAnsi="Times New Roman"/>
        </w:rPr>
      </w:pPr>
      <w:r>
        <w:rPr>
          <w:vanish w:val="false"/>
        </w:rPr>
      </w:r>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005139"/>
    <w:multiLevelType w:val="hybridMultilevel"/>
    <w:tmpl w:val="B79C7A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41D1"/>
    <w:rsid w:val="00031DBD"/>
    <w:rsid w:val="00035526"/>
    <w:rsid w:val="0005447A"/>
    <w:rsid w:val="000646E7"/>
    <w:rsid w:val="000900C6"/>
    <w:rsid w:val="000966C4"/>
    <w:rsid w:val="000975C9"/>
    <w:rsid w:val="000A021E"/>
    <w:rsid w:val="000E3A8A"/>
    <w:rsid w:val="000F2B1F"/>
    <w:rsid w:val="00135809"/>
    <w:rsid w:val="00154992"/>
    <w:rsid w:val="0017084B"/>
    <w:rsid w:val="00170F8A"/>
    <w:rsid w:val="001927B2"/>
    <w:rsid w:val="001A5A0F"/>
    <w:rsid w:val="001B000E"/>
    <w:rsid w:val="001C1D22"/>
    <w:rsid w:val="001C4DBE"/>
    <w:rsid w:val="001D59D5"/>
    <w:rsid w:val="002064E0"/>
    <w:rsid w:val="002157E8"/>
    <w:rsid w:val="002333E2"/>
    <w:rsid w:val="00250B22"/>
    <w:rsid w:val="00250E57"/>
    <w:rsid w:val="00255F55"/>
    <w:rsid w:val="00256B65"/>
    <w:rsid w:val="002610D5"/>
    <w:rsid w:val="00262618"/>
    <w:rsid w:val="002676A9"/>
    <w:rsid w:val="0027427D"/>
    <w:rsid w:val="00296527"/>
    <w:rsid w:val="002B24B4"/>
    <w:rsid w:val="002C28C8"/>
    <w:rsid w:val="002D1090"/>
    <w:rsid w:val="002E4AB1"/>
    <w:rsid w:val="00305523"/>
    <w:rsid w:val="00314D0E"/>
    <w:rsid w:val="00316F62"/>
    <w:rsid w:val="00333B33"/>
    <w:rsid w:val="0035496B"/>
    <w:rsid w:val="003642DA"/>
    <w:rsid w:val="00381E00"/>
    <w:rsid w:val="00390553"/>
    <w:rsid w:val="003954A8"/>
    <w:rsid w:val="003D1F41"/>
    <w:rsid w:val="003D33D0"/>
    <w:rsid w:val="003E3F0A"/>
    <w:rsid w:val="003F7C9C"/>
    <w:rsid w:val="00403138"/>
    <w:rsid w:val="004104D6"/>
    <w:rsid w:val="00453DCE"/>
    <w:rsid w:val="00465C3B"/>
    <w:rsid w:val="0047128C"/>
    <w:rsid w:val="00496C1B"/>
    <w:rsid w:val="004D4622"/>
    <w:rsid w:val="004D7B67"/>
    <w:rsid w:val="004E1FAA"/>
    <w:rsid w:val="005020C2"/>
    <w:rsid w:val="0055077E"/>
    <w:rsid w:val="00560C78"/>
    <w:rsid w:val="005712E6"/>
    <w:rsid w:val="00571CA8"/>
    <w:rsid w:val="0058381D"/>
    <w:rsid w:val="005A17D1"/>
    <w:rsid w:val="005B1272"/>
    <w:rsid w:val="005D6823"/>
    <w:rsid w:val="005F0EA1"/>
    <w:rsid w:val="00604601"/>
    <w:rsid w:val="0062329E"/>
    <w:rsid w:val="006243C9"/>
    <w:rsid w:val="006545ED"/>
    <w:rsid w:val="006573F4"/>
    <w:rsid w:val="006748C3"/>
    <w:rsid w:val="00676678"/>
    <w:rsid w:val="006916D3"/>
    <w:rsid w:val="006D4DA0"/>
    <w:rsid w:val="006E01C2"/>
    <w:rsid w:val="00710DB7"/>
    <w:rsid w:val="0077199C"/>
    <w:rsid w:val="00796B90"/>
    <w:rsid w:val="007B5FA2"/>
    <w:rsid w:val="007C1D27"/>
    <w:rsid w:val="007D0A66"/>
    <w:rsid w:val="007D14DD"/>
    <w:rsid w:val="007D6AE5"/>
    <w:rsid w:val="00811C8A"/>
    <w:rsid w:val="00830E44"/>
    <w:rsid w:val="00835566"/>
    <w:rsid w:val="008513CC"/>
    <w:rsid w:val="00871239"/>
    <w:rsid w:val="008A3B2B"/>
    <w:rsid w:val="008A4E2B"/>
    <w:rsid w:val="008B1DBC"/>
    <w:rsid w:val="008E3C0E"/>
    <w:rsid w:val="009052B2"/>
    <w:rsid w:val="0093472F"/>
    <w:rsid w:val="009515D0"/>
    <w:rsid w:val="00952809"/>
    <w:rsid w:val="00964909"/>
    <w:rsid w:val="0097578A"/>
    <w:rsid w:val="009B0F37"/>
    <w:rsid w:val="009B65A1"/>
    <w:rsid w:val="009D074E"/>
    <w:rsid w:val="009D38A7"/>
    <w:rsid w:val="009E4012"/>
    <w:rsid w:val="00A24C55"/>
    <w:rsid w:val="00A56A21"/>
    <w:rsid w:val="00A573C2"/>
    <w:rsid w:val="00A676F2"/>
    <w:rsid w:val="00A7061D"/>
    <w:rsid w:val="00A741D1"/>
    <w:rsid w:val="00A8250E"/>
    <w:rsid w:val="00A85BD3"/>
    <w:rsid w:val="00A91A4E"/>
    <w:rsid w:val="00A979AF"/>
    <w:rsid w:val="00AA13B9"/>
    <w:rsid w:val="00AA5DEE"/>
    <w:rsid w:val="00AC70C6"/>
    <w:rsid w:val="00AD4ADD"/>
    <w:rsid w:val="00AF5F56"/>
    <w:rsid w:val="00B11EF7"/>
    <w:rsid w:val="00B25BEA"/>
    <w:rsid w:val="00B42815"/>
    <w:rsid w:val="00B45E03"/>
    <w:rsid w:val="00B95CF3"/>
    <w:rsid w:val="00B95DFF"/>
    <w:rsid w:val="00BA09C3"/>
    <w:rsid w:val="00BB3A2C"/>
    <w:rsid w:val="00BB6410"/>
    <w:rsid w:val="00BD0F25"/>
    <w:rsid w:val="00C01AB6"/>
    <w:rsid w:val="00C672E7"/>
    <w:rsid w:val="00C83D06"/>
    <w:rsid w:val="00C90BC3"/>
    <w:rsid w:val="00CA0912"/>
    <w:rsid w:val="00CA39DB"/>
    <w:rsid w:val="00CA7081"/>
    <w:rsid w:val="00CB0CDF"/>
    <w:rsid w:val="00CB46C9"/>
    <w:rsid w:val="00CB4D2C"/>
    <w:rsid w:val="00CB4FCA"/>
    <w:rsid w:val="00CB58CA"/>
    <w:rsid w:val="00CB6FE9"/>
    <w:rsid w:val="00CD0333"/>
    <w:rsid w:val="00D04FC7"/>
    <w:rsid w:val="00D22C53"/>
    <w:rsid w:val="00D35395"/>
    <w:rsid w:val="00D3636E"/>
    <w:rsid w:val="00D4155C"/>
    <w:rsid w:val="00D43553"/>
    <w:rsid w:val="00D61F47"/>
    <w:rsid w:val="00D81528"/>
    <w:rsid w:val="00D84DF2"/>
    <w:rsid w:val="00D864AD"/>
    <w:rsid w:val="00D91464"/>
    <w:rsid w:val="00DA3B37"/>
    <w:rsid w:val="00DC7AA2"/>
    <w:rsid w:val="00DE2C5A"/>
    <w:rsid w:val="00DE408C"/>
    <w:rsid w:val="00DF61D3"/>
    <w:rsid w:val="00E07A36"/>
    <w:rsid w:val="00E25BDA"/>
    <w:rsid w:val="00E456CC"/>
    <w:rsid w:val="00E506A3"/>
    <w:rsid w:val="00E63697"/>
    <w:rsid w:val="00E66067"/>
    <w:rsid w:val="00E66084"/>
    <w:rsid w:val="00E70E3E"/>
    <w:rsid w:val="00EA5241"/>
    <w:rsid w:val="00EB1A3A"/>
    <w:rsid w:val="00EB3692"/>
    <w:rsid w:val="00EE372F"/>
    <w:rsid w:val="00F26C67"/>
    <w:rsid w:val="00F326A0"/>
    <w:rsid w:val="00F40E10"/>
    <w:rsid w:val="00F41F59"/>
    <w:rsid w:val="00F4315E"/>
    <w:rsid w:val="00F43569"/>
    <w:rsid w:val="00F65FF7"/>
    <w:rsid w:val="00F703B6"/>
    <w:rsid w:val="00F73B2B"/>
    <w:rsid w:val="00F90308"/>
    <w:rsid w:val="00F933F3"/>
    <w:rsid w:val="00FB4AF8"/>
    <w:rsid w:val="00FD705C"/>
    <w:rsid w:val="00FE3BC4"/>
    <w:rsid w:val="00FE3E48"/>
    <w:rsid w:val="00FF0F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03E766"/>
  <w15:chartTrackingRefBased/>
  <w15:docId w15:val="{B0CD8CA5-0459-4DCA-80F0-2B249854CB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712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FD705C"/>
    <w:pPr>
      <w:ind w:left="720"/>
      <w:contextualSpacing/>
    </w:pPr>
  </w:style>
  <w:style w:type="paragraph" w:styleId="a5">
    <w:name w:val="Plain Text"/>
    <w:basedOn w:val="a"/>
    <w:link w:val="a6"/>
    <w:unhideWhenUsed/>
    <w:rsid w:val="009B65A1"/>
    <w:pPr>
      <w:spacing w:after="0" w:line="240" w:lineRule="auto"/>
    </w:pPr>
    <w:rPr>
      <w:rFonts w:ascii="Courier New" w:eastAsia="Times New Roman" w:hAnsi="Courier New" w:cs="Courier New"/>
      <w:sz w:val="20"/>
      <w:szCs w:val="20"/>
      <w:lang w:eastAsia="ru-RU"/>
    </w:rPr>
  </w:style>
  <w:style w:type="character" w:customStyle="1" w:styleId="a6">
    <w:name w:val="Текст Знак"/>
    <w:basedOn w:val="a0"/>
    <w:link w:val="a5"/>
    <w:rsid w:val="009B65A1"/>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1290</TotalTime>
  <Pages>9</Pages>
  <Words>3078</Words>
  <Characters>17548</Characters>
  <Application>Microsoft Office Word</Application>
  <DocSecurity>0</DocSecurity>
  <Lines>146</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root</cp:lastModifiedBy>
  <cp:revision>223</cp:revision>
  <dcterms:created xsi:type="dcterms:W3CDTF">2021-05-19T11:02:00Z</dcterms:created>
  <dcterms:modified xsi:type="dcterms:W3CDTF">2021-05-22T05:01:00Z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Shartnoma rekvizitlari</w:name>
    <w:value w:hidden="true">
      <w:unit w:active="false"/>
    </w:value>
  </w:element>
  <w:element w:id="2" w:kind="variable" w:selector="check" w:type="date" w:valueMode="normal" w:required="false" w:groupID="1">
    <w:identifier xml:space="preserve">ID2</w:identifier>
    <w:name xml:space="preserve">Shartnoma tuzilgan vaqt</w:name>
    <w:value w:hidden="false">
      <w:unit w:active="false"/>
    </w:value>
  </w:element>
  <w:element w:id="3" w:kind="variable" w:selector="check" w:type="string" w:valueMode="normal" w:required="false" w:groupID="1">
    <w:identifier xml:space="preserve">ID3</w:identifier>
    <w:name xml:space="preserve">Shartnoma tuzilgan joy</w:name>
    <w:value w:hidden="false">
      <w:unit w:active="false"/>
    </w:value>
  </w:element>
  <w:element w:id="4" w:kind="variable" w:selector="check" w:type="number" w:valueMode="normal" w:required="false" w:groupID="1">
    <w:identifier xml:space="preserve">ID4</w:identifier>
    <w:name xml:space="preserve">Shartnoma raqami</w:name>
    <w:value w:hidden="false">
      <w:unit w:active="false"/>
    </w:value>
  </w:element>
  <w:element w:id="5" w:kind="category" w:selector="check" w:type="string" w:valueMode="normal" w:required="false" w:groupID="">
    <w:identifier xml:space="preserve">ID5</w:identifier>
    <w:name xml:space="preserve">Quruvchi</w:name>
    <w:value w:hidden="true">
      <w:unit w:active="false"/>
    </w:value>
  </w:element>
  <w:element w:id="6" w:kind="variable" w:selector="check" w:type="string" w:valueMode="normal" w:required="false" w:groupID="5">
    <w:identifier xml:space="preserve">ID6</w:identifier>
    <w:name xml:space="preserve">Quruvchi tashkilotning toʻliq nomi va tashkiliy huquqiy shakli</w:name>
    <w:value w:hidden="false">
      <w:unit w:active="false"/>
    </w:value>
  </w:element>
  <w:element w:id="7" w:kind="variable" w:selector="check" w:type="string" w:valueMode="normal" w:required="false" w:groupID="5">
    <w:identifier xml:space="preserve">ID7</w:identifier>
    <w:name xml:space="preserve">Quruvchi tashkilot rahbarining lavozimi</w:name>
    <w:value w:hidden="false">
      <w:unit w:active="false"/>
    </w:value>
  </w:element>
  <w:element w:id="8" w:kind="variable" w:selector="check" w:type="string" w:valueMode="normal" w:required="false" w:groupID="5">
    <w:identifier xml:space="preserve">ID8</w:identifier>
    <w:name xml:space="preserve">Quruvchi tashkilot rahbarining F.I.O</w:name>
    <w:value w:hidden="false">
      <w:unit w:active="false"/>
    </w:value>
  </w:element>
  <w:element w:id="9" w:kind="variable" w:selector="check" w:type="string" w:valueMode="normal" w:required="false" w:groupID="5">
    <w:identifier xml:space="preserve">ID9</w:identifier>
    <w:name xml:space="preserve">Quruvchi tashkilotning manzili</w:name>
    <w:value w:hidden="false">
      <w:unit w:active="false"/>
    </w:value>
  </w:element>
  <w:element w:id="10" w:kind="variable" w:selector="check" w:type="number" w:valueMode="normal" w:required="false" w:groupID="5">
    <w:identifier xml:space="preserve">ID10</w:identifier>
    <w:name xml:space="preserve">Quruvchi tashkilotning hisob raqami</w:name>
    <w:value w:hidden="false">
      <w:unit w:active="false"/>
    </w:value>
  </w:element>
  <w:element w:id="11" w:kind="variable" w:selector="check" w:type="number" w:valueMode="normal" w:required="false" w:groupID="5">
    <w:identifier xml:space="preserve">ID11</w:identifier>
    <w:name xml:space="preserve">Quruvchi tashkilotning STIR raqami</w:name>
    <w:value w:hidden="false">
      <w:unit w:active="false"/>
    </w:value>
  </w:element>
  <w:element w:id="12" w:kind="variable" w:selector="check" w:type="number" w:valueMode="normal" w:required="false" w:groupID="5">
    <w:identifier xml:space="preserve">ID12</w:identifier>
    <w:name xml:space="preserve">Quruvchi tashkilotning MFO raqami</w:name>
    <w:value w:hidden="false">
      <w:unit w:active="false"/>
    </w:value>
  </w:element>
  <w:element w:id="13" w:kind="variable" w:selector="check" w:type="number" w:valueMode="normal" w:required="false" w:groupID="5">
    <w:identifier xml:space="preserve">ID13</w:identifier>
    <w:name xml:space="preserve">Quruvchi tashkilotning OKED raqami</w:name>
    <w:value w:hidden="false">
      <w:unit w:active="false"/>
    </w:value>
  </w:element>
  <w:element w:id="14" w:kind="variable" w:selector="check" w:type="number" w:valueMode="normal" w:required="false" w:groupID="5">
    <w:identifier xml:space="preserve">ID14</w:identifier>
    <w:name xml:space="preserve">Quruvchi tashkilotning telefon raqami</w:name>
    <w:value w:hidden="false">
      <w:unit w:active="false"/>
    </w:value>
  </w:element>
  <w:element w:id="15" w:kind="category" w:selector="check" w:type="string" w:valueMode="normal" w:required="false">
    <w:identifier xml:space="preserve">ID15</w:identifier>
    <w:name xml:space="preserve">Ulushdor</w:name>
    <w:value w:hidden="true">
      <w:unit w:active="false"/>
    </w:value>
  </w:element>
  <w:element w:id="16" w:kind="variable" w:selector="check" w:type="string" w:valueMode="normal" w:required="false" w:groupID="15">
    <w:identifier xml:space="preserve">ID16</w:identifier>
    <w:name xml:space="preserve">Ulushdorning F.I.O</w:name>
    <w:value w:hidden="false">
      <w:unit w:active="false"/>
    </w:value>
  </w:element>
  <w:element w:id="17" w:kind="variable" w:selector="check" w:type="string" w:valueMode="normal" w:required="false" w:groupID="15">
    <w:identifier xml:space="preserve">ID17</w:identifier>
    <w:name xml:space="preserve">Ulushdorning manzili</w:name>
    <w:value w:hidden="false">
      <w:unit w:active="false"/>
    </w:value>
  </w:element>
  <w:element w:id="18" w:kind="variable" w:selector="check" w:type="string" w:valueMode="normal" w:required="false" w:groupID="15">
    <w:identifier xml:space="preserve">ID18</w:identifier>
    <w:name xml:space="preserve">Ulushdorning pasport seriyasi va raqami</w:name>
    <w:value w:hidden="false">
      <w:unit w:active="false"/>
    </w:value>
  </w:element>
  <w:element w:id="19" w:kind="variable" w:selector="check" w:type="string" w:valueMode="normal" w:required="false" w:groupID="15">
    <w:identifier xml:space="preserve">ID19</w:identifier>
    <w:name xml:space="preserve">Ulushdorga pasport bergan tuman (shahar) IIB nomi</w:name>
    <w:value w:hidden="false">
      <w:unit w:active="false"/>
      <w:binding w:dataSource="1" w:column="mia_name" w:search="true"/>
    </w:value>
  </w:element>
  <w:element w:id="20" w:kind="variable" w:selector="check" w:type="date" w:valueMode="normal" w:required="false" w:groupID="15">
    <w:identifier xml:space="preserve">ID20</w:identifier>
    <w:name xml:space="preserve">Ulushdorga pasport berilgan sana</w:name>
    <w:value w:hidden="false">
      <w:unit w:active="false"/>
    </w:value>
  </w:element>
  <w:element w:id="21" w:kind="variable" w:selector="check" w:type="number" w:valueMode="normal" w:required="false" w:groupID="15">
    <w:identifier xml:space="preserve">ID21</w:identifier>
    <w:name xml:space="preserve">Ulushdorning STIR raqami</w:name>
    <w:value w:hidden="false">
      <w:unit w:active="false"/>
    </w:value>
  </w:element>
  <w:element w:id="22" w:kind="variable" w:selector="check" w:type="string" w:valueMode="normal" w:required="false" w:groupID="15">
    <w:identifier xml:space="preserve">ID22</w:identifier>
    <w:name xml:space="preserve">Ulushdorning bankdagi hisob raqami</w:name>
    <w:value w:hidden="false">
      <w:unit w:active="false"/>
    </w:value>
  </w:element>
  <w:element w:id="23" w:kind="variable" w:selector="check" w:type="string" w:valueMode="normal" w:required="false" w:groupID="15">
    <w:identifier xml:space="preserve">ID23</w:identifier>
    <w:name xml:space="preserve">Ulushdorning telefon raqami</w:name>
    <w:value w:hidden="false">
      <w:unit w:active="false"/>
    </w:value>
  </w:element>
  <w:element w:id="24" w:kind="category" w:selector="check" w:type="string" w:valueMode="normal" w:required="false">
    <w:identifier xml:space="preserve">ID24</w:identifier>
    <w:name xml:space="preserve">Shartnoma shartlari</w:name>
    <w:value w:hidden="true">
      <w:unit w:active="false"/>
    </w:value>
  </w:element>
  <w:element w:id="25" w:kind="variable" w:selector="check" w:type="string" w:valueMode="normal" w:required="false" w:groupID="24">
    <w:identifier xml:space="preserve">ID25</w:identifier>
    <w:name xml:space="preserve">Qurilish majmuasi joylashgan manzil</w:name>
    <w:value w:hidden="false">
      <w:unit w:active="false"/>
    </w:value>
  </w:element>
  <w:element w:id="26" w:kind="variable" w:selector="check" w:type="string" w:valueMode="normal" w:required="false" w:groupID="24">
    <w:identifier xml:space="preserve">ID26</w:identifier>
    <w:name xml:space="preserve">Ulushdor sotib olayotgan xonadonning 1 kv.m uchun belgilangan narxi</w:name>
    <w:comment xml:space="preserve">raqam va soʻz bilan yoziladi</w:comment>
    <w:value w:hidden="false">
      <w:unit w:active="false"/>
    </w:value>
  </w:element>
  <w:element w:id="27" w:kind="variable" w:selector="check" w:type="string" w:valueMode="normal" w:required="false" w:groupID="24">
    <w:identifier xml:space="preserve">ID27</w:identifier>
    <w:name xml:space="preserve">Ulushdor sotib olayotgan xonadon uchun kiritiladigan ulushning umumiy miqdori</w:name>
    <w:comment xml:space="preserve">raqam va soʻz bilan yoziladi</w:comment>
    <w:value w:hidden="false">
      <w:unit w:active="false"/>
    </w:value>
  </w:element>
  <w:element w:id="28" w:kind="variable" w:selector="check" w:type="string" w:valueMode="normal" w:required="false" w:groupID="24">
    <w:identifier xml:space="preserve">ID28</w:identifier>
    <w:name xml:space="preserve">Ulushdor sotib olayotgan xonadoni qurilish majmuasining joylashgan bloki</w:name>
    <w:value w:hidden="false">
      <w:unit w:active="false"/>
    </w:value>
  </w:element>
  <w:element w:id="29" w:kind="variable" w:selector="check" w:type="string" w:valueMode="normal" w:required="false" w:groupID="24">
    <w:identifier xml:space="preserve">ID29</w:identifier>
    <w:name xml:space="preserve">Ulushdor sotib olayotgan xonadon joylashgan yoʻlak raqami</w:name>
    <w:value w:hidden="false">
      <w:unit w:active="false"/>
    </w:value>
  </w:element>
  <w:element w:id="30" w:kind="variable" w:selector="check" w:type="number" w:valueMode="normal" w:required="false" w:groupID="24">
    <w:identifier xml:space="preserve">ID30</w:identifier>
    <w:name xml:space="preserve">Ulushdor sotib olayotgan xonadon joylashgan qavat</w:name>
    <w:value w:hidden="false">
      <w:unit w:active="false"/>
    </w:value>
  </w:element>
  <w:element w:id="31" w:kind="variable" w:selector="check" w:type="number" w:valueMode="normal" w:required="false" w:groupID="24">
    <w:identifier xml:space="preserve">ID31</w:identifier>
    <w:name xml:space="preserve">Ulushdor sotib olayotgan xonadon raqami</w:name>
    <w:value w:hidden="false">
      <w:unit w:active="false"/>
    </w:value>
  </w:element>
  <w:element w:id="32" w:kind="variable" w:selector="check" w:type="string" w:valueMode="normal" w:required="false" w:groupID="24">
    <w:identifier xml:space="preserve">ID32</w:identifier>
    <w:name xml:space="preserve">Xonadonning umumiy maydoni</w:name>
    <w:value w:hidden="false">
      <w:unit w:active="false"/>
    </w:value>
  </w:element>
  <w:element w:id="33" w:kind="variable" w:selector="check" w:type="string" w:valueMode="normal" w:required="false" w:groupID="24">
    <w:identifier xml:space="preserve">ID33</w:identifier>
    <w:name xml:space="preserve">Yashash xonalarining umumiy soni</w:name>
    <w:value w:hidden="false">
      <w:unit w:active="false"/>
    </w:value>
  </w:element>
  <w:element w:id="34" w:kind="variable" w:selector="check" w:type="string" w:valueMode="normal" w:required="false" w:groupID="24">
    <w:identifier xml:space="preserve">ID34</w:identifier>
    <w:name xml:space="preserve">Yashash xonalarining umumiy maydoni</w:name>
    <w:value w:hidden="false">
      <w:unit w:active="false"/>
    </w:value>
  </w:element>
  <w:element w:id="35" w:kind="variable" w:selector="check" w:type="string" w:valueMode="normal" w:required="false" w:groupID="24">
    <w:identifier xml:space="preserve">ID35</w:identifier>
    <w:name xml:space="preserve">Oshxonaning umumiy maydoni</w:name>
    <w:value w:hidden="false">
      <w:unit w:active="false"/>
    </w:value>
  </w:element>
  <w:element w:id="36" w:kind="variable" w:selector="check" w:type="string" w:valueMode="normal" w:required="false" w:groupID="24">
    <w:identifier xml:space="preserve">ID36</w:identifier>
    <w:name xml:space="preserve">Yordamchi xonalar va daxlizning umumiy maydoni</w:name>
    <w:value w:hidden="false">
      <w:unit w:active="false"/>
    </w:value>
  </w:element>
  <w:element w:id="44" w:kind="variable" w:selector="check" w:type="string" w:valueMode="normal" w:required="false" w:groupID="24">
    <w:identifier xml:space="preserve">ID44</w:identifier>
    <w:name xml:space="preserve">Xonadon ichida amalga oshiriladigan qurilish ishlar</w:name>
    <w:comment xml:space="preserve">Mazkur bandda xonadon ichida amalga oshiriladigan qurilish ishlarining nomi va aniq hajmi koʻrsatilishi lozim</w:comment>
    <w:value w:hidden="false">
      <w:unit w:active="false"/>
    </w:value>
  </w:element>
  <w:element w:id="45" w:kind="variable" w:selector="check" w:type="string" w:valueMode="normal" w:required="false" w:groupID="24">
    <w:identifier xml:space="preserve">ID45</w:identifier>
    <w:name xml:space="preserve">Elektr taʼminotiga oid ishlar</w:name>
    <w:comment xml:space="preserve">Mazkur bandda elektr taʼminotiga oid ishlarning nomi va aniq hajmi koʻrsatilishi lozim</w:comment>
    <w:value w:hidden="false">
      <w:unit w:active="false"/>
    </w:value>
  </w:element>
  <w:element w:id="46" w:kind="variable" w:selector="check" w:type="string" w:valueMode="normal" w:required="false" w:groupID="24">
    <w:identifier xml:space="preserve">ID46</w:identifier>
    <w:name xml:space="preserve">Tabiiy gaz taʼminotiga oid ishlar</w:name>
    <w:comment xml:space="preserve">Mazkur bandda tabiiy gaz oʻtkazishga oid qurilish ishlarining nomi va aniq hajmi koʻrsatilishi lozim</w:comment>
    <w:value w:hidden="false">
      <w:unit w:active="false"/>
    </w:value>
  </w:element>
  <w:element w:id="47" w:kind="variable" w:selector="check" w:type="string" w:valueMode="normal" w:required="false" w:groupID="24">
    <w:identifier xml:space="preserve">ID47</w:identifier>
    <w:name xml:space="preserve">Santexnika ishlari</w:name>
    <w:comment xml:space="preserve">Mazkur bandda santexnika ishlarining nomi va aniq hajmi koʻrsatilishi lozim</w:comment>
    <w:value w:hidden="false">
      <w:unit w:active="false"/>
    </w:value>
  </w:element>
  <w:element w:id="48" w:kind="variable" w:selector="check" w:type="string" w:valueMode="normal" w:required="false" w:groupID="24">
    <w:identifier xml:space="preserve">ID48</w:identifier>
    <w:name xml:space="preserve">Telefon, internet va aloqaga oid ishlar</w:name>
    <w:comment xml:space="preserve">Mazkur bandda telefon, internet va aloqaga oid qurilish ishlarining nomi va aniq hajmi koʻrsatilishi lozim</w:comment>
    <w:value w:hidden="false">
      <w:unit w:active="false"/>
    </w:value>
  </w:element>
  <w:element w:id="49" w:kind="variable" w:selector="check" w:type="string" w:valueMode="normal" w:required="false" w:groupID="24">
    <w:identifier xml:space="preserve">ID49</w:identifier>
    <w:name xml:space="preserve">Uyni pardozlash ishlari</w:name>
    <w:comment xml:space="preserve">Mazkur bandda uyni pardozlashga oid ishlarining nomi va aniq hajmi koʻrsatilishi lozim</w:comment>
    <w:value w:hidden="false">
      <w:unit w:active="false"/>
    </w:value>
  </w:element>
  <w:element w:id="50" w:kind="variable" w:selector="check" w:type="string" w:valueMode="normal" w:required="false" w:groupID="24">
    <w:identifier xml:space="preserve">ID50</w:identifier>
    <w:name xml:space="preserve">Qurilish-montaj ishlariga oid boshqa ishlar</w:name>
    <w:comment xml:space="preserve">Mazkur bandda qurilish-montaj ishlariga oid boshqa ishlarining nomi va aniq hajmi koʻrsatilishi lozim</w:comment>
    <w:value w:hidden="false">
      <w:unit w:active="false"/>
    </w:value>
  </w:element>
  <w:element w:id="51" w:kind="variable" w:selector="check" w:type="string" w:valueMode="normal" w:required="false" w:groupID="24">
    <w:identifier xml:space="preserve">ID51</w:identifier>
    <w:name xml:space="preserve">Qurilish majmuasini foydalanishga topshirish muddati</w:name>
    <w:comment xml:space="preserve">(aniq sana: yil, oy kun koʻrsatilishi lozim)</w:comment>
    <w:value w:hidden="false">
      <w:unit w:active="false"/>
    </w:value>
  </w:element>
  <w:element w:id="52" w:kind="variable" w:selector="check" w:type="string" w:valueMode="normal" w:required="false" w:groupID="24">
    <w:identifier xml:space="preserve">ID52</w:identifier>
    <w:name xml:space="preserve">Obyekt foydalanishga topshirilgandan keyin Quruvchi necha kalendar kun ichida Ulushdorga egalik qilishga oid hujjatlarni rasmiylashtirib berishi lozim</w:name>
    <w:value w:hidden="false">
      <w:unit w:active="false"/>
    </w:value>
  </w:element>
  <w:element w:id="53" w:kind="variable" w:selector="check" w:type="string" w:valueMode="normal" w:required="false" w:groupID="24">
    <w:identifier xml:space="preserve">ID53</w:identifier>
    <w:name xml:space="preserve">Qurilish obyekti boʻyicha kafolat muddati necha oyni tashkil etadi</w:name>
    <w:comment xml:space="preserve">Bu bandga kafolat muddati berilgan oylar soni yoziladi (masalan: 12 oy, 24 oy)</w:comment>
    <w:value w:hidden="false">
      <w:unit w:active="false"/>
    </w:value>
  </w:element>
  <w:element w:id="54" w:kind="variable" w:selector="check" w:type="string" w:valueMode="normal" w:required="false" w:groupID="24">
    <w:identifier xml:space="preserve">ID54</w:identifier>
    <w:name xml:space="preserve">Quruvchining shartnomada belgilanganidan boshqa majburiyatlari</w:name>
    <w:value w:hidden="false">
      <w:unit w:active="false"/>
    </w:value>
  </w:element>
  <w:element w:id="55" w:kind="variable" w:selector="check" w:type="string" w:valueMode="normal" w:required="false" w:groupID="24">
    <w:identifier xml:space="preserve">ID55</w:identifier>
    <w:name xml:space="preserve">Quruvchining shartnomada belgilanganidan boshqa huquqlari</w:name>
    <w:value w:hidden="false">
      <w:unit w:active="false"/>
    </w:value>
  </w:element>
  <w:element w:id="56" w:kind="variable" w:selector="check" w:type="string" w:valueMode="normal" w:required="false" w:groupID="24">
    <w:identifier xml:space="preserve">ID56</w:identifier>
    <w:name xml:space="preserve">Ulushdorning shartnomada belgilanganidan boshqa majburiyatlari</w:name>
    <w:value w:hidden="false">
      <w:unit w:active="false"/>
    </w:value>
  </w:element>
  <w:element w:id="57" w:kind="variable" w:selector="check" w:type="string" w:valueMode="normal" w:required="false" w:groupID="24">
    <w:identifier xml:space="preserve">ID57</w:identifier>
    <w:name xml:space="preserve">Ulushdorning shartnomada belgilanganidan boshqa huquqlari</w:name>
    <w:value w:hidden="false">
      <w:unit w:active="false"/>
    </w:value>
  </w:element>
  <w:element w:id="58" w:kind="variable" w:selector="check" w:type="percent" w:valueMode="normal" w:required="false" w:groupID="24">
    <w:identifier xml:space="preserve">ID58</w:identifier>
    <w:name xml:space="preserve">Quruvchi majburiyatlarini bajarmaganligi yoki lozim darajada bajarmaganligi uchun unga belgilanadigan penyaning umumiy miqdori</w:name>
    <w:comment xml:space="preserve">Penya miqdori foizda yoziladi. Qonunchilikka koʻra penyaning umumiy miqdori majburiyat bajarilmagan qismining 50 foizidan oshmasligi lozim.</w:comment>
    <w:value w:hidden="false">
      <w:unit w:active="false"/>
    </w:value>
  </w:element>
  <w:element w:id="59" w:kind="variable" w:selector="check" w:type="string" w:valueMode="normal" w:required="false" w:groupID="24">
    <w:identifier xml:space="preserve">ID59</w:identifier>
    <w:name xml:space="preserve">Ulushdor majburiyatlarini bajarmaganligi yoki lozim darajada bajarmaganligi uchun unga belgilanadigan penyaning umumiy miqdori</w:name>
    <w:comment xml:space="preserve">Penya miqdori foizda yoziladi. Qonunchilikka koʻra penyaning umumiy miqdori majburiyat bajarilmagan qismining 50 foizidan oshmasligi lozim.</w:comment>
    <w:value w:hidden="false">
      <w:unit w:active="false"/>
    </w:value>
  </w:element>
  <w:element w:id="60" w:kind="variable" w:selector="check" w:type="string" w:valueMode="normal" w:required="false" w:groupID="24">
    <w:identifier xml:space="preserve">ID60</w:identifier>
    <w:name xml:space="preserve">Qurilish obyektini topshirish muddati necha kunga buzilgan (kechiktirilgan)da Ulushdor shartnomani bir tomonlama bekor qilishni talab qilishga haqli</w:name>
    <w:comment xml:space="preserve">Ushbu bandga kunlar soni yozilishi lozim (masalan 15 kun, 30 kun)</w:comment>
    <w:value w:hidden="false">
      <w:unit w:active="false"/>
    </w:value>
  </w:element>
  <w:element w:id="61" w:kind="variable" w:selector="check" w:type="string" w:valueMode="normal" w:required="false" w:groupID="24">
    <w:identifier xml:space="preserve">ID61</w:identifier>
    <w:name xml:space="preserve">Ulush mablagʻlarini toʻlash necha kunga kechiktirganda Quruvchi shartnomani bir tomonlama bekor qilishni talab qilishga haqli</w:name>
    <w:comment xml:space="preserve">Mazkur bandga kunlar soni aniq yozilishi kerak (masalan 15 kun, 30 kun)</w:comment>
    <w:value w:hidden="false">
      <w:unit w:active="false"/>
    </w:value>
  </w:element>
  <w:element w:id="62" w:kind="variable" w:selector="check" w:type="string" w:valueMode="normal" w:required="false" w:groupID="24">
    <w:identifier xml:space="preserve">ID62</w:identifier>
    <w:name xml:space="preserve">Nizolar muzokaralar oʻtkazish yoʻli bilan hal etilmasa, taraflar murojaat qiladigan sud  nomi</w:name>
    <w:value w:hidden="false">
      <w:unit w:active="false"/>
    </w:value>
  </w:element>
  <w:element w:id="63" w:kind="variable" w:selector="check" w:type="date" w:valueMode="normal" w:required="false" w:groupID="24">
    <w:identifier xml:space="preserve">ID63</w:identifier>
    <w:name xml:space="preserve">Shartnomaning amal qilish muddati</w:name>
    <w:comment xml:space="preserve"/>
    <w:value w:hidden="false">
      <w:unit w:active="false"/>
    </w:value>
  </w:element>
</w:structure>
</file>