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rPr>
          <w:color w:val="auto"/>
          <w:rFonts w:ascii="Times New Roman" w:hAnsi="Times New Roman"/>
        </w:rPr>
      </w:pPr>
      <w:r>
        <w:rPr>
          <w:color w:val="auto"/>
          <w:rFonts w:ascii="Times New Roman" w:hAnsi="Times New Roman"/>
        </w:rPr>
        <w:t xml:space="preserve">Umumiy mol-mulkdagi ulushga boʻlgan mulk huquqi toʻgʻrisida guvohnoma berish haqida marhum erdan (xotindan) keyin xotinning (erning) arizasic</w:t>
      </w:r>
    </w:p>
    <w:p>
      <w:pPr>
        <w:pStyle w:val="Text"/>
        <w:rPr>
          <w:rFonts w:ascii="Times New Roman" w:hAnsi="Times New Roman"/>
        </w:rPr>
      </w:pPr>
    </w:p>
    <w:p>
      <w:pPr>
        <w:pStyle w:val="Text"/>
        <w:rPr>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7"/>
        <w:gridCol w:w="4678"/>
      </w:tblGrid>
      <w:tr>
        <w:tc>
          <w:tcPr>
            <w:tcW w:w="4785" w:type="dxa"/>
          </w:tcPr>
          <w:p>
            <w:pPr>
              <w:jc w:val="left"/>
              <w:ind w:firstLine="0"/>
              <w:rPr>
                <w:sz w:val="24"/>
                <w:rFonts w:ascii="Times New Roman" w:hAnsi="Times New Roman"/>
              </w:rPr>
            </w:pPr>
          </w:p>
          <w:p>
            <w:pPr>
              <w:jc w:val="left"/>
              <w:ind w:firstLine="0"/>
              <w:rPr>
                <w:sz w:val="24"/>
                <w:rFonts w:ascii="Times New Roman" w:hAnsi="Times New Roman"/>
              </w:rPr>
            </w:pPr>
            <w:r>
              <w:rPr>
                <w:sz w:val="24"/>
                <w:rFonts w:ascii="Times New Roman" w:hAnsi="Times New Roman"/>
              </w:rPr>
              <w:t xml:space="preserve">Ariza kelib tushdi: </w:t>
            </w:r>
          </w:p>
          <w:p>
            <w:pPr>
              <w:jc w:val="left"/>
              <w:ind w:firstLine="0"/>
              <w:rPr>
                <w:sz w:val="24"/>
                <w:rFonts w:ascii="Times New Roman" w:hAnsi="Times New Roman"/>
              </w:rPr>
            </w:pPr>
            <w:r>
              <w:rPr>
                <w:vanish w:val="false"/>
                <w:sz w:val="24"/>
                <w:rFonts w:ascii="Times New Roman" w:hAnsi="Times New Roman"/>
              </w:rPr>
              <w:fldChar w:fldCharType="begin"/>
              <w:instrText xml:space="preserve">X {"Y":12}</w:instrText>
              <w:fldChar w:fldCharType="separate"/>
              <w:t xml:space="preserve">Ariza kelib tushgan sana</w:t>
            </w:r>
            <w:r>
              <w:rPr>
                <w:vanish w:val="false"/>
                <w:sz w:val="24"/>
                <w:rFonts w:ascii="Times New Roman" w:hAnsi="Times New Roman"/>
              </w:rPr>
              <w:fldChar w:fldCharType="end"/>
            </w:r>
          </w:p>
          <w:p>
            <w:pPr>
              <w:pStyle w:val="a3"/>
              <w:rPr>
                <w:color w:val="auto"/>
                <w:rFonts w:ascii="Times New Roman" w:hAnsi="Times New Roman"/>
              </w:rPr>
            </w:pPr>
          </w:p>
        </w:tc>
        <w:tc>
          <w:tcPr>
            <w:tcW w:w="4786" w:type="dxa"/>
          </w:tcPr>
          <w:p>
            <w:pPr>
              <w:ind w:firstLine="0"/>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t xml:space="preserve">Notarius idorasining manzili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t xml:space="preserve">  </w:t>
            </w:r>
            <w:r>
              <w:rPr>
                <w:vanish/>
                <w:sz w:val="24"/>
                <w:rFonts w:ascii="Times New Roman" w:hAnsi="Times New Roman"/>
              </w:rPr>
              <w:fldChar w:fldCharType="begin"/>
              <w:instrText xml:space="preserve">X {"Y":19}</w:instrText>
              <w:fldChar w:fldCharType="separate"/>
              <w:t xml:space="preserve">xususiy notarial  amaliyot bilan shugʻullanuvchi notarius</w:t>
            </w:r>
            <w:r>
              <w:rPr>
                <w:vanish/>
                <w:rFonts w:ascii="Times New Roman" w:hAnsi="Times New Roman"/>
              </w:rPr>
              <w:fldChar w:fldCharType="end"/>
            </w:r>
            <w:r>
              <w:rPr>
                <w:vanish w:val="false"/>
                <w:sz w:val="24"/>
                <w:rFonts w:ascii="Times New Roman" w:hAnsi="Times New Roman"/>
              </w:rPr>
              <w:t xml:space="preserve"> </w:t>
            </w:r>
            <w:r>
              <w:rPr>
                <w:vanish w:val="false"/>
                <w:sz w:val="24"/>
                <w:rFonts w:ascii="Times New Roman" w:hAnsi="Times New Roman"/>
              </w:rPr>
              <w:fldChar w:fldCharType="begin"/>
              <w:instrText xml:space="preserve">X {"Y":4}</w:instrText>
              <w:fldChar w:fldCharType="separate"/>
            </w:r>
            <w:r>
              <w:rPr>
                <w:vanish w:val="false"/>
                <w:sz w:val="24"/>
                <w:rFonts w:ascii="Times New Roman" w:hAnsi="Times New Roman"/>
              </w:rPr>
              <w:t xml:space="preserve">Notariusning F.I.O.si</w:t>
              <w:fldChar w:fldCharType="end"/>
            </w:r>
            <w:r>
              <w:rPr>
                <w:vanish w:val="false"/>
                <w:sz w:val="24"/>
                <w:rFonts w:ascii="Times New Roman" w:hAnsi="Times New Roman"/>
              </w:rPr>
              <w:t xml:space="preserve"> </w:t>
            </w:r>
            <w:r>
              <w:rPr>
                <w:vanish w:val="false"/>
                <w:sz w:val="24"/>
                <w:rFonts w:ascii="Times New Roman" w:hAnsi="Times New Roman"/>
              </w:rPr>
              <w:fldChar w:fldCharType="begin"/>
              <w:instrText xml:space="preserve">X {"Y":20}</w:instrText>
              <w:fldChar w:fldCharType="separate"/>
              <w:t>(</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davlat notarial idorasi raqami </w:t>
              <w:fldChar w:fldCharType="end"/>
            </w:r>
            <w:r>
              <w:rPr>
                <w:vanish w:val="false"/>
                <w:sz w:val="24"/>
                <w:rFonts w:ascii="Times New Roman" w:hAnsi="Times New Roman"/>
              </w:rPr>
              <w:t xml:space="preserve">-sonli notarial idorasiga)</w:t>
            </w:r>
            <w:r>
              <w:rPr>
                <w:vanish w:val="false"/>
                <w:rFonts w:ascii="Times New Roman" w:hAnsi="Times New Roman"/>
              </w:rPr>
              <w:fldChar w:fldCharType="end"/>
            </w:r>
          </w:p>
        </w:tc>
      </w:tr>
      <w:tr>
        <w:tc>
          <w:tcPr>
            <w:tcW w:w="4786" w:type="dxa"/>
          </w:tcPr>
          <w:p>
            <w:pPr>
              <w:pStyle w:val="Text"/>
              <w:ind w:firstLine="0"/>
              <w:rPr>
                <w:rFonts w:ascii="Times New Roman" w:hAnsi="Times New Roman"/>
              </w:rPr>
            </w:pPr>
            <w:r>
              <w:rPr>
                <w:vanish w:val="false"/>
                <w:rFonts w:ascii="Times New Roman" w:hAnsi="Times New Roman"/>
              </w:rPr>
            </w:r>
          </w:p>
          <w:p>
            <w:pPr>
              <w:pStyle w:val="Text"/>
              <w:ind w:firstLine="0"/>
              <w:rPr>
                <w:rFonts w:ascii="Times New Roman" w:hAnsi="Times New Roman"/>
              </w:rPr>
            </w:pPr>
            <w:r>
              <w:rPr>
                <w:vanish w:val="false"/>
                <w:rFonts w:ascii="Times New Roman" w:hAnsi="Times New Roman"/>
              </w:rPr>
              <w:fldChar w:fldCharType="begin"/>
              <w:instrText xml:space="preserve">X {"Y":6}</w:instrText>
              <w:fldChar w:fldCharType="separate"/>
              <w:t xml:space="preserve">Arizachining yashash manzili</w:t>
            </w:r>
            <w:r>
              <w:rPr>
                <w:vanish w:val="false"/>
                <w:rFonts w:ascii="Times New Roman" w:hAnsi="Times New Roman"/>
              </w:rPr>
              <w:fldChar w:fldCharType="end"/>
            </w:r>
            <w:r>
              <w:rPr>
                <w:vanish w:val="false"/>
                <w:rFonts w:ascii="Times New Roman" w:hAnsi="Times New Roman"/>
              </w:rPr>
              <w:t xml:space="preserve">, </w:t>
            </w:r>
            <w:r>
              <w:rPr>
                <w:vanish w:val="false"/>
                <w:rFonts w:ascii="Times New Roman" w:hAnsi="Times New Roman"/>
              </w:rPr>
              <w:fldChar w:fldCharType="begin"/>
              <w:instrText xml:space="preserve">X {"Y":10}</w:instrText>
              <w:fldChar w:fldCharType="separate"/>
              <w:t xml:space="preserve">Arizachining yashash uyi raqami</w:t>
            </w:r>
            <w:r>
              <w:rPr>
                <w:vanish w:val="false"/>
                <w:rFonts w:ascii="Times New Roman" w:hAnsi="Times New Roman"/>
              </w:rPr>
              <w:fldChar w:fldCharType="end"/>
            </w:r>
            <w:r>
              <w:rPr>
                <w:vanish w:val="false"/>
                <w:rFonts w:ascii="Times New Roman" w:hAnsi="Times New Roman"/>
              </w:rPr>
              <w:t xml:space="preserve">-yashovchi </w:t>
            </w:r>
            <w:r>
              <w:rPr>
                <w:vanish w:val="false"/>
                <w:rFonts w:ascii="Times New Roman" w:hAnsi="Times New Roman"/>
              </w:rPr>
              <w:fldChar w:fldCharType="begin"/>
              <w:instrText xml:space="preserve">X {"Y":11}</w:instrText>
              <w:fldChar w:fldCharType="separate"/>
              <w:t xml:space="preserve">Arizachining F.I.O.si</w:t>
            </w:r>
            <w:r>
              <w:rPr>
                <w:vanish w:val="false"/>
                <w:rFonts w:ascii="Times New Roman" w:hAnsi="Times New Roman"/>
              </w:rPr>
              <w:fldChar w:fldCharType="end"/>
            </w:r>
            <w:r>
              <w:rPr>
                <w:vanish w:val="false"/>
                <w:rFonts w:ascii="Times New Roman" w:hAnsi="Times New Roman"/>
              </w:rPr>
              <w:t xml:space="preserve">dan </w:t>
            </w:r>
          </w:p>
          <w:p>
            <w:pPr>
              <w:ind w:firstLine="0"/>
              <w:rPr>
                <w:rFonts w:ascii="Times New Roman" w:hAnsi="Times New Roman"/>
              </w:rPr>
            </w:pPr>
            <w:r>
              <w:rPr>
                <w:vanish w:val="false"/>
              </w:rPr>
            </w:r>
          </w:p>
        </w:tc>
      </w:tr>
    </w:tbl>
    <w:p>
      <w:pPr>
        <w:pStyle w:val="a3"/>
        <w:rPr>
          <w:color w:val="auto"/>
          <w:rFonts w:ascii="Times New Roman" w:hAnsi="Times New Roman"/>
        </w:rPr>
      </w:pPr>
      <w:r>
        <w:rPr>
          <w:vanish w:val="false"/>
          <w:color w:val="auto"/>
          <w:rFonts w:ascii="Times New Roman" w:hAnsi="Times New Roman"/>
        </w:rPr>
      </w:r>
    </w:p>
    <w:p>
      <w:pPr>
        <w:pStyle w:val="a3"/>
        <w:jc w:val="center"/>
        <w:rPr>
          <w:color w:val="auto"/>
          <w:rFonts w:ascii="Times New Roman" w:hAnsi="Times New Roman"/>
        </w:rPr>
      </w:pPr>
      <w:r>
        <w:rPr>
          <w:vanish w:val="false"/>
          <w:color w:val="auto"/>
          <w:rFonts w:ascii="Times New Roman" w:hAnsi="Times New Roman"/>
        </w:rPr>
        <w:t xml:space="preserve">A R I Z A</w:t>
      </w:r>
    </w:p>
    <w:p>
      <w:pPr>
        <w:pStyle w:val="Text"/>
        <w:jc w:val="center"/>
        <w:ind w:firstLine="0"/>
        <w:rPr>
          <w:rFonts w:ascii="Times New Roman" w:hAnsi="Times New Roman"/>
        </w:rPr>
      </w:pPr>
      <w:r>
        <w:rPr>
          <w:vanish w:val="false"/>
          <w:rFonts w:ascii="Times New Roman" w:hAnsi="Times New Roman"/>
        </w:rPr>
        <w:t xml:space="preserve">Oʻzbekiston Respublikasi, </w:t>
      </w:r>
      <w:r>
        <w:rPr>
          <w:vanish w:val="false"/>
          <w:rFonts w:ascii="Times New Roman" w:hAnsi="Times New Roman"/>
        </w:rPr>
        <w:fldChar w:fldCharType="begin"/>
        <w:instrText xml:space="preserve">X {"Y":6}</w:instrText>
        <w:fldChar w:fldCharType="separate"/>
        <w:t xml:space="preserve">Arizachining yashash manzili</w:t>
      </w:r>
      <w:r>
        <w:rPr>
          <w:vanish w:val="false"/>
          <w:rFonts w:ascii="Times New Roman" w:hAnsi="Times New Roman"/>
        </w:rPr>
        <w:fldChar w:fldCharType="end"/>
      </w:r>
      <w:r>
        <w:rPr>
          <w:vanish w:val="false"/>
          <w:rFonts w:ascii="Times New Roman" w:hAnsi="Times New Roman"/>
        </w:rPr>
        <w:t>,</w:t>
      </w:r>
    </w:p>
    <w:p>
      <w:pPr>
        <w:pStyle w:val="Text"/>
        <w:jc w:val="center"/>
        <w:ind w:firstLine="0"/>
        <w:rPr>
          <w:rFonts w:ascii="Times New Roman" w:hAnsi="Times New Roman"/>
        </w:rPr>
      </w:pPr>
      <w:r>
        <w:rPr>
          <w:vanish w:val="false"/>
          <w:rFonts w:ascii="Times New Roman" w:hAnsi="Times New Roman"/>
        </w:rPr>
        <w:fldChar w:fldCharType="begin"/>
        <w:instrText xml:space="preserve">X {"Y":15}</w:instrText>
        <w:fldChar w:fldCharType="separate"/>
        <w:t xml:space="preserve">Ariza sanasi</w:t>
      </w:r>
      <w:r>
        <w:rPr>
          <w:vanish w:val="false"/>
          <w:rFonts w:ascii="Times New Roman" w:hAnsi="Times New Roman"/>
        </w:rPr>
        <w:fldChar w:fldCharType="end"/>
      </w:r>
    </w:p>
    <w:p>
      <w:pPr>
        <w:pStyle w:val="Text"/>
        <w:rPr>
          <w:sz w:val="20"/>
          <w:rFonts w:ascii="Times New Roman" w:hAnsi="Times New Roman"/>
        </w:rPr>
      </w:pPr>
      <w:r>
        <w:rPr>
          <w:vanish w:val="false"/>
        </w:rPr>
      </w:r>
    </w:p>
    <w:p>
      <w:pPr>
        <w:pStyle w:val="Text"/>
        <w:rPr>
          <w:sz w:val="20"/>
          <w:rFonts w:ascii="Times New Roman" w:hAnsi="Times New Roman"/>
        </w:rPr>
      </w:pPr>
      <w:r>
        <w:rPr>
          <w:vanish w:val="false"/>
        </w:rPr>
      </w:r>
    </w:p>
    <w:p>
      <w:pPr>
        <w:pStyle w:val="Text"/>
        <w:ind w:firstLine="399"/>
        <w:rPr>
          <w:rFonts w:ascii="Times New Roman" w:hAnsi="Times New Roman"/>
        </w:rPr>
      </w:pPr>
      <w:r>
        <w:rPr>
          <w:vanish w:val="false"/>
          <w:rFonts w:ascii="Times New Roman" w:hAnsi="Times New Roman"/>
        </w:rPr>
        <w:t xml:space="preserve">Men – </w:t>
      </w:r>
      <w:r>
        <w:rPr>
          <w:vanish w:val="false"/>
          <w:rFonts w:ascii="Times New Roman" w:hAnsi="Times New Roman"/>
        </w:rPr>
        <w:fldChar w:fldCharType="begin"/>
        <w:instrText xml:space="preserve">X {"Y":11}</w:instrText>
        <w:fldChar w:fldCharType="separate"/>
        <w:t xml:space="preserve">Arizachining F.I.O.si</w:t>
      </w:r>
      <w:r>
        <w:rPr>
          <w:vanish w:val="false"/>
          <w:rFonts w:ascii="Times New Roman" w:hAnsi="Times New Roman"/>
        </w:rPr>
        <w:fldChar w:fldCharType="end"/>
      </w:r>
      <w:r>
        <w:rPr>
          <w:vanish w:val="false"/>
          <w:rFonts w:ascii="Times New Roman" w:hAnsi="Times New Roman"/>
        </w:rPr>
        <w:t xml:space="preserve"> Oʻzbekiston Respublikasi “Notariat toʻgʻrisida”gi qonunining 63-moddasiga asosan, </w:t>
      </w:r>
      <w:r>
        <w:rPr>
          <w:vanish w:val="false"/>
          <w:rFonts w:ascii="Times New Roman" w:hAnsi="Times New Roman"/>
        </w:rPr>
        <w:fldChar w:fldCharType="begin"/>
        <w:instrText xml:space="preserve">X {"Y":22}</w:instrText>
        <w:fldChar w:fldCharType="separate"/>
        <w:t xml:space="preserve">Mol-mulk egasining vafot etgan sanasi</w:t>
      </w:r>
      <w:r>
        <w:rPr>
          <w:vanish w:val="false"/>
          <w:rFonts w:ascii="Times New Roman" w:hAnsi="Times New Roman"/>
        </w:rPr>
        <w:fldChar w:fldCharType="end"/>
      </w:r>
      <w:r>
        <w:rPr>
          <w:vanish w:val="false"/>
          <w:rFonts w:ascii="Times New Roman" w:hAnsi="Times New Roman"/>
        </w:rPr>
        <w:t xml:space="preserve">da vafot etgan turmush oʻrtogʻim </w:t>
      </w:r>
      <w:r>
        <w:rPr>
          <w:vanish w:val="false"/>
          <w:rFonts w:ascii="Times New Roman" w:hAnsi="Times New Roman"/>
        </w:rPr>
        <w:fldChar w:fldCharType="begin"/>
        <w:instrText xml:space="preserve">X {"Y":16}</w:instrText>
        <w:fldChar w:fldCharType="separate"/>
        <w:t xml:space="preserve">Vafot etgan shaxsning F.I.O.si</w:t>
      </w:r>
      <w:r>
        <w:rPr>
          <w:vanish w:val="false"/>
          <w:rFonts w:ascii="Times New Roman" w:hAnsi="Times New Roman"/>
        </w:rPr>
        <w:fldChar w:fldCharType="end"/>
      </w:r>
      <w:r>
        <w:rPr>
          <w:vanish w:val="false"/>
          <w:rFonts w:ascii="Times New Roman" w:hAnsi="Times New Roman"/>
        </w:rPr>
        <w:t xml:space="preserve"> bilan birgalikda yashab, nikohimiz davomida orttirilgan va turmush oʻrtogʻim nomiga rasmiylashtirilgan umumiy mol-mulkka, yaʼni </w:t>
      </w:r>
      <w:r>
        <w:rPr>
          <w:vanish w:val="false"/>
          <w:rFonts w:ascii="Times New Roman" w:hAnsi="Times New Roman"/>
        </w:rPr>
        <w:fldChar w:fldCharType="begin"/>
        <w:instrText xml:space="preserve">X {"Y":6}</w:instrText>
        <w:fldChar w:fldCharType="separate"/>
        <w:t xml:space="preserve">Arizachining yashash manzili</w:t>
      </w:r>
      <w:r>
        <w:rPr>
          <w:vanish w:val="false"/>
          <w:rFonts w:ascii="Times New Roman" w:hAnsi="Times New Roman"/>
        </w:rPr>
        <w:fldChar w:fldCharType="end"/>
      </w:r>
      <w:r>
        <w:rPr>
          <w:vanish w:val="false"/>
          <w:rFonts w:ascii="Times New Roman" w:hAnsi="Times New Roman"/>
        </w:rPr>
        <w:t xml:space="preserve">, </w:t>
      </w:r>
      <w:r>
        <w:rPr>
          <w:vanish w:val="false"/>
          <w:rFonts w:ascii="Times New Roman" w:hAnsi="Times New Roman"/>
        </w:rPr>
        <w:fldChar w:fldCharType="begin"/>
        <w:instrText xml:space="preserve">X {"Y":10}</w:instrText>
        <w:fldChar w:fldCharType="separate"/>
        <w:t xml:space="preserve">Arizachining yashash uyi raqami</w:t>
      </w:r>
      <w:r>
        <w:rPr>
          <w:vanish w:val="false"/>
          <w:rFonts w:ascii="Times New Roman" w:hAnsi="Times New Roman"/>
        </w:rPr>
        <w:fldChar w:fldCharType="end"/>
      </w:r>
      <w:r>
        <w:rPr>
          <w:vanish w:val="false"/>
          <w:rFonts w:ascii="Times New Roman" w:hAnsi="Times New Roman"/>
        </w:rPr>
        <w:t xml:space="preserve">-uy-joyning </w:t>
      </w:r>
      <w:r>
        <w:rPr>
          <w:vanish w:val="false"/>
          <w:rFonts w:ascii="Times New Roman" w:hAnsi="Times New Roman"/>
        </w:rPr>
        <w:fldChar w:fldCharType="begin"/>
        <w:instrText xml:space="preserve">X {"Y":17}</w:instrText>
        <w:fldChar w:fldCharType="separate"/>
        <w:t xml:space="preserve">Ulushning qismi</w:t>
      </w:r>
      <w:r>
        <w:rPr>
          <w:vanish w:val="false"/>
          <w:rFonts w:ascii="Times New Roman" w:hAnsi="Times New Roman"/>
        </w:rPr>
        <w:fldChar w:fldCharType="end"/>
      </w:r>
      <w:r>
        <w:rPr>
          <w:vanish w:val="false"/>
          <w:rFonts w:ascii="Times New Roman" w:hAnsi="Times New Roman"/>
        </w:rPr>
        <w:t xml:space="preserve"> qismiga nisbatan mulk huquqi toʻgʻrisida guvohnoma berishingizni soʻrayman.</w:t>
      </w:r>
    </w:p>
    <w:p>
      <w:pPr>
        <w:pStyle w:val="Text"/>
        <w:ind w:firstLine="399"/>
        <w:rPr>
          <w:rFonts w:ascii="Times New Roman" w:hAnsi="Times New Roman"/>
        </w:rPr>
      </w:pPr>
      <w:r>
        <w:rPr>
          <w:vanish w:val="false"/>
          <w:rFonts w:ascii="Times New Roman" w:hAnsi="Times New Roman"/>
        </w:rPr>
      </w:r>
    </w:p>
    <w:p>
      <w:pPr>
        <w:pStyle w:val="Text"/>
        <w:ind w:firstLine="399"/>
        <w:rPr>
          <w:rFonts w:ascii="Times New Roman" w:hAnsi="Times New Roman"/>
        </w:rPr>
      </w:pPr>
      <w:r>
        <w:rPr>
          <w:vanish w:val="false"/>
          <w:rFonts w:ascii="Times New Roman" w:hAnsi="Times New Roman"/>
        </w:rPr>
        <w:t xml:space="preserve">Ariza beruvchi: ____________________________________________________</w:t>
      </w:r>
    </w:p>
    <w:p>
      <w:pPr>
        <w:pStyle w:val="Text"/>
        <w:rPr>
          <w:sz w:val="20"/>
          <w:rFonts w:ascii="Times New Roman" w:hAnsi="Times New Roman"/>
        </w:rPr>
      </w:pPr>
      <w:r>
        <w:rPr>
          <w:vanish w:val="false"/>
        </w:rPr>
      </w:r>
    </w:p>
    <w:p>
      <w:pPr>
        <w:pStyle w:val="Text"/>
        <w:rPr>
          <w:sz w:val="20"/>
          <w:rFonts w:ascii="Times New Roman" w:hAnsi="Times New Roman"/>
        </w:rPr>
      </w:pPr>
      <w:r>
        <w:rPr>
          <w:vanish w:val="false"/>
        </w:rPr>
      </w:r>
    </w:p>
    <w:p>
      <w:pPr>
        <w:pStyle w:val="Text"/>
        <w:ind w:firstLine="399"/>
        <w:rPr>
          <w:rFonts w:ascii="Times New Roman" w:hAnsi="Times New Roman"/>
        </w:rPr>
      </w:pPr>
      <w:r>
        <w:rPr>
          <w:vanish w:val="false"/>
          <w:rFonts w:ascii="Times New Roman" w:hAnsi="Times New Roman"/>
        </w:rPr>
        <w:t xml:space="preserve">Notariusning tasdiqlov yozuvi.</w:t>
      </w:r>
    </w:p>
    <w:p>
      <w:pPr>
        <w:pStyle w:val="Text"/>
        <w:rPr>
          <w:rFonts w:ascii="Times New Roman" w:hAnsi="Times New Roman"/>
        </w:rPr>
      </w:pPr>
      <w:r>
        <w:rPr>
          <w:vanish w:val="false"/>
        </w:rPr>
      </w:r>
    </w:p>
    <w:p>
      <w:pPr>
        <w:pStyle w:val="Text"/>
        <w:rPr>
          <w:rFonts w:ascii="Times New Roman" w:hAnsi="Times New Roman"/>
        </w:rPr>
      </w:pPr>
      <w:r>
        <w:rPr>
          <w:vanish w:val="false"/>
        </w:rPr>
      </w:r>
    </w:p>
    <w:p>
      <w:pPr>
        <w:pStyle w:val="Text"/>
        <w:jc w:val="both"/>
        <w:ind w:firstLine="399"/>
        <w:rPr>
          <w:i/>
          <w:sz w:val="22"/>
          <w:rFonts w:ascii="Times New Roman" w:hAnsi="Times New Roman"/>
        </w:rPr>
      </w:pPr>
      <w:r>
        <w:rPr>
          <w:b/>
          <w:i/>
          <w:vanish w:val="false"/>
          <w:sz w:val="22"/>
          <w:rFonts w:ascii="Times New Roman" w:hAnsi="Times New Roman"/>
        </w:rPr>
      </w:r>
    </w:p>
    <w:p>
      <w:pPr>
        <w:pStyle w:val="Text"/>
        <w:rPr>
          <w:i/>
          <w:sz w:val="22"/>
          <w:rFonts w:ascii="Times New Roman" w:hAnsi="Times New Roman"/>
        </w:rPr>
      </w:pPr>
      <w:r>
        <w:rPr>
          <w:vanish w:val="false"/>
        </w:rPr>
      </w:r>
    </w:p>
    <w:p>
      <w:pPr>
        <w:pStyle w:val="Text"/>
        <w:rPr>
          <w:i/>
          <w:sz w:val="22"/>
          <w:rFonts w:ascii="Times New Roman" w:hAnsi="Times New Roman"/>
        </w:rPr>
      </w:pPr>
      <w:r>
        <w:rPr>
          <w:i/>
          <w:vanish w:val="false"/>
          <w:rFonts w:ascii="Times New Roman" w:hAnsi="Times New Roman"/>
        </w:rPr>
      </w:r>
    </w:p>
    <w:p>
      <w:pPr>
        <w:ind w:left="-709" w:firstLine="0"/>
        <w:rPr>
          <w:b/>
          <w:sz w:val="24"/>
          <w:rFonts w:ascii="Times New Roman" w:hAnsi="Times New Roman"/>
        </w:rPr>
      </w:pPr>
      <w:r>
        <w:rPr>
          <w:b/>
          <w:vanish w:val="false"/>
          <w:sz w:val="24"/>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ntiquaUz">
    <w:charset w:val="00"/>
    <w:family w:val="auto"/>
    <w:pitch w:val="variable"/>
    <w:sig w:usb0="00000207" w:usb1="00000000" w:usb2="0000000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83D8C"/>
    <w:multiLevelType w:val="hybridMultilevel"/>
    <w:tmpl w:val="A5F660EE"/>
    <w:lvl w:ilvl="0" w:tplc="EF5891BE">
      <w:start w:val="1"/>
      <w:numFmt w:val="decimal"/>
      <w:lvlText w:val="%1"/>
      <w:lvlJc w:val="left"/>
      <w:pPr>
        <w:ind w:left="76" w:hanging="360"/>
      </w:pPr>
      <w:rPr>
        <w:rFonts w:hint="default"/>
        <w:color w:val="auto"/>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78E"/>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D3DAC"/>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6178E"/>
    <w:rsid w:val="002667CE"/>
    <w:rsid w:val="00276D28"/>
    <w:rsid w:val="00285BE8"/>
    <w:rsid w:val="0029281E"/>
    <w:rsid w:val="00293743"/>
    <w:rsid w:val="002A28DB"/>
    <w:rsid w:val="002B25CC"/>
    <w:rsid w:val="002B5A80"/>
    <w:rsid w:val="002C02FA"/>
    <w:rsid w:val="002C19FE"/>
    <w:rsid w:val="002C3F25"/>
    <w:rsid w:val="002D12B7"/>
    <w:rsid w:val="002D5585"/>
    <w:rsid w:val="002F380A"/>
    <w:rsid w:val="002F47A9"/>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0D8A"/>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52A58"/>
    <w:rsid w:val="00457723"/>
    <w:rsid w:val="0045783D"/>
    <w:rsid w:val="004611BB"/>
    <w:rsid w:val="004759DC"/>
    <w:rsid w:val="00476454"/>
    <w:rsid w:val="00480634"/>
    <w:rsid w:val="004A223B"/>
    <w:rsid w:val="004C34F1"/>
    <w:rsid w:val="004C535B"/>
    <w:rsid w:val="004D1D60"/>
    <w:rsid w:val="004D23D3"/>
    <w:rsid w:val="004D2ED6"/>
    <w:rsid w:val="004D5688"/>
    <w:rsid w:val="004D5F39"/>
    <w:rsid w:val="004E0E4E"/>
    <w:rsid w:val="004E2C4D"/>
    <w:rsid w:val="004E6FEE"/>
    <w:rsid w:val="004F07A5"/>
    <w:rsid w:val="004F223C"/>
    <w:rsid w:val="004F6449"/>
    <w:rsid w:val="004F7FAA"/>
    <w:rsid w:val="00500C04"/>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53F6"/>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07CBD"/>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8F619D"/>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B6AFA"/>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4B21"/>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2484"/>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7653"/>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FCD10"/>
  <w15:docId w15:val="{FAAA74C8-096A-4E91-9C58-6BB031F13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178E"/>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улим"/>
    <w:uiPriority w:val="99"/>
    <w:rsid w:val="0026178E"/>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customStyle="1" w:styleId="Text">
    <w:name w:val="Text"/>
    <w:rsid w:val="0026178E"/>
    <w:pPr>
      <w:autoSpaceDE w:val="0"/>
      <w:autoSpaceDN w:val="0"/>
      <w:adjustRightInd w:val="0"/>
      <w:spacing w:after="0" w:line="240" w:lineRule="auto"/>
      <w:ind w:firstLine="454"/>
      <w:jc w:val="both"/>
    </w:pPr>
    <w:rPr>
      <w:rFonts w:ascii="AntiquaUz" w:eastAsia="Calibri" w:hAnsi="AntiquaUz" w:cs="AntiquaUz"/>
      <w:sz w:val="24"/>
      <w:szCs w:val="24"/>
    </w:rPr>
  </w:style>
  <w:style w:type="table" w:styleId="a4">
    <w:name w:val="Table Grid"/>
    <w:basedOn w:val="a1"/>
    <w:uiPriority w:val="59"/>
    <w:rsid w:val="008F619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807CBD"/>
    <w:pPr>
      <w:spacing w:after="160" w:line="259" w:lineRule="auto"/>
      <w:ind w:left="720" w:firstLine="0"/>
      <w:contextualSpacing/>
      <w:jc w:val="left"/>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161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298</Words>
  <Characters>1700</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Adolat2</cp:lastModifiedBy>
  <cp:revision>7</cp:revision>
  <dcterms:created xsi:type="dcterms:W3CDTF">2021-01-28T12:43:00Z</dcterms:created>
  <dcterms:modified xsi:type="dcterms:W3CDTF">2021-04-19T09:19:00Z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Notariusning maʼlumotlari</w:name>
    <w:value w:hidden="true">
      <w:unit w:active="false"/>
    </w:value>
  </w:element>
  <w:element w:id="2" w:kind="variable" w:selector="check" w:type="string" w:valueMode="normal" w:required="false" w:groupID="1">
    <w:identifier xml:space="preserve">ID2</w:identifier>
    <w:name xml:space="preserve">Notarius idorasining manzili</w:name>
    <w:comment xml:space="preserve">viloyat, tuman (shahar), ko‘cha nomi, uy raqami</w:comment>
    <w:value w:hidden="false">
      <w:unit w:active="false"/>
    </w:value>
  </w:element>
  <w:element w:id="4" w:kind="variable" w:selector="check" w:type="string" w:valueMode="normal" w:required="false" w:groupID="1">
    <w:identifier xml:space="preserve">ID4</w:identifier>
    <w:name xml:space="preserve">Notariusning F.I.O.si</w:name>
    <w:value w:hidden="false">
      <w:unit w:active="false"/>
    </w:value>
  </w:element>
  <w:element w:id="5" w:kind="category" w:selector="check" w:type="string" w:valueMode="normal" w:required="false">
    <w:identifier xml:space="preserve">ID5</w:identifier>
    <w:name xml:space="preserve">Arizachining maʼlumotlari</w:name>
    <w:value w:hidden="true">
      <w:unit w:active="false"/>
    </w:value>
  </w:element>
  <w:element w:id="6" w:kind="variable" w:selector="check" w:type="string" w:valueMode="normal" w:required="false" w:groupID="5">
    <w:identifier xml:space="preserve">ID6</w:identifier>
    <w:name xml:space="preserve">Arizachining yashash manzili</w:name>
    <w:comment xml:space="preserve">(viloyat, tuman (shahar), ko‘cha (qishloq)  nomi)</w:comment>
    <w:value w:hidden="false">
      <w:unit w:active="false"/>
    </w:value>
  </w:element>
  <w:element w:id="10" w:kind="variable" w:selector="check" w:type="number" w:valueMode="normal" w:required="false" w:groupID="5">
    <w:identifier xml:space="preserve">ID10</w:identifier>
    <w:name xml:space="preserve">Arizachining yashash uyi raqami</w:name>
    <w:value w:hidden="false">
      <w:unit w:active="false"/>
    </w:value>
  </w:element>
  <w:element w:id="11" w:kind="variable" w:selector="check" w:type="string" w:valueMode="normal" w:required="false" w:groupID="5">
    <w:identifier xml:space="preserve">ID11</w:identifier>
    <w:name xml:space="preserve">Arizachining F.I.O.si</w:name>
    <w:value w:hidden="false">
      <w:unit w:active="false"/>
    </w:value>
  </w:element>
  <w:element w:id="12" w:kind="variable" w:selector="check" w:type="date" w:valueMode="normal" w:required="false" w:groupID="5">
    <w:identifier xml:space="preserve">ID12</w:identifier>
    <w:name xml:space="preserve">Ariza kelib tushgan sana</w:name>
    <w:value w:hidden="false">
      <w:unit w:active="false"/>
    </w:value>
  </w:element>
  <w:element w:id="13" w:kind="variable" w:selector="check" w:type="number" w:valueMode="normal" w:required="false" w:groupID="5">
    <w:identifier xml:space="preserve">ID13</w:identifier>
    <w:name xml:space="preserve">Meros ishini raqami</w:name>
    <w:value w:hidden="false">
      <w:unit w:active="false"/>
    </w:value>
  </w:element>
  <w:element w:id="14" w:kind="category" w:selector="check" w:type="string" w:valueMode="normal" w:required="false">
    <w:identifier xml:space="preserve">ID14</w:identifier>
    <w:name xml:space="preserve">Ariza mazmuni</w:name>
    <w:value w:hidden="true">
      <w:unit w:active="false"/>
    </w:value>
  </w:element>
  <w:element w:id="15" w:kind="variable" w:selector="check" w:type="date" w:valueMode="normal" w:required="false" w:groupID="14">
    <w:identifier xml:space="preserve">ID15</w:identifier>
    <w:name xml:space="preserve">Ariza sanasi</w:name>
    <w:comment xml:space="preserve">so‘z bilan yoziladi</w:comment>
    <w:value w:hidden="false">
      <w:unit w:active="false"/>
    </w:value>
  </w:element>
  <w:element w:id="22" w:kind="variable" w:selector="check" w:type="date" w:valueMode="normal" w:required="false" w:groupID="14">
    <w:identifier xml:space="preserve">ID22</w:identifier>
    <w:name xml:space="preserve">Mol-mulk egasining vafot etgan sanasi</w:name>
    <w:value w:hidden="false">
      <w:unit w:active="false"/>
    </w:value>
  </w:element>
  <w:element w:id="16" w:kind="variable" w:selector="check" w:type="string" w:valueMode="normal" w:required="false" w:groupID="14">
    <w:identifier xml:space="preserve">ID16</w:identifier>
    <w:name xml:space="preserve">Vafot etgan shaxsning F.I.O.si</w:name>
    <w:value w:hidden="false">
      <w:unit w:active="false"/>
    </w:value>
  </w:element>
  <w:element w:id="17" w:kind="variable" w:selector="check" w:type="string" w:valueMode="normal" w:required="false" w:groupID="14">
    <w:identifier xml:space="preserve">ID17</w:identifier>
    <w:name xml:space="preserve">Ulushning qismi</w:name>
    <w:value w:hidden="false">
      <w:unit w:active="false"/>
    </w:value>
  </w:element>
  <w:element w:id="18" w:kind="selector" w:selector="radio" w:type="string" w:valueMode="normal" w:required="false" w:groupID="14">
    <w:identifier xml:space="preserve">ID18</w:identifier>
    <w:name xml:space="preserve">Notarial idoraning turi</w:name>
    <w:value w:hidden="false">
      <w:unit w:active="false"/>
    </w:value>
    <w:element w:id="19" w:kind="condition" w:selector="check" w:type="boolean" w:valueMode="normal" w:required="false">
      <w:identifier xml:space="preserve">ID19</w:identifier>
      <w:name xml:space="preserve">xususiy notarial idora</w:name>
      <w:value w:hidden="false">
        <w:unit w:active="false"/>
      </w:value>
    </w:element>
    <w:element w:id="20" w:kind="condition" w:selector="check" w:type="boolean" w:valueMode="normal" w:required="false">
      <w:identifier xml:space="preserve">ID20</w:identifier>
      <w:name xml:space="preserve">davlat notarial idorasi</w:name>
      <w:value w:hidden="false">
        <w:boolean>true</w:boolean>
        <w:unit w:active="false"/>
      </w:value>
      <w:element w:id="24" w:kind="variable" w:type="string" w:valueMode="normal" w:required="false">
        <w:identifier xml:space="preserve">ID24</w:identifier>
        <w:name xml:space="preserve">davlat notarial idorasi raqami </w:name>
        <w:value w:hidden="false">
          <w:unit w:active="false"/>
        </w:value>
      </w:element>
    </w:element>
  </w:element>
  <w:element w:id="23" w:kind="variable" w:selector="check" w:type="string" w:valueMode="normal" w:required="false">
    <w:identifier xml:space="preserve">ID23</w:identifier>
    <w:name xml:space="preserve">Eslatma: ariza bilan hamma merosni qabul qilgan merosxo‘rlar tanishib chiqishlari shart. Agar merosxo‘rlardan birortasi mulkka egalik huquqi haqida guvohnoma berilishiga norozi bo‘lsa, bu masalani sudda hal etish huquqi tirik qolgan er yoki xotinga tushuntiriladi. Merosdan voz kechgan merosxo‘r bu ariza bilan tanishtirilmaydi va ularning roziligi talab etilmaydi.</w:name>
    <w:value w:hidden="false">
      <w:unit w:active="false"/>
    </w:value>
  </w:element>
</w:structure>
</file>