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b/>
          <w:rFonts w:ascii="Times New Roman" w:hAnsi="Times New Roman"/>
        </w:rPr>
      </w:pPr>
      <w:r>
        <w:rPr>
          <w:b/>
          <w:rFonts w:ascii="Times New Roman" w:hAnsi="Times New Roman"/>
        </w:rPr>
        <w:t xml:space="preserve">Uy-joydan foydalanish tartibini belgilash shartnomasi</w:t>
      </w:r>
    </w:p>
    <w:p>
      <w:pPr>
        <w:pStyle w:val="Text"/>
        <w:rPr>
          <w:rFonts w:ascii="Times New Roman" w:hAnsi="Times New Roman"/>
        </w:rPr>
      </w:pPr>
    </w:p>
    <w:p>
      <w:pPr>
        <w:jc w:val="center"/>
        <w:rPr>
          <w:sz w:val="24"/>
          <w:rFonts w:ascii="Times New Roman" w:hAnsi="Times New Roman"/>
        </w:rPr>
      </w:pPr>
      <w:r>
        <w:rPr>
          <w:color w:val="000000"/>
          <w:sz w:val="24"/>
          <w:rFonts w:ascii="Times New Roman" w:hAnsi="Times New Roman"/>
        </w:rPr>
        <w:t xml:space="preserve">Oʻzbekiston Respublikasi</w:t>
      </w:r>
      <w:r>
        <w:rPr>
          <w:color w:val="ff0000"/>
          <w:sz w:val="24"/>
          <w:rFonts w:ascii="Times New Roman" w:hAnsi="Times New Roman"/>
        </w:rPr>
        <w:t xml:space="preserve"> </w:t>
      </w:r>
      <w:r>
        <w:rPr>
          <w:vanish w:val="false"/>
          <w:color w:val="ff0000"/>
          <w:sz w:val="24"/>
          <w:rFonts w:ascii="Times New Roman" w:hAnsi="Times New Roman"/>
        </w:rPr>
        <w:fldChar w:fldCharType="begin"/>
        <w:instrText xml:space="preserve">X {"Y":2}</w:instrText>
        <w:fldChar w:fldCharType="separate"/>
        <w:t xml:space="preserve">Shartnoma tuzilgan notarial idora nomi</w:t>
      </w:r>
      <w:r>
        <w:rPr>
          <w:vanish w:val="false"/>
          <w:rFonts w:ascii="Times New Roman" w:hAnsi="Times New Roman"/>
        </w:rPr>
        <w:fldChar w:fldCharType="end"/>
      </w:r>
      <w:r>
        <w:rPr>
          <w:sz w:val="24"/>
          <w:rFonts w:ascii="Times New Roman" w:hAnsi="Times New Roman"/>
        </w:rPr>
        <w:t xml:space="preserve"> </w:t>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tuzilgan sana</w:t>
      </w:r>
      <w:r>
        <w:rPr>
          <w:vanish w:val="false"/>
        </w:rPr>
        <w:fldChar w:fldCharType="end"/>
      </w:r>
    </w:p>
    <w:p>
      <w:pPr>
        <w:jc w:val="center"/>
        <w:ind w:firstLine="549"/>
        <w:tabs>
          <w:tab w:val="left" w:pos="549"/>
        </w:tabs>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 joylashgan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 xml:space="preserve">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w:t>
      </w:r>
    </w:p>
    <w:p>
      <w:pPr>
        <w:ind w:firstLine="549"/>
        <w:rPr>
          <w:sz w:val="24"/>
          <w:rFonts w:ascii="Times New Roman" w:hAnsi="Times New Roman"/>
        </w:rPr>
      </w:pPr>
    </w:p>
    <w:p>
      <w:pPr>
        <w:pStyle w:val="Text"/>
        <w:ind w:firstLine="549"/>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Shartnoma birinchi tomonining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Shartnoma birinchi tomonining F.I.O.</w:t>
        <w:fldChar w:fldCharType="end"/>
      </w:r>
      <w:r>
        <w:rPr>
          <w:rFonts w:ascii="Times New Roman" w:hAnsi="Times New Roman"/>
        </w:rPr>
        <w:t xml:space="preserve"> (pasport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Shartnoma birinchi tomonining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Shartnoma birinchi tomoniga pasport bergan IIB</w:t>
        <w:fldChar w:fldCharType="end"/>
      </w:r>
      <w:r>
        <w:rPr>
          <w:rFonts w:ascii="Times New Roman" w:hAnsi="Times New Roman"/>
        </w:rPr>
        <w:t xml:space="preserve"> tomonidan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Shartnoma birinchi tomoniga pasport berilgan sana</w:t>
        <w:fldChar w:fldCharType="end"/>
      </w:r>
      <w:r>
        <w:rPr>
          <w:rFonts w:ascii="Times New Roman" w:hAnsi="Times New Roman"/>
        </w:rPr>
        <w:t xml:space="preserve"> yilda berilgan) bir tarafdan va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Shartnoma ikkinchi tomonining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Shartnoma ikkinchi tomonining F.I.O.</w:t>
        <w:fldChar w:fldCharType="end"/>
      </w:r>
      <w:r>
        <w:rPr>
          <w:rFonts w:ascii="Times New Roman" w:hAnsi="Times New Roman"/>
        </w:rPr>
        <w:t xml:space="preserve">ga (pasport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Shartnoma ikkinchi tomonining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Shartnoma ikkinchi tomoniga pasport bergan IIB</w:t>
        <w:fldChar w:fldCharType="end"/>
      </w:r>
      <w:r>
        <w:rPr>
          <w:rFonts w:ascii="Times New Roman" w:hAnsi="Times New Roman"/>
        </w:rPr>
        <w:t xml:space="preserve"> tomonidan </w:t>
      </w:r>
      <w:r>
        <w:rPr>
          <w:vanish w:val="false"/>
          <w:rFonts w:ascii="Times New Roman" w:hAnsi="Times New Roman"/>
        </w:rPr>
        <w:fldChar w:fldCharType="begin"/>
        <w:instrText xml:space="preserve">X {"Y":18}</w:instrText>
        <w:fldChar w:fldCharType="separate"/>
        <w:t xml:space="preserve">Shartnoma ikkinchi tomoniga pasport berilgan sana</w:t>
      </w:r>
      <w:r>
        <w:rPr>
          <w:vanish w:val="false"/>
        </w:rPr>
        <w:fldChar w:fldCharType="end"/>
      </w:r>
      <w:r>
        <w:rPr>
          <w:rFonts w:ascii="Times New Roman" w:hAnsi="Times New Roman"/>
        </w:rPr>
        <w:t xml:space="preserve"> yilda berilgan),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Qonun bo‘yicha merosga bo‘lgan huquq to‘g‘risidagi guvohnoma berilgan sana</w:t>
        <w:fldChar w:fldCharType="end"/>
      </w:r>
      <w:r>
        <w:rPr>
          <w:rFonts w:ascii="Times New Roman" w:hAnsi="Times New Roman"/>
        </w:rPr>
        <w:t xml:space="preserve"> kunida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Qonun bo‘yicha merosga bo‘lgan huquq to‘g‘risidagi guvohnomaning reyestr raqami</w:t>
        <w:fldChar w:fldCharType="end"/>
      </w:r>
      <w:r>
        <w:rPr>
          <w:rFonts w:ascii="Times New Roman" w:hAnsi="Times New Roman"/>
        </w:rPr>
        <w:t xml:space="preserve"> reestr raqami bilan qayd qilingan Qonun boʻyicha merosga boʻlgan huquq toʻgʻrisidagi guvohnomaga asosan vafot etgan otamiz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Meros qoldiruvchining (marhumning) F.I.O.</w:t>
        <w:fldChar w:fldCharType="end"/>
      </w:r>
      <w:r>
        <w:rPr>
          <w:rFonts w:ascii="Times New Roman" w:hAnsi="Times New Roman"/>
        </w:rPr>
        <w:t xml:space="preserve">ning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Meros sifatida qolgan uy-joyning manzili</w:t>
        <w:fldChar w:fldCharType="end"/>
      </w:r>
      <w:r>
        <w:rPr>
          <w:rFonts w:ascii="Times New Roman" w:hAnsi="Times New Roman"/>
        </w:rPr>
        <w:t xml:space="preserve"> manzilida joylashgan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Meros sifatida qolgan uy-joyning umumiy yer maydoni</w:t>
        <w:fldChar w:fldCharType="end"/>
      </w:r>
      <w:r>
        <w:rPr>
          <w:rFonts w:ascii="Times New Roman" w:hAnsi="Times New Roman"/>
        </w:rPr>
        <w:t xml:space="preserve"> kv.m. umumiy yer maydonida joylashgan uy-joydan iborat boʻlgan meros mol-mulkiga har birimiz teng ulushda merosxoʻr boʻlib, oʻzaro kelishuvimizga koʻra uy-joydan foydalanish boʻyicha ushbu shartnomani quyidagilar haqida tuzdik:</w:t>
      </w:r>
    </w:p>
    <w:p>
      <w:pPr>
        <w:pStyle w:val="Text"/>
        <w:rPr>
          <w:rFonts w:ascii="Times New Roman" w:hAnsi="Times New Roman"/>
        </w:rPr>
      </w:pPr>
      <w:r>
        <w:rPr>
          <w:rFonts w:ascii="Times New Roman" w:hAnsi="Times New Roman"/>
        </w:rPr>
        <w:t>1. 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Shartnoma birinchi tomonining F.I.O.</w:t>
        <w:fldChar w:fldCharType="end"/>
      </w:r>
      <w:r>
        <w:rPr>
          <w:rFonts w:ascii="Times New Roman" w:hAnsi="Times New Roman"/>
        </w:rPr>
        <w:t xml:space="preserve">ning doimiy foydalanish va egaligiga mazkur uy-joyning </w:t>
      </w:r>
      <w:r>
        <w:rPr>
          <w:vanish w:val="false"/>
          <w:rFonts w:ascii="Times New Roman" w:hAnsi="Times New Roman"/>
        </w:rPr>
        <w:fldChar w:fldCharType="begin"/>
        <w:instrText xml:space="preserve">X {"Y":25}</w:instrText>
        <w:fldChar w:fldCharType="separate"/>
      </w:r>
      <w:r>
        <w:rPr>
          <w:vanish w:val="false"/>
          <w:rFonts w:ascii="Times New Roman" w:hAnsi="Times New Roman"/>
        </w:rPr>
        <w:t xml:space="preserve">Meros uy-joyning birinchi meros oluvchi tomonidan foydalanilishi belgilangan qismining literlari</w:t>
        <w:fldChar w:fldCharType="end"/>
      </w:r>
      <w:r>
        <w:rPr>
          <w:rFonts w:ascii="Times New Roman" w:hAnsi="Times New Roman"/>
        </w:rPr>
        <w:t xml:space="preserve">-literlar bilan belgilangan umumiy foydalanish maydoni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Meros uy-joyning birinchi meros oluvchi tomonidan foydalanilishi belgilangan qismining umumiy maydoni</w:t>
        <w:fldChar w:fldCharType="end"/>
      </w:r>
      <w:r>
        <w:rPr>
          <w:rFonts w:ascii="Times New Roman" w:hAnsi="Times New Roman"/>
        </w:rPr>
        <w:t xml:space="preserve"> kv.m.dan iborat boʻlgan – turar joy maydoni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Meros uy-joyning birinchi meros oluvchi tomonidan foydalanilishi belgilangan qismidagi turar joy maydoni</w:t>
        <w:fldChar w:fldCharType="end"/>
      </w:r>
      <w:r>
        <w:rPr>
          <w:rFonts w:ascii="Times New Roman" w:hAnsi="Times New Roman"/>
        </w:rPr>
        <w:t xml:space="preserve"> kv.m. boʻlgan </w:t>
      </w:r>
      <w:r>
        <w:rPr>
          <w:vanish w:val="false"/>
          <w:rFonts w:ascii="Times New Roman" w:hAnsi="Times New Roman"/>
        </w:rPr>
        <w:fldChar w:fldCharType="begin"/>
        <w:instrText xml:space="preserve">X {"Y":28}</w:instrText>
        <w:fldChar w:fldCharType="separate"/>
      </w:r>
      <w:r>
        <w:rPr>
          <w:vanish w:val="false"/>
          <w:rFonts w:ascii="Times New Roman" w:hAnsi="Times New Roman"/>
        </w:rPr>
        <w:t xml:space="preserve">Meros uy-joyning birinchi meros oluvchi tomonidan foydalanilishi belgilangan qismidagi qurilmalar to‘g‘risida batafsil maʼlumot</w:t>
        <w:fldChar w:fldCharType="end"/>
      </w:r>
      <w:r>
        <w:rPr>
          <w:rFonts w:ascii="Times New Roman" w:hAnsi="Times New Roman"/>
        </w:rPr>
        <w:t xml:space="preserve"> lardan iborat boʻlgan qismi;</w:t>
      </w:r>
    </w:p>
    <w:p>
      <w:pPr>
        <w:pStyle w:val="Text"/>
        <w:rPr>
          <w:rFonts w:ascii="Times New Roman" w:hAnsi="Times New Roman"/>
        </w:rPr>
      </w:pP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Shartnoma ikkinchi tomonining F.I.O.</w:t>
        <w:fldChar w:fldCharType="end"/>
      </w:r>
      <w:r>
        <w:rPr>
          <w:rFonts w:ascii="Times New Roman" w:hAnsi="Times New Roman"/>
        </w:rPr>
        <w:t xml:space="preserve">ning doimiy foydalanish va egaligiga mazkur uy-joyning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Meros uy-joyning ikkinchi meros oluvchi tomonidan foydalanilishi belgilangan qismining literlari</w:t>
        <w:fldChar w:fldCharType="end"/>
      </w:r>
      <w:r>
        <w:rPr>
          <w:rFonts w:ascii="Times New Roman" w:hAnsi="Times New Roman"/>
        </w:rPr>
        <w:t xml:space="preserve"> -literlar bilan belgilangan umumiy foydalanish maydoni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Meros uy-joyning ikkinchi meros oluvchi tomonidan foydalanilishi belgilangan qismining umumiy maydoni</w:t>
        <w:fldChar w:fldCharType="end"/>
      </w:r>
      <w:r>
        <w:rPr>
          <w:rFonts w:ascii="Times New Roman" w:hAnsi="Times New Roman"/>
        </w:rPr>
        <w:t xml:space="preserve"> kv.m.dan iborat boʻlgan – turar joy maydoni </w:t>
      </w:r>
      <w:r>
        <w:rPr>
          <w:vanish w:val="false"/>
          <w:rFonts w:ascii="Times New Roman" w:hAnsi="Times New Roman"/>
        </w:rPr>
        <w:fldChar w:fldCharType="begin"/>
        <w:instrText xml:space="preserve">X {"Y":31}</w:instrText>
        <w:fldChar w:fldCharType="separate"/>
      </w:r>
      <w:r>
        <w:rPr>
          <w:vanish w:val="false"/>
          <w:rFonts w:ascii="Times New Roman" w:hAnsi="Times New Roman"/>
        </w:rPr>
        <w:t xml:space="preserve">Meros uy-joyning ikkinichi meros oluvchi tomonidan foydalanilishi belgilangan qismidagi turar joy maydoni</w:t>
        <w:fldChar w:fldCharType="end"/>
      </w:r>
      <w:r>
        <w:rPr>
          <w:rFonts w:ascii="Times New Roman" w:hAnsi="Times New Roman"/>
        </w:rPr>
        <w:t xml:space="preserve"> kv.m. boʻlgan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Meros uy-joyning ikkinchi meros oluvchi tomonidan foydalanilishi belgilangan qismidagi qurilmalar to‘g‘risida batafsil maʼlumot</w:t>
        <w:fldChar w:fldCharType="end"/>
      </w:r>
      <w:r>
        <w:rPr>
          <w:color w:val="ff0000"/>
          <w:rFonts w:ascii="Times New Roman" w:hAnsi="Times New Roman"/>
        </w:rPr>
        <w:t xml:space="preserve"> </w:t>
      </w:r>
      <w:r>
        <w:rPr>
          <w:rFonts w:ascii="Times New Roman" w:hAnsi="Times New Roman"/>
        </w:rPr>
        <w:t xml:space="preserve">lardan iborat boʻlgan qismi oʻtadi.</w:t>
      </w:r>
    </w:p>
    <w:p>
      <w:pPr>
        <w:pStyle w:val="Text"/>
        <w:ind w:firstLine="549"/>
        <w:rPr>
          <w:rFonts w:ascii="Times New Roman" w:hAnsi="Times New Roman"/>
        </w:rPr>
      </w:pPr>
      <w:r>
        <w:rPr>
          <w:rFonts w:ascii="Times New Roman" w:hAnsi="Times New Roman"/>
        </w:rPr>
        <w:t xml:space="preserve">2. Foydalanish tartibi belgilanayotgan butun uy-joyning inventar bahosi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Foydalanish tartibi belgilanayotgan butun uy-joyning inventar bahosi</w:t>
        <w:fldChar w:fldCharType="end"/>
      </w:r>
      <w:r>
        <w:rPr>
          <w:rFonts w:ascii="Times New Roman" w:hAnsi="Times New Roman"/>
        </w:rPr>
        <w:t xml:space="preserve"> soʻm boʻlib, ushbu holatlar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Kadastr agentligi tuman (shahar) ko‘rsatiladi</w:t>
        <w:fldChar w:fldCharType="end"/>
      </w:r>
      <w:r>
        <w:rPr>
          <w:rFonts w:ascii="Times New Roman" w:hAnsi="Times New Roman"/>
        </w:rPr>
        <w:t xml:space="preserve"> tuman kadastr agentligi (yer tuzish va koʻchmas mulk kadastri davlat korxonasi) tomonidan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Uy-joyning inventar bahosi to‘g‘risida maʼlumot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Uy-joyning inventar bahosi to‘g‘risida berilgan maʼlumotnomaning ro‘yxat raqami</w:t>
        <w:fldChar w:fldCharType="end"/>
      </w:r>
      <w:r>
        <w:rPr>
          <w:rFonts w:ascii="Times New Roman" w:hAnsi="Times New Roman"/>
        </w:rPr>
        <w:t xml:space="preserve">-sonli maʼlumotnoma bilan tasdiqlanadi.</w:t>
      </w:r>
    </w:p>
    <w:p>
      <w:pPr>
        <w:pStyle w:val="Text"/>
        <w:ind w:firstLine="549"/>
        <w:rPr>
          <w:rFonts w:ascii="Times New Roman" w:hAnsi="Times New Roman"/>
        </w:rPr>
      </w:pPr>
      <w:r>
        <w:rPr>
          <w:rFonts w:ascii="Times New Roman" w:hAnsi="Times New Roman"/>
        </w:rPr>
        <w:t xml:space="preserve">3. Uy-joyning </w:t>
      </w:r>
      <w:r>
        <w:rPr>
          <w:vanish w:val="false"/>
          <w:rFonts w:ascii="Times New Roman" w:hAnsi="Times New Roman"/>
        </w:rPr>
        <w:fldChar w:fldCharType="begin"/>
        <w:instrText xml:space="preserve">X {"Y":37}</w:instrText>
        <w:fldChar w:fldCharType="separate"/>
      </w:r>
      <w:r>
        <w:rPr>
          <w:vanish w:val="false"/>
          <w:rFonts w:ascii="Times New Roman" w:hAnsi="Times New Roman"/>
        </w:rPr>
        <w:t xml:space="preserve">Uy-joyning taraflarning umumiy foydalanishida qoldiriladigan qismining yer maydoni</w:t>
        <w:fldChar w:fldCharType="end"/>
      </w:r>
      <w:r>
        <w:rPr>
          <w:rFonts w:ascii="Times New Roman" w:hAnsi="Times New Roman"/>
        </w:rPr>
        <w:t xml:space="preserve"> kv.m. umumiy yer maydoni taraflarning umumiy foydalanishida qoladi.</w:t>
      </w:r>
    </w:p>
    <w:p>
      <w:pPr>
        <w:pStyle w:val="Text"/>
        <w:ind w:firstLine="549"/>
        <w:rPr>
          <w:rFonts w:ascii="Times New Roman" w:hAnsi="Times New Roman"/>
        </w:rPr>
      </w:pPr>
      <w:r>
        <w:rPr>
          <w:rFonts w:ascii="Times New Roman" w:hAnsi="Times New Roman"/>
        </w:rPr>
        <w:t xml:space="preserve">4. Mazkur shartnomani rasmiylashtirish uchun sarflanadigan xarajatlarni </w:t>
      </w:r>
      <w:r>
        <w:rPr>
          <w:vanish w:val="false"/>
          <w:rFonts w:ascii="Times New Roman" w:hAnsi="Times New Roman"/>
        </w:rPr>
        <w:fldChar w:fldCharType="begin"/>
        <w:instrText xml:space="preserve">X {"Y":38}</w:instrText>
        <w:fldChar w:fldCharType="separate"/>
      </w:r>
      <w:r>
        <w:rPr>
          <w:vanish w:val="false"/>
          <w:rFonts w:ascii="Times New Roman" w:hAnsi="Times New Roman"/>
        </w:rPr>
        <w:t xml:space="preserve">Mazkur shartnomani rasmiylashtirish uchun sarflanadigan xarajatlar kim tomonidan to‘lanadi</w:t>
        <w:fldChar w:fldCharType="end"/>
      </w:r>
      <w:r>
        <w:rPr>
          <w:rFonts w:ascii="Times New Roman" w:hAnsi="Times New Roman"/>
        </w:rPr>
        <w:t xml:space="preserve"> toʻladi.</w:t>
      </w:r>
    </w:p>
    <w:p>
      <w:pPr>
        <w:pStyle w:val="Text"/>
        <w:ind w:firstLine="549"/>
        <w:rPr>
          <w:rFonts w:ascii="Times New Roman" w:hAnsi="Times New Roman"/>
        </w:rPr>
      </w:pPr>
      <w:r>
        <w:rPr>
          <w:rFonts w:ascii="Times New Roman" w:hAnsi="Times New Roman"/>
        </w:rPr>
        <w:t xml:space="preserve">5. Ushbu shartnoma Oʻzbekiston Respublikasi Fuqarolik kodeksining 185-moddasiga asosan belgilangan tartibda davlat roʻyxatidan oʻtkazilgan paytdan boshlab taraflarda egalik qilish huquqi vujudga keladi.</w:t>
      </w:r>
    </w:p>
    <w:p>
      <w:pPr>
        <w:pStyle w:val="Text"/>
        <w:ind w:firstLine="549"/>
        <w:rPr>
          <w:rFonts w:ascii="Times New Roman" w:hAnsi="Times New Roman"/>
        </w:rPr>
      </w:pPr>
      <w:r>
        <w:rPr>
          <w:rFonts w:ascii="Times New Roman" w:hAnsi="Times New Roman"/>
        </w:rPr>
        <w:t xml:space="preserve">6. Biz – taraflar shartnoma matnini oʻqib chiqdik, uning mazmun-mohiyati, huquqiy oqibatlari bizga notarius tomonidan tushuntirildi va tushunarli, uning mazmuni bizning asl xohish-istaklarimizga mos keladi.</w:t>
      </w:r>
    </w:p>
    <w:p>
      <w:pPr>
        <w:pStyle w:val="Text"/>
        <w:ind w:firstLine="549"/>
        <w:rPr>
          <w:rFonts w:ascii="Times New Roman" w:hAnsi="Times New Roman"/>
        </w:rPr>
      </w:pPr>
      <w:r>
        <w:rPr>
          <w:rFonts w:ascii="Times New Roman" w:hAnsi="Times New Roman"/>
        </w:rPr>
        <w:t xml:space="preserve">7. Mazkur shartnoma taraflar tomonidan uch nusxada tuzilib, imzolandi, ulardan bir nusxasi bir nusxasi </w:t>
      </w:r>
      <w:r>
        <w:rPr>
          <w:vanish w:val="false"/>
          <w:rFonts w:ascii="Times New Roman" w:hAnsi="Times New Roman"/>
        </w:rPr>
        <w:fldChar w:fldCharType="begin"/>
        <w:instrText xml:space="preserve">X {"Y":6}</w:instrText>
        <w:fldChar w:fldCharType="separate"/>
      </w:r>
      <w:r>
        <w:rPr>
          <w:vanish w:val="false"/>
          <w:rFonts w:ascii="Times New Roman" w:hAnsi="Times New Roman"/>
        </w:rPr>
        <w:t xml:space="preserve">Shartnomani tasdiqlagan notarial idora nomi va raqami</w:t>
        <w:fldChar w:fldCharType="end"/>
      </w:r>
      <w:r>
        <w:rPr>
          <w:rFonts w:ascii="Times New Roman" w:hAnsi="Times New Roman"/>
        </w:rPr>
        <w:t xml:space="preserve"> notarial idora</w:t>
      </w:r>
      <w:r>
        <w:rPr>
          <w:color w:val="ff0000"/>
          <w:rFonts w:ascii="Times New Roman" w:hAnsi="Times New Roman"/>
        </w:rPr>
        <w:t xml:space="preserve"> </w:t>
      </w:r>
      <w:r>
        <w:rPr>
          <w:rFonts w:ascii="Times New Roman" w:hAnsi="Times New Roman"/>
        </w:rPr>
        <w:t>notariusi</w:t>
      </w:r>
      <w:r>
        <w:rPr>
          <w:color w:val="ff0000"/>
          <w:rFonts w:ascii="Times New Roman" w:hAnsi="Times New Roman"/>
        </w:rPr>
        <w:t xml:space="preserve"> </w:t>
      </w:r>
      <w:r>
        <w:rPr>
          <w:vanish w:val="false"/>
          <w:rFonts w:ascii="Times New Roman" w:hAnsi="Times New Roman"/>
        </w:rPr>
        <w:fldChar w:fldCharType="begin"/>
        <w:instrText xml:space="preserve">X {"Y":7}</w:instrText>
        <w:fldChar w:fldCharType="separate"/>
      </w:r>
      <w:r>
        <w:rPr>
          <w:vanish w:val="false"/>
          <w:rFonts w:ascii="Times New Roman" w:hAnsi="Times New Roman"/>
        </w:rPr>
        <w:t xml:space="preserve">Shartnomani tasdiqlagan notariusning F.I.O.</w:t>
        <w:fldChar w:fldCharType="end"/>
      </w:r>
      <w:r>
        <w:rPr>
          <w:rFonts w:ascii="Times New Roman" w:hAnsi="Times New Roman"/>
        </w:rPr>
        <w:t xml:space="preserve">da saqlanadi, qolgan nusxalari taraflarga berildi.</w:t>
      </w:r>
    </w:p>
    <w:p>
      <w:pPr>
        <w:pStyle w:val="Text"/>
        <w:rPr>
          <w:rFonts w:ascii="Times New Roman" w:hAnsi="Times New Roman"/>
        </w:rPr>
      </w:pPr>
    </w:p>
    <w:p>
      <w:pPr>
        <w:pStyle w:val="Text"/>
        <w:rPr>
          <w:rFonts w:ascii="Times New Roman" w:hAnsi="Times New Roman"/>
        </w:rPr>
      </w:pPr>
    </w:p>
    <w:p>
      <w:pPr>
        <w:pStyle w:val="Text"/>
        <w:ind w:firstLine="834"/>
        <w:rPr>
          <w:rFonts w:ascii="Times New Roman" w:hAnsi="Times New Roman"/>
        </w:rPr>
      </w:pPr>
      <w:r>
        <w:rPr>
          <w:rFonts w:ascii="Times New Roman" w:hAnsi="Times New Roman"/>
        </w:rPr>
        <w:t xml:space="preserve">Imzolar: </w:t>
      </w:r>
    </w:p>
    <w:p>
      <w:pPr>
        <w:ind w:firstLine="834"/>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Shartnoma birinchi tomonining F.I.O.</w:t>
        <w:fldChar w:fldCharType="end"/>
      </w:r>
      <w:r>
        <w:rPr>
          <w:sz w:val="24"/>
          <w:rFonts w:ascii="Times New Roman" w:hAnsi="Times New Roman"/>
        </w:rPr>
        <w:t xml:space="preserve">    ______________</w:t>
      </w:r>
    </w:p>
    <w:p>
      <w:pPr>
        <w:ind w:firstLine="834"/>
        <w:rPr>
          <w:sz w:val="24"/>
          <w:rFonts w:ascii="Times New Roman" w:hAnsi="Times New Roman"/>
        </w:rPr>
      </w:pPr>
      <w:r>
        <w:rPr>
          <w:sz w:val="24"/>
          <w:rFonts w:ascii="Times New Roman" w:hAnsi="Times New Roman"/>
        </w:rPr>
        <w:t xml:space="preserve">                                                                                         Imzo</w:t>
      </w:r>
    </w:p>
    <w:p>
      <w:pPr>
        <w:ind w:firstLine="834"/>
        <w:rPr>
          <w:sz w:val="24"/>
          <w:rFonts w:ascii="Times New Roman" w:hAnsi="Times New Roman"/>
        </w:rPr>
      </w:pPr>
      <w:r>
        <w:rPr>
          <w:sz w:val="24"/>
          <w:rFonts w:ascii="Times New Roman" w:hAnsi="Times New Roman"/>
        </w:rPr>
        <w:t xml:space="preserve">2.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Shartnoma ikkinchi tomonining F.I.O.</w:t>
        <w:fldChar w:fldCharType="end"/>
      </w:r>
      <w:r>
        <w:rPr>
          <w:sz w:val="24"/>
          <w:rFonts w:ascii="Times New Roman" w:hAnsi="Times New Roman"/>
        </w:rPr>
        <w:t xml:space="preserve">   ______________</w:t>
      </w:r>
    </w:p>
    <w:p>
      <w:pPr>
        <w:ind w:firstLine="834"/>
        <w:rPr>
          <w:sz w:val="24"/>
          <w:rFonts w:ascii="Times New Roman" w:hAnsi="Times New Roman"/>
        </w:rPr>
      </w:pPr>
      <w:r>
        <w:rPr>
          <w:sz w:val="24"/>
          <w:rFonts w:ascii="Times New Roman" w:hAnsi="Times New Roman"/>
        </w:rPr>
        <w:t xml:space="preserve">                                                                                         Imzo</w:t>
      </w:r>
    </w:p>
    <w:p>
      <w:pPr>
        <w:ind w:firstLine="834"/>
        <w:rPr>
          <w:sz w:val="24"/>
          <w:rFonts w:ascii="Times New Roman" w:hAnsi="Times New Roman"/>
        </w:rPr>
      </w:pPr>
    </w:p>
    <w:p>
      <w:pPr>
        <w:ind w:firstLine="454"/>
        <w:rPr>
          <w:sz w:val="24"/>
          <w:rFonts w:ascii="Times New Roman" w:hAnsi="Times New Roman"/>
        </w:rPr>
      </w:pPr>
    </w:p>
    <w:p>
      <w:pPr>
        <w:pStyle w:val="Text"/>
        <w:ind w:firstLine="399"/>
        <w:rPr>
          <w:sz w:val="22"/>
          <w:rFonts w:ascii="Times New Roman" w:hAnsi="Times New Roman"/>
        </w:rPr>
      </w:pPr>
      <w:r>
        <w:rPr>
          <w:b/>
          <w:rFonts w:ascii="Times New Roman" w:hAnsi="Times New Roman"/>
        </w:rPr>
        <w:t>Izoh:</w:t>
      </w:r>
      <w:r>
        <w:rPr>
          <w:rFonts w:ascii="Times New Roman" w:hAnsi="Times New Roman"/>
        </w:rPr>
        <w:t xml:space="preserve"> </w:t>
      </w:r>
      <w:r>
        <w:rPr>
          <w:i/>
          <w:rFonts w:ascii="Times New Roman" w:hAnsi="Times New Roman"/>
        </w:rPr>
        <w:t xml:space="preserve">Butun uy-joyning tarkibi taraflarga oʻtayotgan tarkib qoʻshilganda bir xil boʻlishi kerak. Agar tafovut boʻlsa, ikkalasiga oʻtmayotgan qismi umumiy foydalanishda qolishini alohida band sifatida kiritish kerak.</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24A"/>
    <w:rsid w:val="00006B9F"/>
    <w:rsid w:val="000133C7"/>
    <w:rsid w:val="00013D0D"/>
    <w:rsid w:val="00017923"/>
    <w:rsid w:val="00021C33"/>
    <w:rsid w:val="0002286D"/>
    <w:rsid w:val="00022F9A"/>
    <w:rsid w:val="0002340C"/>
    <w:rsid w:val="00024827"/>
    <w:rsid w:val="00025FC1"/>
    <w:rsid w:val="000318EC"/>
    <w:rsid w:val="00033C94"/>
    <w:rsid w:val="00034781"/>
    <w:rsid w:val="00035E8C"/>
    <w:rsid w:val="0003638D"/>
    <w:rsid w:val="000476FA"/>
    <w:rsid w:val="00053154"/>
    <w:rsid w:val="000548F6"/>
    <w:rsid w:val="0005720C"/>
    <w:rsid w:val="00071C2D"/>
    <w:rsid w:val="00074258"/>
    <w:rsid w:val="000852D9"/>
    <w:rsid w:val="00086A93"/>
    <w:rsid w:val="00093FF9"/>
    <w:rsid w:val="000964BA"/>
    <w:rsid w:val="00096A9C"/>
    <w:rsid w:val="00096E25"/>
    <w:rsid w:val="000A627F"/>
    <w:rsid w:val="000B14AD"/>
    <w:rsid w:val="000B2C42"/>
    <w:rsid w:val="000B3912"/>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24A"/>
    <w:rsid w:val="001369FD"/>
    <w:rsid w:val="00154123"/>
    <w:rsid w:val="00155A24"/>
    <w:rsid w:val="00165E8A"/>
    <w:rsid w:val="0016622D"/>
    <w:rsid w:val="00176377"/>
    <w:rsid w:val="00182614"/>
    <w:rsid w:val="00185520"/>
    <w:rsid w:val="00186E94"/>
    <w:rsid w:val="0018764D"/>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D6856"/>
    <w:rsid w:val="002F380A"/>
    <w:rsid w:val="002F4CA4"/>
    <w:rsid w:val="002F6F8F"/>
    <w:rsid w:val="002F776B"/>
    <w:rsid w:val="003026E0"/>
    <w:rsid w:val="00305304"/>
    <w:rsid w:val="00305811"/>
    <w:rsid w:val="0031699B"/>
    <w:rsid w:val="00316DDE"/>
    <w:rsid w:val="00317D07"/>
    <w:rsid w:val="00320344"/>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8BE"/>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20057"/>
    <w:rsid w:val="00422344"/>
    <w:rsid w:val="00452A58"/>
    <w:rsid w:val="00457723"/>
    <w:rsid w:val="0045783D"/>
    <w:rsid w:val="004611BB"/>
    <w:rsid w:val="004759DC"/>
    <w:rsid w:val="00476454"/>
    <w:rsid w:val="00490ED9"/>
    <w:rsid w:val="004A223B"/>
    <w:rsid w:val="004A5610"/>
    <w:rsid w:val="004C34F1"/>
    <w:rsid w:val="004D1D60"/>
    <w:rsid w:val="004D23D3"/>
    <w:rsid w:val="004D2ED6"/>
    <w:rsid w:val="004D5688"/>
    <w:rsid w:val="004D5F39"/>
    <w:rsid w:val="004E0E4E"/>
    <w:rsid w:val="004E2C4D"/>
    <w:rsid w:val="004E6FEE"/>
    <w:rsid w:val="004F07A5"/>
    <w:rsid w:val="004F0897"/>
    <w:rsid w:val="004F223C"/>
    <w:rsid w:val="004F6449"/>
    <w:rsid w:val="004F7FAA"/>
    <w:rsid w:val="0050332B"/>
    <w:rsid w:val="0050590B"/>
    <w:rsid w:val="00511ECA"/>
    <w:rsid w:val="00512B9E"/>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1A0"/>
    <w:rsid w:val="005E6CD9"/>
    <w:rsid w:val="005F50B1"/>
    <w:rsid w:val="005F589F"/>
    <w:rsid w:val="005F74C1"/>
    <w:rsid w:val="00603893"/>
    <w:rsid w:val="00604834"/>
    <w:rsid w:val="006078C5"/>
    <w:rsid w:val="00610A8A"/>
    <w:rsid w:val="00614F1A"/>
    <w:rsid w:val="00615E0E"/>
    <w:rsid w:val="00620053"/>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D28FF"/>
    <w:rsid w:val="007E0AFC"/>
    <w:rsid w:val="007E158C"/>
    <w:rsid w:val="007E3DDF"/>
    <w:rsid w:val="007E4151"/>
    <w:rsid w:val="007F2F60"/>
    <w:rsid w:val="00814DB7"/>
    <w:rsid w:val="00815013"/>
    <w:rsid w:val="00816913"/>
    <w:rsid w:val="008176FB"/>
    <w:rsid w:val="00821FF0"/>
    <w:rsid w:val="00826549"/>
    <w:rsid w:val="00841032"/>
    <w:rsid w:val="00854FCB"/>
    <w:rsid w:val="008622CE"/>
    <w:rsid w:val="0086677E"/>
    <w:rsid w:val="00871941"/>
    <w:rsid w:val="00874314"/>
    <w:rsid w:val="008763B1"/>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C612F"/>
    <w:rsid w:val="009D0385"/>
    <w:rsid w:val="009D37A8"/>
    <w:rsid w:val="009D5A56"/>
    <w:rsid w:val="009D5C0E"/>
    <w:rsid w:val="009E01DC"/>
    <w:rsid w:val="009E4514"/>
    <w:rsid w:val="009E6D0A"/>
    <w:rsid w:val="009F1AA4"/>
    <w:rsid w:val="009F22B3"/>
    <w:rsid w:val="009F46D3"/>
    <w:rsid w:val="009F51AD"/>
    <w:rsid w:val="009F587F"/>
    <w:rsid w:val="009F5A13"/>
    <w:rsid w:val="00A0311F"/>
    <w:rsid w:val="00A0394C"/>
    <w:rsid w:val="00A07534"/>
    <w:rsid w:val="00A10E22"/>
    <w:rsid w:val="00A1352F"/>
    <w:rsid w:val="00A15C40"/>
    <w:rsid w:val="00A170AC"/>
    <w:rsid w:val="00A17C0B"/>
    <w:rsid w:val="00A23AE7"/>
    <w:rsid w:val="00A26718"/>
    <w:rsid w:val="00A312AF"/>
    <w:rsid w:val="00A320EA"/>
    <w:rsid w:val="00A321ED"/>
    <w:rsid w:val="00A46D0B"/>
    <w:rsid w:val="00A47934"/>
    <w:rsid w:val="00A56A08"/>
    <w:rsid w:val="00A6052C"/>
    <w:rsid w:val="00A61240"/>
    <w:rsid w:val="00A64502"/>
    <w:rsid w:val="00A70E98"/>
    <w:rsid w:val="00A70EF9"/>
    <w:rsid w:val="00A71E65"/>
    <w:rsid w:val="00A72813"/>
    <w:rsid w:val="00A81D61"/>
    <w:rsid w:val="00A93927"/>
    <w:rsid w:val="00A9408C"/>
    <w:rsid w:val="00A94B31"/>
    <w:rsid w:val="00AA2B31"/>
    <w:rsid w:val="00AA5A40"/>
    <w:rsid w:val="00AA7252"/>
    <w:rsid w:val="00AA7366"/>
    <w:rsid w:val="00AB31AE"/>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55E"/>
    <w:rsid w:val="00BC3B51"/>
    <w:rsid w:val="00BC485A"/>
    <w:rsid w:val="00BC605D"/>
    <w:rsid w:val="00BC72D4"/>
    <w:rsid w:val="00BD56F9"/>
    <w:rsid w:val="00BD68E0"/>
    <w:rsid w:val="00BD7149"/>
    <w:rsid w:val="00BF08F8"/>
    <w:rsid w:val="00BF0A0A"/>
    <w:rsid w:val="00BF1BD3"/>
    <w:rsid w:val="00BF483E"/>
    <w:rsid w:val="00C03C9A"/>
    <w:rsid w:val="00C1258D"/>
    <w:rsid w:val="00C20816"/>
    <w:rsid w:val="00C210B8"/>
    <w:rsid w:val="00C362BB"/>
    <w:rsid w:val="00C4019E"/>
    <w:rsid w:val="00C41523"/>
    <w:rsid w:val="00C42793"/>
    <w:rsid w:val="00C4298D"/>
    <w:rsid w:val="00C43A7F"/>
    <w:rsid w:val="00C44121"/>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47A68"/>
    <w:rsid w:val="00D57306"/>
    <w:rsid w:val="00D62187"/>
    <w:rsid w:val="00D62B72"/>
    <w:rsid w:val="00D64397"/>
    <w:rsid w:val="00D66F58"/>
    <w:rsid w:val="00D67AB2"/>
    <w:rsid w:val="00D82F89"/>
    <w:rsid w:val="00D83113"/>
    <w:rsid w:val="00D83195"/>
    <w:rsid w:val="00D83746"/>
    <w:rsid w:val="00D86E8E"/>
    <w:rsid w:val="00D90FF9"/>
    <w:rsid w:val="00D92143"/>
    <w:rsid w:val="00D94C1C"/>
    <w:rsid w:val="00DA0C4A"/>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074FA"/>
    <w:rsid w:val="00E11F24"/>
    <w:rsid w:val="00E16C41"/>
    <w:rsid w:val="00E209F9"/>
    <w:rsid w:val="00E21775"/>
    <w:rsid w:val="00E219B3"/>
    <w:rsid w:val="00E22ADC"/>
    <w:rsid w:val="00E22F97"/>
    <w:rsid w:val="00E30B01"/>
    <w:rsid w:val="00E3288C"/>
    <w:rsid w:val="00E374CF"/>
    <w:rsid w:val="00E41FC3"/>
    <w:rsid w:val="00E518B1"/>
    <w:rsid w:val="00E52118"/>
    <w:rsid w:val="00E5307D"/>
    <w:rsid w:val="00E5502D"/>
    <w:rsid w:val="00E61DB4"/>
    <w:rsid w:val="00E6237D"/>
    <w:rsid w:val="00E63A4B"/>
    <w:rsid w:val="00E720E8"/>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1FDC"/>
    <w:rsid w:val="00EB3AFC"/>
    <w:rsid w:val="00EB4012"/>
    <w:rsid w:val="00EB5567"/>
    <w:rsid w:val="00EC403F"/>
    <w:rsid w:val="00EC5CB5"/>
    <w:rsid w:val="00ED0590"/>
    <w:rsid w:val="00ED079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1757"/>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AA528-2390-45DA-9763-4F154FE5B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24A"/>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13624A"/>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13624A"/>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13624A"/>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05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936</Words>
  <Characters>5338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2024-02-21T05:21:00Z</dcterms:created>
  <dcterms:modified xsi:type="dcterms:W3CDTF">2024-02-21T05:21:00Z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 yil, oy, kun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Shartnoma taraflari:</w:name>
    <w:value w:hidden="true">
      <w:unit w:active="false"/>
    </w:value>
  </w:element>
  <w:element w:id="9" w:kind="variable" w:selector="check" w:type="string" w:valueMode="normal" w:required="false" w:groupID="8">
    <w:identifier xml:space="preserve">ID9</w:identifier>
    <w:name xml:space="preserve">Shartnoma birinchi tomonining manzili</w:name>
    <w:comment xml:space="preserve">(viloyat, tuman (shahar),MFY va ko‘cha nomi, uy raqami)</w:comment>
    <w:value w:hidden="false">
      <w:unit w:active="false"/>
    </w:value>
  </w:element>
  <w:element w:id="10" w:kind="variable" w:selector="check" w:type="string" w:valueMode="normal" w:required="false" w:groupID="8">
    <w:identifier xml:space="preserve">ID10</w:identifier>
    <w:name xml:space="preserve">Shartnoma birinchi tomonining F.I.O.</w:name>
    <w:value w:hidden="false">
      <w:unit w:active="false"/>
    </w:value>
  </w:element>
  <w:element w:id="11" w:kind="variable" w:selector="check" w:type="string" w:valueMode="normal" w:required="false" w:groupID="8">
    <w:identifier xml:space="preserve">ID11</w:identifier>
    <w:name xml:space="preserve">Shartnoma birinchi tomonining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Shartnoma birinchi tomoniga pasport bergan IIB</w:name>
    <w:comment xml:space="preserve">(viloyat, tuman (shahar). Masalan, Farg‘ona viloyati O‘zbekiston tuman IIB)</w:comment>
    <w:value w:hidden="false">
      <w:unit w:active="false"/>
      <w:binding w:dataSource="3" w:column="mia_name" w:search="true"/>
    </w:value>
  </w:element>
  <w:element w:id="13" w:kind="variable" w:selector="check" w:type="date" w:valueMode="normal" w:required="false" w:groupID="8">
    <w:identifier xml:space="preserve">ID13</w:identifier>
    <w:name xml:space="preserve">Shartnoma birinchi tomoniga pasport berilgan sana</w:name>
    <w:comment xml:space="preserve">(raqam bilan yoziladi)</w:comment>
    <w:value w:hidden="false">
      <w:unit w:active="false"/>
    </w:value>
  </w:element>
  <w:element w:id="14" w:kind="variable" w:selector="check" w:type="string" w:valueMode="normal" w:required="false" w:groupID="8">
    <w:identifier xml:space="preserve">ID14</w:identifier>
    <w:name xml:space="preserve">Shartnoma ikkinchi tomonining manzili</w:name>
    <w:comment xml:space="preserve">(viloyat, tuman (shahar),MFY va ko‘cha nomi, uy raqami)</w:comment>
    <w:value w:hidden="false">
      <w:unit w:active="false"/>
    </w:value>
  </w:element>
  <w:element w:id="15" w:kind="variable" w:selector="check" w:type="string" w:valueMode="normal" w:required="false" w:groupID="8">
    <w:identifier xml:space="preserve">ID15</w:identifier>
    <w:name xml:space="preserve">Shartnoma ikkinchi tomonining F.I.O.</w:name>
    <w:value w:hidden="false">
      <w:unit w:active="false"/>
    </w:value>
  </w:element>
  <w:element w:id="16" w:kind="variable" w:selector="check" w:type="string" w:valueMode="normal" w:required="false" w:groupID="8">
    <w:identifier xml:space="preserve">ID16</w:identifier>
    <w:name xml:space="preserve">Shartnoma ikkinchi tomonining pasport seriyasi va raqami</w:name>
    <w:comment xml:space="preserve">(pasport seriyasi va raqami probel bilan yoziladi. Masalan, AA 1234567)</w:comment>
    <w:value w:hidden="false">
      <w:unit w:active="false"/>
    </w:value>
  </w:element>
  <w:element w:id="17" w:kind="variable" w:selector="check" w:type="string" w:valueMode="normal" w:required="false" w:groupID="8">
    <w:identifier xml:space="preserve">ID17</w:identifier>
    <w:name xml:space="preserve">Shartnoma ikkinchi tomoniga pasport bergan IIB</w:name>
    <w:comment xml:space="preserve">(viloyat, tuman (shahar). Masalan, Farg‘ona viloyati O‘zbekiston tuman IIB)</w:comment>
    <w:value w:hidden="false">
      <w:unit w:active="false"/>
      <w:binding w:dataSource="3" w:column="mia_name" w:search="true"/>
    </w:value>
  </w:element>
  <w:element w:id="18" w:kind="variable" w:selector="check" w:type="date" w:valueMode="normal" w:required="false" w:groupID="8">
    <w:identifier xml:space="preserve">ID18</w:identifier>
    <w:name xml:space="preserve">Shartnoma ikkinchi tomoniga pasport berilgan sana</w:name>
    <w:comment xml:space="preserve">(raqam bilan yoziladi)</w:comment>
    <w:value w:hidden="false">
      <w:unit w:active="false"/>
    </w:value>
  </w:element>
  <w:element w:id="19" w:kind="category" w:selector="check" w:type="string" w:valueMode="normal" w:required="false">
    <w:identifier xml:space="preserve">ID19</w:identifier>
    <w:name xml:space="preserve">Shartnoma mazmuni:</w:name>
    <w:value w:hidden="true">
      <w:unit w:active="false"/>
    </w:value>
  </w:element>
  <w:element w:id="20" w:kind="variable" w:selector="check" w:type="string" w:valueMode="normal" w:required="false" w:groupID="19">
    <w:identifier xml:space="preserve">ID20</w:identifier>
    <w:name xml:space="preserve">Qonun bo‘yicha merosga bo‘lgan huquq to‘g‘risidagi guvohnoma berilgan sana</w:name>
    <w:comment xml:space="preserve">(so‘z bilan yoziladi)</w:comment>
    <w:value w:hidden="false">
      <w:unit w:active="false"/>
    </w:value>
  </w:element>
  <w:element w:id="21" w:kind="variable" w:selector="check" w:type="string" w:valueMode="normal" w:required="false" w:groupID="19">
    <w:identifier xml:space="preserve">ID21</w:identifier>
    <w:name xml:space="preserve">Qonun bo‘yicha merosga bo‘lgan huquq to‘g‘risidagi guvohnomaning reyestr raqami</w:name>
    <w:comment xml:space="preserve">(raqam bilan yoziladi)</w:comment>
    <w:value w:hidden="false">
      <w:unit w:active="false"/>
    </w:value>
  </w:element>
  <w:element w:id="22" w:kind="variable" w:selector="check" w:type="string" w:valueMode="normal" w:required="false" w:groupID="19">
    <w:identifier xml:space="preserve">ID22</w:identifier>
    <w:name xml:space="preserve">Meros qoldiruvchining (marhumning) F.I.O.</w:name>
    <w:value w:hidden="false">
      <w:unit w:active="false"/>
    </w:value>
  </w:element>
  <w:element w:id="23" w:kind="variable" w:selector="check" w:type="string" w:valueMode="normal" w:required="false" w:groupID="19">
    <w:identifier xml:space="preserve">ID23</w:identifier>
    <w:name xml:space="preserve">Meros sifatida qolgan uy-joyning manzili</w:name>
    <w:comment xml:space="preserve">(viloyat, tuman (shahar),MFY va ko‘cha nomi, uy raqami)</w:comment>
    <w:value w:hidden="false">
      <w:unit w:active="false"/>
    </w:value>
  </w:element>
  <w:element w:id="24" w:kind="variable" w:selector="check" w:type="string" w:valueMode="normal" w:required="false" w:groupID="19">
    <w:identifier xml:space="preserve">ID24</w:identifier>
    <w:name xml:space="preserve">Meros sifatida qolgan uy-joyning umumiy yer maydoni</w:name>
    <w:value w:hidden="false">
      <w:unit w:active="false"/>
    </w:value>
  </w:element>
  <w:element w:id="25" w:kind="variable" w:selector="check" w:type="string" w:valueMode="normal" w:required="false" w:groupID="19">
    <w:identifier xml:space="preserve">ID25</w:identifier>
    <w:name xml:space="preserve">Meros uy-joyning birinchi meros oluvchi tomonidan foydalanilishi belgilangan qismining literlari</w:name>
    <w:value w:hidden="false">
      <w:unit w:active="false"/>
    </w:value>
  </w:element>
  <w:element w:id="26" w:kind="variable" w:selector="check" w:type="string" w:valueMode="normal" w:required="false" w:groupID="19">
    <w:identifier xml:space="preserve">ID26</w:identifier>
    <w:name xml:space="preserve">Meros uy-joyning birinchi meros oluvchi tomonidan foydalanilishi belgilangan qismining umumiy maydoni</w:name>
    <w:value w:hidden="false">
      <w:unit w:active="false"/>
    </w:value>
  </w:element>
  <w:element w:id="27" w:kind="variable" w:selector="check" w:type="string" w:valueMode="normal" w:required="false" w:groupID="19">
    <w:identifier xml:space="preserve">ID27</w:identifier>
    <w:name xml:space="preserve">Meros uy-joyning birinchi meros oluvchi tomonidan foydalanilishi belgilangan qismidagi turar joy maydoni</w:name>
    <w:value w:hidden="false">
      <w:unit w:active="false"/>
    </w:value>
  </w:element>
  <w:element w:id="28" w:kind="variable" w:selector="check" w:type="string" w:valueMode="normal" w:required="false" w:groupID="19">
    <w:identifier xml:space="preserve">ID28</w:identifier>
    <w:name xml:space="preserve">Meros uy-joyning birinchi meros oluvchi tomonidan foydalanilishi belgilangan qismidagi qurilmalar to‘g‘risida batafsil maʼlumot</w:name>
    <w:comment xml:space="preserve">(yashash xonasi, dahliz, yordamchi xonalar va boshqa qurulmalar nomi va soni batafsil yoziladi)</w:comment>
    <w:value w:hidden="false">
      <w:unit w:active="false"/>
    </w:value>
  </w:element>
  <w:element w:id="29" w:kind="variable" w:selector="check" w:type="string" w:valueMode="normal" w:required="false" w:groupID="19">
    <w:identifier xml:space="preserve">ID29</w:identifier>
    <w:name xml:space="preserve">Meros uy-joyning ikkinchi meros oluvchi tomonidan foydalanilishi belgilangan qismining literlari</w:name>
    <w:value w:hidden="false">
      <w:unit w:active="false"/>
    </w:value>
  </w:element>
  <w:element w:id="30" w:kind="variable" w:selector="check" w:type="string" w:valueMode="normal" w:required="false" w:groupID="19">
    <w:identifier xml:space="preserve">ID30</w:identifier>
    <w:name xml:space="preserve">Meros uy-joyning ikkinchi meros oluvchi tomonidan foydalanilishi belgilangan qismining umumiy maydoni</w:name>
    <w:value w:hidden="false">
      <w:unit w:active="false"/>
    </w:value>
  </w:element>
  <w:element w:id="31" w:kind="variable" w:selector="check" w:type="string" w:valueMode="normal" w:required="false" w:groupID="19">
    <w:identifier xml:space="preserve">ID31</w:identifier>
    <w:name xml:space="preserve">Meros uy-joyning ikkinichi meros oluvchi tomonidan foydalanilishi belgilangan qismidagi turar joy maydoni</w:name>
    <w:value w:hidden="false">
      <w:unit w:active="false"/>
    </w:value>
  </w:element>
  <w:element w:id="32" w:kind="variable" w:selector="check" w:type="string" w:valueMode="normal" w:required="false" w:groupID="19">
    <w:identifier xml:space="preserve">ID32</w:identifier>
    <w:name xml:space="preserve">Meros uy-joyning ikkinchi meros oluvchi tomonidan foydalanilishi belgilangan qismidagi qurilmalar to‘g‘risida batafsil maʼlumot</w:name>
    <w:comment xml:space="preserve">(yashash xonasi, dahliz, yordamchi xonalar va boshqa qurulmalar nomi va soni batafsil yoziladi)</w:comment>
    <w:value w:hidden="false">
      <w:unit w:active="false"/>
    </w:value>
  </w:element>
  <w:element w:id="33" w:kind="variable" w:selector="check" w:type="string" w:valueMode="normal" w:required="false" w:groupID="19">
    <w:identifier xml:space="preserve">ID33</w:identifier>
    <w:name xml:space="preserve">Foydalanish tartibi belgilanayotgan butun uy-joyning inventar bahosi</w:name>
    <w:comment xml:space="preserve">(raqam hamda qavs ichida so‘z bilan yoziladi)</w:comment>
    <w:value w:hidden="false">
      <w:unit w:active="false"/>
    </w:value>
  </w:element>
  <w:element w:id="34" w:kind="variable" w:selector="check" w:type="string" w:valueMode="normal" w:required="false" w:groupID="19">
    <w:identifier xml:space="preserve">ID34</w:identifier>
    <w:name xml:space="preserve">Kadastr agentligi tuman (shahar) ko‘rsatiladi</w:name>
    <w:comment xml:space="preserve">(Masalan, O‘zbekiston Respublikasi Davlat soliq qo‘mitasi huzuridagi Kadastr agentligining Davlat kadastrlar palatasi Farg‘ona viloyat boshqarmasi O‘zbekiston tuman bo‘limiga yoki Farg‘ona viloyati Yer tuzish va ko‘chmas mulk kadastri davlat korxonasi O‘zbekiston tuman filialiga)</w:comment>
    <w:value w:hidden="false">
      <w:unit w:active="false"/>
    </w:value>
  </w:element>
  <w:element w:id="35" w:kind="variable" w:selector="check" w:type="string" w:valueMode="normal" w:required="false" w:groupID="19">
    <w:identifier xml:space="preserve">ID35</w:identifier>
    <w:name xml:space="preserve">Uy-joyning inventar bahosi to‘g‘risida maʼlumot berilgan sana</w:name>
    <w:comment xml:space="preserve">(raqam bilan yoziladi)</w:comment>
    <w:value w:hidden="false">
      <w:unit w:active="false"/>
    </w:value>
  </w:element>
  <w:element w:id="36" w:kind="variable" w:selector="check" w:type="string" w:valueMode="normal" w:required="false" w:groupID="19">
    <w:identifier xml:space="preserve">ID36</w:identifier>
    <w:name xml:space="preserve">Uy-joyning inventar bahosi to‘g‘risida berilgan maʼlumotnomaning ro‘yxat raqami</w:name>
    <w:comment xml:space="preserve">(raqam bilan yoziladi)</w:comment>
    <w:value w:hidden="false">
      <w:unit w:active="false"/>
    </w:value>
  </w:element>
  <w:element w:id="37" w:kind="variable" w:selector="check" w:type="string" w:valueMode="normal" w:required="false" w:groupID="19">
    <w:identifier xml:space="preserve">ID37</w:identifier>
    <w:name xml:space="preserve">Uy-joyning taraflarning umumiy foydalanishida qoldiriladigan qismining yer maydoni</w:name>
    <w:value w:hidden="false">
      <w:unit w:active="false"/>
    </w:value>
  </w:element>
  <w:element w:id="38" w:kind="variable" w:selector="check" w:type="string" w:valueMode="normal" w:required="false" w:groupID="19">
    <w:identifier xml:space="preserve">ID38</w:identifier>
    <w:name xml:space="preserve">Mazkur shartnomani rasmiylashtirish uchun sarflanadigan xarajatlar kim tomonidan to‘lanadi</w:name>
    <w:value w:hidden="false">
      <w:unit w:active="false"/>
    </w:value>
  </w:element>
</w:structure>
</file>