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tabs>
          <w:tab w:val="left" w:pos="0"/>
          <w:tab w:val="left" w:pos="6379"/>
        </w:tabs>
        <w:rPr>
          <w:b/>
          <w:sz w:val="24"/>
          <w:rFonts w:ascii="Times New Roman" w:hAnsi="Times New Roman"/>
        </w:rPr>
      </w:pPr>
      <w:r>
        <w:rPr>
          <w:sz w:val="24"/>
          <w:rFonts w:ascii="Times New Roman" w:hAnsi="Times New Roman"/>
        </w:rPr>
        <w:t xml:space="preserve">Uy-joyning bir qismini hadya shartnomasi</w:t>
      </w:r>
    </w:p>
    <w:p>
      <w:pPr>
        <w:jc w:val="center"/>
        <w:rPr>
          <w:sz w:val="24"/>
          <w:rFonts w:ascii="Times New Roman" w:hAnsi="Times New Roman"/>
        </w:rPr>
      </w:pPr>
      <w:r>
        <w:rPr>
          <w:sz w:val="24"/>
          <w:rFonts w:ascii="Times New Roman" w:hAnsi="Times New Roman"/>
        </w:rPr>
        <w:t xml:space="preserve">Oʻzbekiston Respublikasi </w:t>
      </w: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Shartnoma tuzilgan notarial idora nomi</w:t>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Shartnoma tuzilgan sana</w:t>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Shartnomani tasdiqlagan notarial idora joylashgan manzil</w:t>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w:t>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r>
        <w:rPr>
          <w:sz w:val="24"/>
          <w:rFonts w:ascii="Times New Roman" w:hAnsi="Times New Roman"/>
        </w:rPr>
        <w:t xml:space="preserve"> ishtirokida,</w:t>
      </w:r>
    </w:p>
    <w:p>
      <w:pPr>
        <w:rPr>
          <w:sz w:val="24"/>
          <w:rFonts w:ascii="Times New Roman" w:hAnsi="Times New Roman"/>
        </w:rPr>
      </w:pPr>
    </w:p>
    <w:p>
      <w:pPr>
        <w:ind w:firstLine="549"/>
        <w:rPr>
          <w:sz w:val="24"/>
          <w:rFonts w:ascii="Times New Roman" w:hAnsi="Times New Roman"/>
        </w:rPr>
      </w:pPr>
      <w:r>
        <w:rPr>
          <w:sz w:val="24"/>
          <w:rFonts w:ascii="Times New Roman" w:hAnsi="Times New Roman"/>
        </w:rPr>
        <w:t xml:space="preserve">Biz –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Hadya qiluvchining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Hadya qiluvchining F.I.O.</w:t>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Hadya qiluvchining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Hadya qiluvchiga pasport bergan IIB (hudud)</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Hadya qiluvchiga pasport berilgan sana</w:t>
        <w:fldChar w:fldCharType="end"/>
      </w:r>
      <w:r>
        <w:rPr>
          <w:sz w:val="24"/>
          <w:rFonts w:ascii="Times New Roman" w:hAnsi="Times New Roman"/>
        </w:rPr>
        <w:t xml:space="preserve"> yilda berilgan) bundan buyon matnda HADYA QILUVCHI deb yuritiluvchi bir tarafdan va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Hadya oluvchining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Hadya oluvchining F.I.O.</w:t>
        <w:fldChar w:fldCharType="end"/>
      </w:r>
      <w:r>
        <w:rPr>
          <w:sz w:val="24"/>
          <w:rFonts w:ascii="Times New Roman" w:hAnsi="Times New Roman"/>
        </w:rPr>
        <w:t xml:space="preserve">ga (pasport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Hadya oluvchining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Hadya oluvchiga pasport bergan IIB (hudud)</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Hadya oluvchiga pasport berilgan sana</w:t>
        <w:fldChar w:fldCharType="end"/>
      </w:r>
      <w:r>
        <w:rPr>
          <w:sz w:val="24"/>
          <w:rFonts w:ascii="Times New Roman" w:hAnsi="Times New Roman"/>
        </w:rPr>
        <w:t xml:space="preserve"> yilda berilgan) bundan buyon matnda HADYA OLUVCHI deb yuritiluvchi ikkinchi tarafdan ushbu shartnomani quyidagilar haqida tuzdik:</w:t>
      </w:r>
    </w:p>
    <w:p>
      <w:pPr>
        <w:ind w:firstLine="549"/>
        <w:rPr>
          <w:sz w:val="24"/>
          <w:rFonts w:ascii="Times New Roman" w:hAnsi="Times New Roman"/>
        </w:rPr>
      </w:pPr>
      <w:r>
        <w:rPr>
          <w:sz w:val="24"/>
          <w:rFonts w:ascii="Times New Roman" w:hAnsi="Times New Roman"/>
        </w:rPr>
        <w:t xml:space="preserve">1. Men – HADYA QILUVCHI oʻzimga tegishli boʻlgan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Bir qismi hadya qilinayotgan uy-joy joylashgan manzil nomi</w:t>
        <w:fldChar w:fldCharType="end"/>
      </w:r>
      <w:r>
        <w:rPr>
          <w:sz w:val="24"/>
          <w:rFonts w:ascii="Times New Roman" w:hAnsi="Times New Roman"/>
        </w:rPr>
        <w:t xml:space="preserve"> manzilida joylashgan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Bir qismi hadya qilinayotgan uy-joyning raqami</w:t>
        <w:fldChar w:fldCharType="end"/>
      </w:r>
      <w:r>
        <w:rPr>
          <w:sz w:val="24"/>
          <w:rFonts w:ascii="Times New Roman" w:hAnsi="Times New Roman"/>
        </w:rPr>
        <w:t xml:space="preserve">-sonli butun uy-joyimning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Uy-joyning hadya qilinayotgan qismining butun uy-joyning tashkil etiladigan qismi</w:t>
        <w:fldChar w:fldCharType="end"/>
      </w:r>
      <w:r>
        <w:rPr>
          <w:sz w:val="24"/>
          <w:rFonts w:ascii="Times New Roman" w:hAnsi="Times New Roman"/>
        </w:rPr>
        <w:t xml:space="preserve"> qismini HADYA OLUVCHI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Hadya oluvchining F.I.O.</w:t>
        <w:fldChar w:fldCharType="end"/>
      </w:r>
      <w:r>
        <w:rPr>
          <w:sz w:val="24"/>
          <w:rFonts w:ascii="Times New Roman" w:hAnsi="Times New Roman"/>
        </w:rPr>
        <w:t xml:space="preserve">ga hadya qildim, men – HADYA OLUVCHI ushbu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Uy-joyning hadya qilinayotgan qismining butun uy-joyning tashkil etiladigan qismi</w:t>
        <w:fldChar w:fldCharType="end"/>
      </w:r>
      <w:r>
        <w:rPr>
          <w:sz w:val="24"/>
          <w:rFonts w:ascii="Times New Roman" w:hAnsi="Times New Roman"/>
        </w:rPr>
        <w:t xml:space="preserve"> qismni minnatdorchilik bilan qabul qilib oldim.</w:t>
      </w:r>
    </w:p>
    <w:p>
      <w:pPr>
        <w:ind w:firstLine="549"/>
        <w:rPr>
          <w:sz w:val="24"/>
          <w:rFonts w:ascii="Times New Roman" w:hAnsi="Times New Roman"/>
        </w:rPr>
      </w:pPr>
      <w:r>
        <w:rPr>
          <w:sz w:val="24"/>
          <w:rFonts w:ascii="Times New Roman" w:hAnsi="Times New Roman"/>
        </w:rPr>
        <w:t>2. Quyidagilar:</w:t>
      </w:r>
    </w:p>
    <w:p>
      <w:pPr>
        <w:ind w:firstLine="549"/>
        <w:rPr>
          <w:sz w:val="24"/>
          <w:rFonts w:ascii="Times New Roman" w:hAnsi="Times New Roman"/>
        </w:rPr>
      </w:pPr>
      <w:r>
        <w:rPr>
          <w:sz w:val="24"/>
          <w:rFonts w:ascii="Times New Roman" w:hAnsi="Times New Roman"/>
        </w:rPr>
        <w:t xml:space="preserve">uy-joyning hadya qilinayotgan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Uy-joyning hadya qilinayotgan qismining butun uy-joyning tashkil etiladigan qismi</w:t>
        <w:fldChar w:fldCharType="end"/>
      </w:r>
      <w:r>
        <w:rPr>
          <w:sz w:val="24"/>
          <w:rFonts w:ascii="Times New Roman" w:hAnsi="Times New Roman"/>
        </w:rPr>
        <w:t xml:space="preserve"> qismi: umumiy foydalanish maydoni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Uyning hadya qilinayotgan qismining umumiy foydalanish maydoni</w:t>
        <w:fldChar w:fldCharType="end"/>
      </w:r>
      <w:r>
        <w:rPr>
          <w:sz w:val="24"/>
          <w:rFonts w:ascii="Times New Roman" w:hAnsi="Times New Roman"/>
        </w:rPr>
        <w:t xml:space="preserve"> kv.m.ni tashkil etib – turar-joy maydoni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Uyning hadya qilinayotgan qismidagi turar-joy maydoni</w:t>
        <w:fldChar w:fldCharType="end"/>
      </w:r>
      <w:r>
        <w:rPr>
          <w:sz w:val="24"/>
          <w:rFonts w:ascii="Times New Roman" w:hAnsi="Times New Roman"/>
        </w:rPr>
        <w:t xml:space="preserve"> kv.m. boʻlgan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Uyning hadya qilinayotgan qismidagi xonalar soni va nomi</w:t>
        <w:fldChar w:fldCharType="end"/>
      </w:r>
      <w:r>
        <w:rPr>
          <w:sz w:val="24"/>
          <w:rFonts w:ascii="Times New Roman" w:hAnsi="Times New Roman"/>
        </w:rPr>
        <w:t xml:space="preserve"> xonalardan iborat;</w:t>
      </w:r>
    </w:p>
    <w:p>
      <w:pPr>
        <w:ind w:firstLine="549"/>
        <w:rPr>
          <w:sz w:val="24"/>
          <w:rFonts w:ascii="Times New Roman" w:hAnsi="Times New Roman"/>
        </w:rPr>
      </w:pPr>
      <w:r>
        <w:rPr>
          <w:sz w:val="24"/>
          <w:rFonts w:ascii="Times New Roman" w:hAnsi="Times New Roman"/>
        </w:rPr>
        <w:t xml:space="preserve">butun uy-joy –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Uy-joy umumiy maydoni</w:t>
        <w:fldChar w:fldCharType="end"/>
      </w:r>
      <w:r>
        <w:rPr>
          <w:sz w:val="24"/>
          <w:rFonts w:ascii="Times New Roman" w:hAnsi="Times New Roman"/>
        </w:rPr>
        <w:t xml:space="preserve"> kv.m. yer maydonida joylashgan boʻlib, umumiy foydalanish maydoni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Uy-joyning umumiy foydalanish maydoni</w:t>
        <w:fldChar w:fldCharType="end"/>
      </w:r>
      <w:r>
        <w:rPr>
          <w:sz w:val="24"/>
          <w:rFonts w:ascii="Times New Roman" w:hAnsi="Times New Roman"/>
        </w:rPr>
        <w:t xml:space="preserve"> kv.m.ni tashkil etib – turar-joy maydoni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Uy-joyning turar-joy maydoni</w:t>
        <w:fldChar w:fldCharType="end"/>
      </w:r>
      <w:r>
        <w:rPr>
          <w:sz w:val="24"/>
          <w:rFonts w:ascii="Times New Roman" w:hAnsi="Times New Roman"/>
        </w:rPr>
        <w:t xml:space="preserve"> kv.m. boʻlgan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Butun uy-joydagi xonalar soni va nomi</w:t>
        <w:fldChar w:fldCharType="end"/>
      </w:r>
      <w:r>
        <w:rPr>
          <w:sz w:val="24"/>
          <w:rFonts w:ascii="Times New Roman" w:hAnsi="Times New Roman"/>
        </w:rPr>
        <w:t xml:space="preserve"> xonalardan iborat;</w:t>
      </w:r>
    </w:p>
    <w:p>
      <w:pPr>
        <w:ind w:firstLine="549"/>
        <w:rPr>
          <w:sz w:val="24"/>
          <w:rFonts w:ascii="Times New Roman" w:hAnsi="Times New Roman"/>
        </w:rPr>
      </w:pPr>
      <w:r>
        <w:rPr>
          <w:sz w:val="24"/>
          <w:rFonts w:ascii="Times New Roman" w:hAnsi="Times New Roman"/>
        </w:rPr>
        <w:t xml:space="preserve">butun uy-joyning inventar bahosi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Uy-joyning inventar bahosi</w:t>
        <w:fldChar w:fldCharType="end"/>
      </w:r>
      <w:r>
        <w:rPr>
          <w:sz w:val="24"/>
          <w:rFonts w:ascii="Times New Roman" w:hAnsi="Times New Roman"/>
        </w:rPr>
        <w:t xml:space="preserve"> soʻm, hadya qilinayotgan qismining inventar bahosi esa,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Uy-joyning hadya qilinayotgan qismining inventar bahosi</w:t>
        <w:fldChar w:fldCharType="end"/>
      </w:r>
      <w:r>
        <w:rPr>
          <w:sz w:val="24"/>
          <w:rFonts w:ascii="Times New Roman" w:hAnsi="Times New Roman"/>
        </w:rPr>
        <w:t xml:space="preserve"> soʻm boʻlib, ushbu holatlar </w:t>
      </w: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Hadya qilinayotgan uy-joyning inventar bahosini belgilagan tuman (shahar) kadastr bo‘limi</w:t>
        <w:fldChar w:fldCharType="end"/>
      </w:r>
      <w:r>
        <w:rPr>
          <w:sz w:val="24"/>
          <w:rFonts w:ascii="Times New Roman" w:hAnsi="Times New Roman"/>
        </w:rPr>
        <w:t xml:space="preserve">  kadastr agentligi (yer tuzish va koʻchmas mulk kadastri davlat korxonasi) tomonidan </w:t>
      </w:r>
      <w:r>
        <w:rPr>
          <w:vanish w:val="false"/>
          <w:sz w:val="24"/>
          <w:rFonts w:ascii="Times New Roman" w:hAnsi="Times New Roman"/>
        </w:rPr>
        <w:fldChar w:fldCharType="begin"/>
        <w:instrText xml:space="preserve">X {"Y":34}</w:instrText>
        <w:fldChar w:fldCharType="separate"/>
      </w:r>
      <w:r>
        <w:rPr>
          <w:vanish w:val="false"/>
          <w:sz w:val="24"/>
          <w:rFonts w:ascii="Times New Roman" w:hAnsi="Times New Roman"/>
        </w:rPr>
        <w:t xml:space="preserve">Hadya qilinayotgan uy-joyning inventar bahosi to‘g‘risida maʼlumotnoma berilgan sana</w:t>
        <w:fldChar w:fldCharType="end"/>
      </w:r>
      <w:r>
        <w:rPr>
          <w:sz w:val="24"/>
          <w:rFonts w:ascii="Times New Roman" w:hAnsi="Times New Roman"/>
        </w:rPr>
        <w:t xml:space="preserve"> yilda berilgan </w:t>
      </w:r>
      <w:r>
        <w:rPr>
          <w:vanish w:val="false"/>
          <w:sz w:val="24"/>
          <w:rFonts w:ascii="Times New Roman" w:hAnsi="Times New Roman"/>
        </w:rPr>
        <w:fldChar w:fldCharType="begin"/>
        <w:instrText xml:space="preserve">X {"Y":35}</w:instrText>
        <w:fldChar w:fldCharType="separate"/>
      </w:r>
      <w:r>
        <w:rPr>
          <w:vanish w:val="false"/>
          <w:sz w:val="24"/>
          <w:rFonts w:ascii="Times New Roman" w:hAnsi="Times New Roman"/>
        </w:rPr>
        <w:t xml:space="preserve">Hadya qilinayotgan uy-joyning inventar bahosi to‘g‘risida berilgan maʼlumotnoma raqami</w:t>
        <w:fldChar w:fldCharType="end"/>
      </w:r>
      <w:r>
        <w:rPr>
          <w:sz w:val="24"/>
          <w:rFonts w:ascii="Times New Roman" w:hAnsi="Times New Roman"/>
        </w:rPr>
        <w:t xml:space="preserve">-sonli maʼlumotnoma bilan tasdiqlanadi.</w:t>
      </w:r>
    </w:p>
    <w:p>
      <w:pPr>
        <w:ind w:firstLine="549"/>
        <w:rPr>
          <w:sz w:val="24"/>
          <w:rFonts w:ascii="Times New Roman" w:hAnsi="Times New Roman"/>
        </w:rPr>
      </w:pPr>
      <w:r>
        <w:rPr>
          <w:sz w:val="24"/>
          <w:rFonts w:ascii="Times New Roman" w:hAnsi="Times New Roman"/>
        </w:rPr>
        <w:t xml:space="preserve">3. Butun uy-joy HADYA QILUVCHIga </w:t>
      </w:r>
      <w:r>
        <w:rPr>
          <w:vanish w:val="false"/>
          <w:sz w:val="24"/>
          <w:rFonts w:ascii="Times New Roman" w:hAnsi="Times New Roman"/>
        </w:rPr>
        <w:fldChar w:fldCharType="begin"/>
        <w:instrText xml:space="preserve">X {"Y":36}</w:instrText>
        <w:fldChar w:fldCharType="separate"/>
      </w:r>
      <w:r>
        <w:rPr>
          <w:vanish w:val="false"/>
          <w:sz w:val="24"/>
          <w:rFonts w:ascii="Times New Roman" w:hAnsi="Times New Roman"/>
        </w:rPr>
        <w:t xml:space="preserve">Hadya qilinayotgan uy-joy hadya qiluvchiga qaysi tuman (shahar) hokimning qaroriga asosan berilgan</w:t>
        <w:fldChar w:fldCharType="end"/>
      </w:r>
      <w:r>
        <w:rPr>
          <w:sz w:val="24"/>
          <w:rFonts w:ascii="Times New Roman" w:hAnsi="Times New Roman"/>
        </w:rPr>
        <w:t xml:space="preserve"> tuman hokimining </w:t>
      </w:r>
      <w:r>
        <w:rPr>
          <w:vanish w:val="false"/>
          <w:sz w:val="24"/>
          <w:rFonts w:ascii="Times New Roman" w:hAnsi="Times New Roman"/>
        </w:rPr>
        <w:fldChar w:fldCharType="begin"/>
        <w:instrText xml:space="preserve">X {"Y":37}</w:instrText>
        <w:fldChar w:fldCharType="separate"/>
      </w:r>
      <w:r>
        <w:rPr>
          <w:vanish w:val="false"/>
          <w:sz w:val="24"/>
          <w:rFonts w:ascii="Times New Roman" w:hAnsi="Times New Roman"/>
        </w:rPr>
        <w:t xml:space="preserve">Hadya qilinayotgan uy-joyga nisbatan hadya qiluvchining mulk huquqi tuman (shahar) hokimning qaror chiqarilgan sana</w:t>
        <w:fldChar w:fldCharType="end"/>
      </w:r>
      <w:r>
        <w:rPr>
          <w:sz w:val="24"/>
          <w:rFonts w:ascii="Times New Roman" w:hAnsi="Times New Roman"/>
        </w:rPr>
        <w:t xml:space="preserve"> yildagi </w:t>
      </w:r>
      <w:r>
        <w:rPr>
          <w:vanish w:val="false"/>
          <w:sz w:val="24"/>
          <w:rFonts w:ascii="Times New Roman" w:hAnsi="Times New Roman"/>
        </w:rPr>
        <w:fldChar w:fldCharType="begin"/>
        <w:instrText xml:space="preserve">X {"Y":38}</w:instrText>
        <w:fldChar w:fldCharType="separate"/>
      </w:r>
      <w:r>
        <w:rPr>
          <w:vanish w:val="false"/>
          <w:sz w:val="24"/>
          <w:rFonts w:ascii="Times New Roman" w:hAnsi="Times New Roman"/>
        </w:rPr>
        <w:t xml:space="preserve">Hadya qilinayotgan uy-joyga nisbatan hadya qiluvchining mulk huquqi belgilangan qaror raqami</w:t>
        <w:fldChar w:fldCharType="end"/>
      </w:r>
      <w:r>
        <w:rPr>
          <w:sz w:val="24"/>
          <w:rFonts w:ascii="Times New Roman" w:hAnsi="Times New Roman"/>
        </w:rPr>
        <w:t xml:space="preserve">-sonli qaroriga asosan tegishli boʻlib, qaror </w:t>
      </w:r>
      <w:r>
        <w:rPr>
          <w:vanish w:val="false"/>
          <w:sz w:val="24"/>
          <w:rFonts w:ascii="Times New Roman" w:hAnsi="Times New Roman"/>
        </w:rPr>
        <w:fldChar w:fldCharType="begin"/>
        <w:instrText xml:space="preserve">X {"Y":39}</w:instrText>
        <w:fldChar w:fldCharType="separate"/>
      </w:r>
      <w:r>
        <w:rPr>
          <w:vanish w:val="false"/>
          <w:sz w:val="24"/>
          <w:rFonts w:ascii="Times New Roman" w:hAnsi="Times New Roman"/>
        </w:rPr>
        <w:t xml:space="preserve">Hadya qilinayotgan uy-joyni tuman (shahar) hokimining qarorini kadastr agenligi tomonidan ro‘yxatga olingan tuman (shahar)</w:t>
        <w:fldChar w:fldCharType="end"/>
      </w:r>
      <w:r>
        <w:rPr>
          <w:sz w:val="24"/>
          <w:rFonts w:ascii="Times New Roman" w:hAnsi="Times New Roman"/>
        </w:rPr>
        <w:t xml:space="preserve"> tuman kadastr agenligida (yer tuzish va koʻchmas mulk kadastri davlat korxonasi) </w:t>
      </w:r>
      <w:r>
        <w:rPr>
          <w:vanish w:val="false"/>
          <w:sz w:val="24"/>
          <w:rFonts w:ascii="Times New Roman" w:hAnsi="Times New Roman"/>
        </w:rPr>
        <w:fldChar w:fldCharType="begin"/>
        <w:instrText xml:space="preserve">X {"Y":40}</w:instrText>
        <w:fldChar w:fldCharType="separate"/>
      </w:r>
      <w:r>
        <w:rPr>
          <w:vanish w:val="false"/>
          <w:sz w:val="24"/>
          <w:rFonts w:ascii="Times New Roman" w:hAnsi="Times New Roman"/>
        </w:rPr>
        <w:t xml:space="preserve">Kadastr agenligi tomonidan hadya qilinayotgan uy-joyni tuman (shahar) hokimining qarorini ro‘yxatga olingan sana</w:t>
        <w:fldChar w:fldCharType="end"/>
      </w:r>
      <w:r>
        <w:rPr>
          <w:sz w:val="24"/>
          <w:rFonts w:ascii="Times New Roman" w:hAnsi="Times New Roman"/>
        </w:rPr>
        <w:t xml:space="preserve">da </w:t>
      </w:r>
      <w:r>
        <w:rPr>
          <w:vanish w:val="false"/>
          <w:sz w:val="24"/>
          <w:rFonts w:ascii="Times New Roman" w:hAnsi="Times New Roman"/>
        </w:rPr>
        <w:fldChar w:fldCharType="begin"/>
        <w:instrText xml:space="preserve">X {"Y":41}</w:instrText>
        <w:fldChar w:fldCharType="separate"/>
      </w:r>
      <w:r>
        <w:rPr>
          <w:vanish w:val="false"/>
          <w:sz w:val="24"/>
          <w:rFonts w:ascii="Times New Roman" w:hAnsi="Times New Roman"/>
        </w:rPr>
        <w:t xml:space="preserve">Kadastr agenligi tomonidan hadya qilinayotgan uy-joyni tuman (shahar) hokimining qarorini ro‘yxatga olingan raqam</w:t>
        <w:fldChar w:fldCharType="end"/>
      </w:r>
      <w:r>
        <w:rPr>
          <w:sz w:val="24"/>
          <w:rFonts w:ascii="Times New Roman" w:hAnsi="Times New Roman"/>
        </w:rPr>
        <w:t xml:space="preserve"> kadastr raqami bilan roʻyxatga olingan.</w:t>
      </w:r>
    </w:p>
    <w:p>
      <w:pPr>
        <w:ind w:firstLine="549"/>
        <w:rPr>
          <w:sz w:val="24"/>
          <w:rFonts w:ascii="Times New Roman" w:hAnsi="Times New Roman"/>
        </w:rPr>
      </w:pPr>
      <w:r>
        <w:rPr>
          <w:sz w:val="24"/>
          <w:rFonts w:ascii="Times New Roman" w:hAnsi="Times New Roman"/>
        </w:rPr>
        <w:t xml:space="preserve">4. Mazkur shartnoma imzolangunga qadar butun uy-joyning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Uy-joyning hadya qilinayotgan qismining butun uy-joyning tashkil etiladigan qismi</w:t>
        <w:fldChar w:fldCharType="end"/>
      </w:r>
      <w:r>
        <w:rPr>
          <w:sz w:val="24"/>
          <w:rFonts w:ascii="Times New Roman" w:hAnsi="Times New Roman"/>
        </w:rPr>
        <w:t xml:space="preserve"> qismi boshqa shaxsga oʻtkazilmagan, garovga qoʻyilmagan, nizoda yoʻq va hadya qilinishi taqiqlanmagan.</w:t>
      </w:r>
    </w:p>
    <w:p>
      <w:pPr>
        <w:ind w:firstLine="549"/>
        <w:rPr>
          <w:sz w:val="24"/>
          <w:rFonts w:ascii="Times New Roman" w:hAnsi="Times New Roman"/>
        </w:rPr>
      </w:pPr>
      <w:r>
        <w:rPr>
          <w:sz w:val="24"/>
          <w:rFonts w:ascii="Times New Roman" w:hAnsi="Times New Roman"/>
        </w:rPr>
        <w:t xml:space="preserve">5. Mazkur shartnomani rasmiylashtirish uchun sarflanadigan xarajatlarni HADYA OLUVCHI toʻladi.</w:t>
      </w:r>
    </w:p>
    <w:p>
      <w:pPr>
        <w:ind w:firstLine="549"/>
        <w:rPr>
          <w:sz w:val="24"/>
          <w:rFonts w:ascii="Times New Roman" w:hAnsi="Times New Roman"/>
        </w:rPr>
      </w:pPr>
      <w:r>
        <w:rPr>
          <w:sz w:val="24"/>
          <w:rFonts w:ascii="Times New Roman" w:hAnsi="Times New Roman"/>
        </w:rPr>
        <w:t xml:space="preserve">6. Oʻzbekiston Respublikasi Fuqarolik kodeksining 113-128, 185, 502-510-moddalari va Oʻzbekiston Respublikasi Uy-joy kodeksining 9, 11, 32, 52-moddalari mazmuni notarius tomonidan toʻliq tushuntirildi va tushunarli.</w:t>
      </w:r>
    </w:p>
    <w:p>
      <w:pPr>
        <w:ind w:firstLine="549"/>
        <w:rPr>
          <w:sz w:val="24"/>
          <w:rFonts w:ascii="Times New Roman" w:hAnsi="Times New Roman"/>
        </w:rPr>
      </w:pPr>
      <w:r>
        <w:rPr>
          <w:sz w:val="24"/>
          <w:rFonts w:ascii="Times New Roman" w:hAnsi="Times New Roman"/>
        </w:rPr>
        <w:t xml:space="preserve">7. Men – HADYA QILUVCHI ushbu shartnomada koʻrsatilgan butun uy-joyning 1/2 qismining qarzlari yuzasidan daʼvo qiluvchilar yoʻqligini hamda kommunal xizmatlar va telefon tarmogʻi abonent toʻlovlari, xalqaro va shaharlararo soʻzlashuv, issiqlik va sovuq suv, tabiiy gaz, elektr energiyasi, soliq hamda boshqa kommunal xizmatlar uchun qarzim yoʻqligini bildiraman.</w:t>
      </w:r>
    </w:p>
    <w:p>
      <w:pPr>
        <w:ind w:firstLine="549"/>
        <w:rPr>
          <w:sz w:val="24"/>
          <w:rFonts w:ascii="Times New Roman" w:hAnsi="Times New Roman"/>
        </w:rPr>
      </w:pPr>
      <w:r>
        <w:rPr>
          <w:sz w:val="24"/>
          <w:rFonts w:ascii="Times New Roman" w:hAnsi="Times New Roman"/>
        </w:rPr>
        <w:t xml:space="preserve">8. Oʻzbekiston Respublikasi Fuqarolik kodeksining 185-moddasiga asosan ushbu shartnoma belgilangan tartibda davlat roʻyxatidan oʻtkazilgandan soʻng HADYA OLUVCHIda mulk huquqi vujudga keladi.</w:t>
      </w:r>
    </w:p>
    <w:p>
      <w:pPr>
        <w:ind w:firstLine="549"/>
        <w:rPr>
          <w:sz w:val="24"/>
          <w:rFonts w:ascii="Times New Roman" w:hAnsi="Times New Roman"/>
        </w:rPr>
      </w:pPr>
      <w:r>
        <w:rPr>
          <w:sz w:val="24"/>
          <w:rFonts w:ascii="Times New Roman" w:hAnsi="Times New Roman"/>
        </w:rPr>
        <w:t xml:space="preserve">9. Biz – taraflar shartnoma matnini toʻliq oʻqib chiqdik, uning mazmuni va mohiyati, huquqiy oqibatlari notarius tomonidan tushuntirildi va bizga tushunarli, shartnomaning mazmuni bizning asl xohish-istaklarimizga mos keladi. Mazkur shartnomani tuzib imzolaganimizda muomala layoqatiga ega boʻlganimizni, oʻz xatti-harakatlarimiz ahamiyatini toʻliq tushunganligimizni, hech kim bizni aldamaganligini, shartnomani tuzib, imzolash haqida zoʻrlamaganligini, tazyiq oʻtkazmaganligini, ushbu bitimni tuzishga majbur qilishga olib kelgan ogʻir holatlar yoʻqligini bildiramiz.</w:t>
      </w:r>
    </w:p>
    <w:p>
      <w:pPr>
        <w:ind w:firstLine="549"/>
        <w:rPr>
          <w:sz w:val="24"/>
          <w:rFonts w:ascii="Times New Roman" w:hAnsi="Times New Roman"/>
        </w:rPr>
      </w:pPr>
      <w:r>
        <w:rPr>
          <w:sz w:val="24"/>
          <w:rFonts w:ascii="Times New Roman" w:hAnsi="Times New Roman"/>
        </w:rPr>
        <w:t xml:space="preserve">10. Mazkur shartnoma taraflar tomonidan uch nusxada tuzilib imzolandi, ulardan bir nusxasi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w:t>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r>
        <w:rPr>
          <w:sz w:val="24"/>
          <w:rFonts w:ascii="Times New Roman" w:hAnsi="Times New Roman"/>
        </w:rPr>
        <w:t xml:space="preserve"> da saqlanadi, qolgan nusxalari taraflarga davlat roʻyxatidan oʻtkazish uchun berildi.</w:t>
      </w:r>
    </w:p>
    <w:p>
      <w:pPr>
        <w:rPr>
          <w:sz w:val="24"/>
          <w:rFonts w:ascii="Times New Roman" w:hAnsi="Times New Roman"/>
        </w:rPr>
      </w:pPr>
    </w:p>
    <w:p>
      <w:pPr>
        <w:rPr>
          <w:sz w:val="24"/>
          <w:rFonts w:ascii="Times New Roman" w:hAnsi="Times New Roman"/>
        </w:rPr>
      </w:pPr>
    </w:p>
    <w:p>
      <w:pPr>
        <w:ind w:firstLine="549"/>
        <w:tabs>
          <w:tab w:val="left" w:pos="0"/>
          <w:tab w:val="left" w:pos="399"/>
        </w:tabs>
        <w:rPr>
          <w:sz w:val="24"/>
          <w:rFonts w:ascii="Times New Roman" w:hAnsi="Times New Roman"/>
        </w:rPr>
      </w:pPr>
      <w:r>
        <w:rPr>
          <w:sz w:val="24"/>
          <w:rFonts w:ascii="Times New Roman" w:hAnsi="Times New Roman"/>
        </w:rPr>
        <w:t xml:space="preserve">Imzolar: </w:t>
      </w:r>
    </w:p>
    <w:p>
      <w:pPr>
        <w:ind w:firstLine="549"/>
        <w:tabs>
          <w:tab w:val="left" w:pos="0"/>
          <w:tab w:val="left" w:pos="399"/>
        </w:tabs>
        <w:rPr>
          <w:sz w:val="24"/>
          <w:rFonts w:ascii="Times New Roman" w:hAnsi="Times New Roman"/>
        </w:rPr>
      </w:pPr>
    </w:p>
    <w:p>
      <w:pPr>
        <w:ind w:firstLine="549"/>
        <w:tabs>
          <w:tab w:val="left" w:pos="0"/>
          <w:tab w:val="left" w:pos="399"/>
        </w:tabs>
        <w:rPr>
          <w:sz w:val="24"/>
          <w:rFonts w:ascii="Times New Roman" w:hAnsi="Times New Roman"/>
        </w:rPr>
      </w:pP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Hadya qiluvchining F.I.O.</w:t>
        <w:fldChar w:fldCharType="end"/>
      </w:r>
      <w:r>
        <w:rPr>
          <w:sz w:val="24"/>
          <w:rFonts w:ascii="Times New Roman" w:hAnsi="Times New Roman"/>
        </w:rPr>
        <w:t xml:space="preserve">  ________(imzo)</w:t>
      </w:r>
    </w:p>
    <w:p>
      <w:pPr>
        <w:ind w:firstLine="549"/>
        <w:tabs>
          <w:tab w:val="left" w:pos="0"/>
          <w:tab w:val="left" w:pos="399"/>
        </w:tabs>
        <w:rPr>
          <w:sz w:val="24"/>
          <w:rFonts w:ascii="Times New Roman" w:hAnsi="Times New Roman"/>
        </w:rPr>
      </w:pPr>
    </w:p>
    <w:p>
      <w:pPr>
        <w:ind w:firstLine="549"/>
        <w:tabs>
          <w:tab w:val="left" w:pos="0"/>
          <w:tab w:val="left" w:pos="399"/>
        </w:tabs>
        <w:rPr>
          <w:sz w:val="24"/>
          <w:rFonts w:ascii="Times New Roman" w:hAnsi="Times New Roman"/>
        </w:rPr>
      </w:pPr>
      <w:r>
        <w:rPr>
          <w:vanish w:val="false"/>
          <w:sz w:val="24"/>
          <w:rFonts w:ascii="Times New Roman" w:hAnsi="Times New Roman"/>
        </w:rPr>
        <w:fldChar w:fldCharType="begin"/>
        <w:instrText xml:space="preserve">X {"Y":16}</w:instrText>
        <w:fldChar w:fldCharType="separate"/>
        <w:t xml:space="preserve">Hadya oluvchining F.I.O.</w:t>
      </w:r>
      <w:r>
        <w:rPr>
          <w:vanish w:val="false"/>
        </w:rPr>
        <w:fldChar w:fldCharType="end"/>
      </w:r>
      <w:r>
        <w:rPr>
          <w:sz w:val="24"/>
          <w:rFonts w:ascii="Times New Roman" w:hAnsi="Times New Roman"/>
        </w:rPr>
        <w:t xml:space="preserve">  ________(imzo)</w:t>
      </w:r>
    </w:p>
    <w:p>
      <w:pPr>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charset w:val="00"/>
    <w:family w:val="auto"/>
    <w:pitch w:val="variable"/>
    <w:sig w:usb0="00000001"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334"/>
    <w:rsid w:val="00006B9F"/>
    <w:rsid w:val="000133C7"/>
    <w:rsid w:val="00013D0D"/>
    <w:rsid w:val="00017923"/>
    <w:rsid w:val="00021C33"/>
    <w:rsid w:val="0002286D"/>
    <w:rsid w:val="00022F9A"/>
    <w:rsid w:val="0002340C"/>
    <w:rsid w:val="00024827"/>
    <w:rsid w:val="00025FC1"/>
    <w:rsid w:val="000318EC"/>
    <w:rsid w:val="00033B18"/>
    <w:rsid w:val="00033C94"/>
    <w:rsid w:val="00035E8C"/>
    <w:rsid w:val="0003638D"/>
    <w:rsid w:val="000476FA"/>
    <w:rsid w:val="00051E2D"/>
    <w:rsid w:val="00053154"/>
    <w:rsid w:val="000548F6"/>
    <w:rsid w:val="0005720C"/>
    <w:rsid w:val="00071C2D"/>
    <w:rsid w:val="00074258"/>
    <w:rsid w:val="000906C4"/>
    <w:rsid w:val="00093FF9"/>
    <w:rsid w:val="000964BA"/>
    <w:rsid w:val="00096A9C"/>
    <w:rsid w:val="00096E25"/>
    <w:rsid w:val="000A627F"/>
    <w:rsid w:val="000B14AD"/>
    <w:rsid w:val="000C1EF1"/>
    <w:rsid w:val="000C4A5A"/>
    <w:rsid w:val="000C79E7"/>
    <w:rsid w:val="000D6FFE"/>
    <w:rsid w:val="000E3239"/>
    <w:rsid w:val="000E7DA7"/>
    <w:rsid w:val="000F0906"/>
    <w:rsid w:val="000F1E4F"/>
    <w:rsid w:val="000F50FA"/>
    <w:rsid w:val="0010283B"/>
    <w:rsid w:val="00102EA3"/>
    <w:rsid w:val="00103339"/>
    <w:rsid w:val="00113EF9"/>
    <w:rsid w:val="00117D40"/>
    <w:rsid w:val="0012489D"/>
    <w:rsid w:val="00127788"/>
    <w:rsid w:val="001336EA"/>
    <w:rsid w:val="001369FD"/>
    <w:rsid w:val="00147032"/>
    <w:rsid w:val="00152132"/>
    <w:rsid w:val="00153897"/>
    <w:rsid w:val="00154123"/>
    <w:rsid w:val="00155A24"/>
    <w:rsid w:val="00165E8A"/>
    <w:rsid w:val="0016622D"/>
    <w:rsid w:val="00176377"/>
    <w:rsid w:val="0017715B"/>
    <w:rsid w:val="00182614"/>
    <w:rsid w:val="001853C4"/>
    <w:rsid w:val="00185520"/>
    <w:rsid w:val="00186E94"/>
    <w:rsid w:val="001902DA"/>
    <w:rsid w:val="001907A5"/>
    <w:rsid w:val="00190EA9"/>
    <w:rsid w:val="001919C6"/>
    <w:rsid w:val="00194B1D"/>
    <w:rsid w:val="0019781F"/>
    <w:rsid w:val="001A3A04"/>
    <w:rsid w:val="001A498C"/>
    <w:rsid w:val="001B04D1"/>
    <w:rsid w:val="001B0FFD"/>
    <w:rsid w:val="001B222F"/>
    <w:rsid w:val="001B2A21"/>
    <w:rsid w:val="001B513F"/>
    <w:rsid w:val="001B5D30"/>
    <w:rsid w:val="001B639F"/>
    <w:rsid w:val="001C0DC7"/>
    <w:rsid w:val="001C394D"/>
    <w:rsid w:val="001D157B"/>
    <w:rsid w:val="001D2334"/>
    <w:rsid w:val="001E60DF"/>
    <w:rsid w:val="001E62D6"/>
    <w:rsid w:val="001E6CB8"/>
    <w:rsid w:val="001F0AD8"/>
    <w:rsid w:val="001F3553"/>
    <w:rsid w:val="00200D74"/>
    <w:rsid w:val="002039EE"/>
    <w:rsid w:val="00215502"/>
    <w:rsid w:val="002176DE"/>
    <w:rsid w:val="00222A98"/>
    <w:rsid w:val="00223A7E"/>
    <w:rsid w:val="0022522F"/>
    <w:rsid w:val="002261D3"/>
    <w:rsid w:val="00226597"/>
    <w:rsid w:val="002277E8"/>
    <w:rsid w:val="002319CD"/>
    <w:rsid w:val="002329A0"/>
    <w:rsid w:val="00240A85"/>
    <w:rsid w:val="002472ED"/>
    <w:rsid w:val="00250811"/>
    <w:rsid w:val="002547F7"/>
    <w:rsid w:val="00254B4C"/>
    <w:rsid w:val="00254BB2"/>
    <w:rsid w:val="00254EA6"/>
    <w:rsid w:val="00256DA6"/>
    <w:rsid w:val="00257238"/>
    <w:rsid w:val="0026001F"/>
    <w:rsid w:val="00276D28"/>
    <w:rsid w:val="00282794"/>
    <w:rsid w:val="00285BE8"/>
    <w:rsid w:val="0029281E"/>
    <w:rsid w:val="00293743"/>
    <w:rsid w:val="002A28DB"/>
    <w:rsid w:val="002B25CC"/>
    <w:rsid w:val="002B5A80"/>
    <w:rsid w:val="002C02FA"/>
    <w:rsid w:val="002C19FE"/>
    <w:rsid w:val="002C3F25"/>
    <w:rsid w:val="002D12B7"/>
    <w:rsid w:val="002D5585"/>
    <w:rsid w:val="002F380A"/>
    <w:rsid w:val="002F4CA4"/>
    <w:rsid w:val="002F6F8F"/>
    <w:rsid w:val="002F776B"/>
    <w:rsid w:val="003026E0"/>
    <w:rsid w:val="00305304"/>
    <w:rsid w:val="00305811"/>
    <w:rsid w:val="00314917"/>
    <w:rsid w:val="0031699B"/>
    <w:rsid w:val="00316DDE"/>
    <w:rsid w:val="00317D07"/>
    <w:rsid w:val="00321F34"/>
    <w:rsid w:val="003227F8"/>
    <w:rsid w:val="00326ABF"/>
    <w:rsid w:val="00327023"/>
    <w:rsid w:val="00330F5B"/>
    <w:rsid w:val="00333EE3"/>
    <w:rsid w:val="00335BDF"/>
    <w:rsid w:val="00335C56"/>
    <w:rsid w:val="0034150C"/>
    <w:rsid w:val="00347763"/>
    <w:rsid w:val="00353955"/>
    <w:rsid w:val="00354800"/>
    <w:rsid w:val="003566CA"/>
    <w:rsid w:val="00365B02"/>
    <w:rsid w:val="003660DA"/>
    <w:rsid w:val="003662E6"/>
    <w:rsid w:val="00370775"/>
    <w:rsid w:val="00372545"/>
    <w:rsid w:val="00382FDD"/>
    <w:rsid w:val="003858FF"/>
    <w:rsid w:val="003904D8"/>
    <w:rsid w:val="00391B48"/>
    <w:rsid w:val="00394F1C"/>
    <w:rsid w:val="0039621C"/>
    <w:rsid w:val="00396EA6"/>
    <w:rsid w:val="00397323"/>
    <w:rsid w:val="003A28D4"/>
    <w:rsid w:val="003A2BA3"/>
    <w:rsid w:val="003A65F8"/>
    <w:rsid w:val="003B154B"/>
    <w:rsid w:val="003B1FFE"/>
    <w:rsid w:val="003B5709"/>
    <w:rsid w:val="003B6BEF"/>
    <w:rsid w:val="003B7838"/>
    <w:rsid w:val="003C158F"/>
    <w:rsid w:val="003C2416"/>
    <w:rsid w:val="003C2DC3"/>
    <w:rsid w:val="003D2FBB"/>
    <w:rsid w:val="003D785B"/>
    <w:rsid w:val="003E3DA1"/>
    <w:rsid w:val="003E5CB5"/>
    <w:rsid w:val="003E5F06"/>
    <w:rsid w:val="003F0650"/>
    <w:rsid w:val="003F5083"/>
    <w:rsid w:val="004113FB"/>
    <w:rsid w:val="004127A3"/>
    <w:rsid w:val="004156ED"/>
    <w:rsid w:val="00415B5E"/>
    <w:rsid w:val="0041680E"/>
    <w:rsid w:val="00417EA6"/>
    <w:rsid w:val="00424DAA"/>
    <w:rsid w:val="00435655"/>
    <w:rsid w:val="00452A58"/>
    <w:rsid w:val="00457723"/>
    <w:rsid w:val="0045783D"/>
    <w:rsid w:val="004611BB"/>
    <w:rsid w:val="004759DC"/>
    <w:rsid w:val="00476454"/>
    <w:rsid w:val="00480544"/>
    <w:rsid w:val="004A223B"/>
    <w:rsid w:val="004C34F1"/>
    <w:rsid w:val="004D1D60"/>
    <w:rsid w:val="004D23D3"/>
    <w:rsid w:val="004D2ED6"/>
    <w:rsid w:val="004D5688"/>
    <w:rsid w:val="004D5F39"/>
    <w:rsid w:val="004E0E4E"/>
    <w:rsid w:val="004E2C4D"/>
    <w:rsid w:val="004E6FEE"/>
    <w:rsid w:val="004F07A5"/>
    <w:rsid w:val="004F223C"/>
    <w:rsid w:val="004F6449"/>
    <w:rsid w:val="004F7FAA"/>
    <w:rsid w:val="00500C46"/>
    <w:rsid w:val="0050332B"/>
    <w:rsid w:val="0050590B"/>
    <w:rsid w:val="00507C23"/>
    <w:rsid w:val="00511ECA"/>
    <w:rsid w:val="00517A60"/>
    <w:rsid w:val="00521450"/>
    <w:rsid w:val="005229FF"/>
    <w:rsid w:val="00523A6B"/>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71FC"/>
    <w:rsid w:val="005847B5"/>
    <w:rsid w:val="00584E97"/>
    <w:rsid w:val="0058571A"/>
    <w:rsid w:val="00586DE9"/>
    <w:rsid w:val="0058727A"/>
    <w:rsid w:val="00587E55"/>
    <w:rsid w:val="0059166F"/>
    <w:rsid w:val="00593A6F"/>
    <w:rsid w:val="00594621"/>
    <w:rsid w:val="005A1AF7"/>
    <w:rsid w:val="005A38C1"/>
    <w:rsid w:val="005A46FC"/>
    <w:rsid w:val="005B2C2C"/>
    <w:rsid w:val="005C1709"/>
    <w:rsid w:val="005C1E14"/>
    <w:rsid w:val="005D3053"/>
    <w:rsid w:val="005D3C53"/>
    <w:rsid w:val="005D6772"/>
    <w:rsid w:val="005D72D9"/>
    <w:rsid w:val="005D7F67"/>
    <w:rsid w:val="005E149E"/>
    <w:rsid w:val="005E2F40"/>
    <w:rsid w:val="005E4FFE"/>
    <w:rsid w:val="005E6CD9"/>
    <w:rsid w:val="005F50B1"/>
    <w:rsid w:val="005F589F"/>
    <w:rsid w:val="005F74C1"/>
    <w:rsid w:val="00603893"/>
    <w:rsid w:val="00604834"/>
    <w:rsid w:val="00605E24"/>
    <w:rsid w:val="006078C5"/>
    <w:rsid w:val="00614F1A"/>
    <w:rsid w:val="00615E0E"/>
    <w:rsid w:val="006240F4"/>
    <w:rsid w:val="0062475B"/>
    <w:rsid w:val="00627ECC"/>
    <w:rsid w:val="006355CC"/>
    <w:rsid w:val="00640248"/>
    <w:rsid w:val="00641C61"/>
    <w:rsid w:val="00642B39"/>
    <w:rsid w:val="00650C36"/>
    <w:rsid w:val="00652BAC"/>
    <w:rsid w:val="0065311E"/>
    <w:rsid w:val="00657C61"/>
    <w:rsid w:val="0066024C"/>
    <w:rsid w:val="00661A84"/>
    <w:rsid w:val="00661AB3"/>
    <w:rsid w:val="0066785C"/>
    <w:rsid w:val="00671719"/>
    <w:rsid w:val="006770F1"/>
    <w:rsid w:val="006801EF"/>
    <w:rsid w:val="006813F5"/>
    <w:rsid w:val="006846D0"/>
    <w:rsid w:val="006864CB"/>
    <w:rsid w:val="006937BF"/>
    <w:rsid w:val="006A06E1"/>
    <w:rsid w:val="006B6B43"/>
    <w:rsid w:val="006C25B7"/>
    <w:rsid w:val="006C7A9C"/>
    <w:rsid w:val="006D278C"/>
    <w:rsid w:val="006D3B03"/>
    <w:rsid w:val="006D524B"/>
    <w:rsid w:val="006D565C"/>
    <w:rsid w:val="006D5E84"/>
    <w:rsid w:val="006E32D0"/>
    <w:rsid w:val="006E6F64"/>
    <w:rsid w:val="006E7BB9"/>
    <w:rsid w:val="006F026B"/>
    <w:rsid w:val="006F19A2"/>
    <w:rsid w:val="006F74B2"/>
    <w:rsid w:val="0070564F"/>
    <w:rsid w:val="007128E2"/>
    <w:rsid w:val="007139E2"/>
    <w:rsid w:val="00724C6E"/>
    <w:rsid w:val="00724FC7"/>
    <w:rsid w:val="00725341"/>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7219"/>
    <w:rsid w:val="007A18BD"/>
    <w:rsid w:val="007B6875"/>
    <w:rsid w:val="007B764F"/>
    <w:rsid w:val="007C27B7"/>
    <w:rsid w:val="007C550A"/>
    <w:rsid w:val="007C7F88"/>
    <w:rsid w:val="007E0AFC"/>
    <w:rsid w:val="007E158C"/>
    <w:rsid w:val="007E3DDF"/>
    <w:rsid w:val="007F2F60"/>
    <w:rsid w:val="00814DB7"/>
    <w:rsid w:val="00816913"/>
    <w:rsid w:val="008176FB"/>
    <w:rsid w:val="00821FF0"/>
    <w:rsid w:val="00826549"/>
    <w:rsid w:val="00841032"/>
    <w:rsid w:val="0085349D"/>
    <w:rsid w:val="00854FCB"/>
    <w:rsid w:val="008558CC"/>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7B23"/>
    <w:rsid w:val="00917E31"/>
    <w:rsid w:val="00924D13"/>
    <w:rsid w:val="0092715A"/>
    <w:rsid w:val="00933CD4"/>
    <w:rsid w:val="00944B67"/>
    <w:rsid w:val="009464C1"/>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5BC"/>
    <w:rsid w:val="009A4A9E"/>
    <w:rsid w:val="009B1236"/>
    <w:rsid w:val="009C3C41"/>
    <w:rsid w:val="009C5B90"/>
    <w:rsid w:val="009D37A8"/>
    <w:rsid w:val="009D5A56"/>
    <w:rsid w:val="009D5C0E"/>
    <w:rsid w:val="009E01DC"/>
    <w:rsid w:val="009E4514"/>
    <w:rsid w:val="009E6D0A"/>
    <w:rsid w:val="009F22B3"/>
    <w:rsid w:val="009F28C0"/>
    <w:rsid w:val="009F46D3"/>
    <w:rsid w:val="009F51AD"/>
    <w:rsid w:val="009F587F"/>
    <w:rsid w:val="009F5A13"/>
    <w:rsid w:val="00A0311F"/>
    <w:rsid w:val="00A0394C"/>
    <w:rsid w:val="00A062AB"/>
    <w:rsid w:val="00A10E22"/>
    <w:rsid w:val="00A1352F"/>
    <w:rsid w:val="00A15729"/>
    <w:rsid w:val="00A170AC"/>
    <w:rsid w:val="00A17C0B"/>
    <w:rsid w:val="00A23AE7"/>
    <w:rsid w:val="00A26718"/>
    <w:rsid w:val="00A312AF"/>
    <w:rsid w:val="00A320EA"/>
    <w:rsid w:val="00A321ED"/>
    <w:rsid w:val="00A417E2"/>
    <w:rsid w:val="00A420E4"/>
    <w:rsid w:val="00A46D0B"/>
    <w:rsid w:val="00A47934"/>
    <w:rsid w:val="00A56A08"/>
    <w:rsid w:val="00A60109"/>
    <w:rsid w:val="00A6052C"/>
    <w:rsid w:val="00A63C44"/>
    <w:rsid w:val="00A64502"/>
    <w:rsid w:val="00A70E98"/>
    <w:rsid w:val="00A70EF9"/>
    <w:rsid w:val="00A71E65"/>
    <w:rsid w:val="00A72813"/>
    <w:rsid w:val="00A81D61"/>
    <w:rsid w:val="00A93927"/>
    <w:rsid w:val="00A9408C"/>
    <w:rsid w:val="00A94B31"/>
    <w:rsid w:val="00AA2B31"/>
    <w:rsid w:val="00AA5A40"/>
    <w:rsid w:val="00AA655E"/>
    <w:rsid w:val="00AA7366"/>
    <w:rsid w:val="00AC28DE"/>
    <w:rsid w:val="00AC7697"/>
    <w:rsid w:val="00AC7AD3"/>
    <w:rsid w:val="00AD0B64"/>
    <w:rsid w:val="00AE320D"/>
    <w:rsid w:val="00AE3327"/>
    <w:rsid w:val="00AE6A89"/>
    <w:rsid w:val="00AF1A6C"/>
    <w:rsid w:val="00AF2D90"/>
    <w:rsid w:val="00AF3836"/>
    <w:rsid w:val="00B02171"/>
    <w:rsid w:val="00B02EF2"/>
    <w:rsid w:val="00B17578"/>
    <w:rsid w:val="00B225F3"/>
    <w:rsid w:val="00B231A8"/>
    <w:rsid w:val="00B27F15"/>
    <w:rsid w:val="00B30D3D"/>
    <w:rsid w:val="00B32292"/>
    <w:rsid w:val="00B3265D"/>
    <w:rsid w:val="00B35D97"/>
    <w:rsid w:val="00B36CCB"/>
    <w:rsid w:val="00B43908"/>
    <w:rsid w:val="00B4534E"/>
    <w:rsid w:val="00B46BA2"/>
    <w:rsid w:val="00B55B6D"/>
    <w:rsid w:val="00B70248"/>
    <w:rsid w:val="00B76CCF"/>
    <w:rsid w:val="00B76EDA"/>
    <w:rsid w:val="00B9173F"/>
    <w:rsid w:val="00B928B8"/>
    <w:rsid w:val="00B92A60"/>
    <w:rsid w:val="00B9396A"/>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31B3"/>
    <w:rsid w:val="00BF483E"/>
    <w:rsid w:val="00C03C9A"/>
    <w:rsid w:val="00C1258D"/>
    <w:rsid w:val="00C20816"/>
    <w:rsid w:val="00C210B8"/>
    <w:rsid w:val="00C362BB"/>
    <w:rsid w:val="00C4019E"/>
    <w:rsid w:val="00C41523"/>
    <w:rsid w:val="00C42793"/>
    <w:rsid w:val="00C4298D"/>
    <w:rsid w:val="00C43A7F"/>
    <w:rsid w:val="00C4463B"/>
    <w:rsid w:val="00C44D0E"/>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87DF1"/>
    <w:rsid w:val="00C90E71"/>
    <w:rsid w:val="00C90FB5"/>
    <w:rsid w:val="00CD1593"/>
    <w:rsid w:val="00CD19DA"/>
    <w:rsid w:val="00CD3630"/>
    <w:rsid w:val="00CD6D35"/>
    <w:rsid w:val="00CD7553"/>
    <w:rsid w:val="00CE070D"/>
    <w:rsid w:val="00CE11E4"/>
    <w:rsid w:val="00CE1F97"/>
    <w:rsid w:val="00CE22C7"/>
    <w:rsid w:val="00CE2A59"/>
    <w:rsid w:val="00CE550C"/>
    <w:rsid w:val="00CF1570"/>
    <w:rsid w:val="00CF5DE8"/>
    <w:rsid w:val="00CF761C"/>
    <w:rsid w:val="00D00740"/>
    <w:rsid w:val="00D13913"/>
    <w:rsid w:val="00D15074"/>
    <w:rsid w:val="00D157D1"/>
    <w:rsid w:val="00D22006"/>
    <w:rsid w:val="00D22DC4"/>
    <w:rsid w:val="00D23280"/>
    <w:rsid w:val="00D2580B"/>
    <w:rsid w:val="00D30F23"/>
    <w:rsid w:val="00D333BF"/>
    <w:rsid w:val="00D57306"/>
    <w:rsid w:val="00D62187"/>
    <w:rsid w:val="00D62B72"/>
    <w:rsid w:val="00D66F58"/>
    <w:rsid w:val="00D67AB2"/>
    <w:rsid w:val="00D82F89"/>
    <w:rsid w:val="00D83113"/>
    <w:rsid w:val="00D83195"/>
    <w:rsid w:val="00D83746"/>
    <w:rsid w:val="00D85D65"/>
    <w:rsid w:val="00D86E8E"/>
    <w:rsid w:val="00D90FF9"/>
    <w:rsid w:val="00D94C1C"/>
    <w:rsid w:val="00DA23A5"/>
    <w:rsid w:val="00DA275B"/>
    <w:rsid w:val="00DA512E"/>
    <w:rsid w:val="00DB3494"/>
    <w:rsid w:val="00DC2F13"/>
    <w:rsid w:val="00DD630A"/>
    <w:rsid w:val="00DE0CDE"/>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518B1"/>
    <w:rsid w:val="00E52118"/>
    <w:rsid w:val="00E5307D"/>
    <w:rsid w:val="00E5502D"/>
    <w:rsid w:val="00E61DB4"/>
    <w:rsid w:val="00E6237D"/>
    <w:rsid w:val="00E63A4B"/>
    <w:rsid w:val="00E804B6"/>
    <w:rsid w:val="00E828DC"/>
    <w:rsid w:val="00E828FE"/>
    <w:rsid w:val="00E83990"/>
    <w:rsid w:val="00E8551F"/>
    <w:rsid w:val="00E8767A"/>
    <w:rsid w:val="00E90BBB"/>
    <w:rsid w:val="00E93663"/>
    <w:rsid w:val="00E96206"/>
    <w:rsid w:val="00EA245E"/>
    <w:rsid w:val="00EA4668"/>
    <w:rsid w:val="00EA52DE"/>
    <w:rsid w:val="00EA68B0"/>
    <w:rsid w:val="00EA6E52"/>
    <w:rsid w:val="00EB18E3"/>
    <w:rsid w:val="00EB3AFC"/>
    <w:rsid w:val="00EB4012"/>
    <w:rsid w:val="00EB5567"/>
    <w:rsid w:val="00EC403F"/>
    <w:rsid w:val="00EC5CB5"/>
    <w:rsid w:val="00ED0590"/>
    <w:rsid w:val="00ED5B1B"/>
    <w:rsid w:val="00EE23F3"/>
    <w:rsid w:val="00EE6EC7"/>
    <w:rsid w:val="00EF118E"/>
    <w:rsid w:val="00F00FF2"/>
    <w:rsid w:val="00F03A20"/>
    <w:rsid w:val="00F04657"/>
    <w:rsid w:val="00F04F50"/>
    <w:rsid w:val="00F05C37"/>
    <w:rsid w:val="00F1083C"/>
    <w:rsid w:val="00F118DB"/>
    <w:rsid w:val="00F14B67"/>
    <w:rsid w:val="00F150CB"/>
    <w:rsid w:val="00F21292"/>
    <w:rsid w:val="00F21E0B"/>
    <w:rsid w:val="00F2428D"/>
    <w:rsid w:val="00F303A1"/>
    <w:rsid w:val="00F323CC"/>
    <w:rsid w:val="00F47333"/>
    <w:rsid w:val="00F5593F"/>
    <w:rsid w:val="00F604FF"/>
    <w:rsid w:val="00F62F30"/>
    <w:rsid w:val="00F746D6"/>
    <w:rsid w:val="00F75925"/>
    <w:rsid w:val="00F847BE"/>
    <w:rsid w:val="00F93C9F"/>
    <w:rsid w:val="00F96EEF"/>
    <w:rsid w:val="00FA048A"/>
    <w:rsid w:val="00FA0BCA"/>
    <w:rsid w:val="00FB5712"/>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C5AFDE-8FCD-417A-BAE9-7548CFA99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2334"/>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1D2334"/>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1D2334"/>
    <w:pPr>
      <w:ind w:firstLine="0"/>
      <w:jc w:val="center"/>
    </w:pPr>
    <w:rPr>
      <w:i/>
      <w:iCs/>
      <w:sz w:val="18"/>
      <w:szCs w:val="18"/>
    </w:rPr>
  </w:style>
  <w:style w:type="paragraph" w:customStyle="1" w:styleId="a4">
    <w:name w:val="булим"/>
    <w:uiPriority w:val="99"/>
    <w:rsid w:val="007A18BD"/>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1060</Words>
  <Characters>6046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user</cp:lastModifiedBy>
  <cp:revision>2</cp:revision>
  <dcterms:created xsi:type="dcterms:W3CDTF">2024-02-23T05:43:00Z</dcterms:created>
  <dcterms:modified xsi:type="dcterms:W3CDTF">2024-02-23T05:43:00Z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notarial idora nomi</w:name>
    <w:comment xml:space="preserve">(davlat notarial idorasi yoki xususiy amaliyot bilan shug‘ullanuvchi notarial idora nomi. Masalan, 1-son davlat notarial idorasi)</w:comment>
    <w:value w:hidden="false">
      <w:unit w:active="false"/>
    </w:value>
  </w:element>
  <w:element w:id="3" w:kind="variable" w:selector="check" w:type="date" w:valueMode="normal" w:required="false" w:groupID="1">
    <w:identifier xml:space="preserve">ID3</w:identifier>
    <w:name xml:space="preserve">Shartnoma tuzilgan sana</w:name>
    <w:comment xml:space="preserve">( yil, oy, kun so‘z bilan yoziladi)</w:comment>
    <w:value w:hidden="false">
      <w:unit w:active="false"/>
    </w:value>
  </w:element>
  <w:element w:id="4" w:kind="category" w:selector="check" w:type="string" w:valueMode="normal" w:required="false">
    <w:identifier xml:space="preserve">ID4</w:identifier>
    <w:name xml:space="preserve">Notarial idora:</w:name>
    <w:value w:hidden="true">
      <w:unit w:active="false"/>
    </w:value>
  </w:element>
  <w:element w:id="5" w:kind="variable" w:selector="check" w:type="string" w:valueMode="normal" w:required="false" w:groupID="4">
    <w:identifier xml:space="preserve">ID5</w:identifier>
    <w:name xml:space="preserve">Shartnomani tasdiqlagan notarial idora joylashgan manzil</w:name>
    <w:comment xml:space="preserve">(viloyat, tuman (shahar), ko‘cha nomi, uy raqami)</w:comment>
    <w:value w:hidden="false">
      <w:unit w:active="false"/>
    </w:value>
  </w:element>
  <w:element w:id="6" w:kind="variable" w:selector="check" w:type="string" w:valueMode="normal" w:required="false" w:groupID="4">
    <w:identifier xml:space="preserve">ID6</w:identifier>
    <w:name xml:space="preserve">Shartnomani tasdiqlagan notarial idora</w:name>
    <w:comment xml:space="preserve">(davlat notarial idorasi yoki xususiy amaliyot bilan shug‘ullanuvchi notarial idora nomi. Masalan, 1-son davlat notarial idorasi)</w:comment>
    <w:value w:hidden="false">
      <w:unit w:active="false"/>
    </w:value>
  </w:element>
  <w:element w:id="7" w:kind="variable" w:selector="check" w:type="string" w:valueMode="normal" w:required="false" w:groupID="4">
    <w:identifier xml:space="preserve">ID7</w:identifier>
    <w:name xml:space="preserve">Shartnomani tasdiqlagan notariusning F.I.O.</w:name>
    <w:value w:hidden="false">
      <w:unit w:active="false"/>
    </w:value>
  </w:element>
  <w:element w:id="8" w:kind="category" w:selector="check" w:type="string" w:valueMode="normal" w:required="false">
    <w:identifier xml:space="preserve">ID8</w:identifier>
    <w:name xml:space="preserve">Hadya qiluvchi:</w:name>
    <w:value w:hidden="true">
      <w:unit w:active="false"/>
    </w:value>
  </w:element>
  <w:element w:id="9" w:kind="variable" w:selector="check" w:type="string" w:valueMode="normal" w:required="false" w:groupID="8">
    <w:identifier xml:space="preserve">ID9</w:identifier>
    <w:name xml:space="preserve">Hadya qiluvchining manzili</w:name>
    <w:comment xml:space="preserve">(viloyat, tuman (shahar),MFY va ko‘cha nomi, uy raqami)</w:comment>
    <w:value w:hidden="false">
      <w:unit w:active="false"/>
    </w:value>
  </w:element>
  <w:element w:id="10" w:kind="variable" w:selector="check" w:type="string" w:valueMode="normal" w:required="false" w:groupID="8">
    <w:identifier xml:space="preserve">ID10</w:identifier>
    <w:name xml:space="preserve">Hadya qiluvchining F.I.O.</w:name>
    <w:value w:hidden="false">
      <w:unit w:active="false"/>
    </w:value>
  </w:element>
  <w:element w:id="11" w:kind="variable" w:selector="check" w:type="string" w:valueMode="normal" w:required="false" w:groupID="8">
    <w:identifier xml:space="preserve">ID11</w:identifier>
    <w:name xml:space="preserve">Hadya qiluvchining pasport seriyasi va raqami</w:name>
    <w:comment xml:space="preserve">(pasport seriyasi va raqami probel bilan yoziladi. Masalan, AA 1234567)</w:comment>
    <w:value w:hidden="false">
      <w:unit w:active="false"/>
    </w:value>
  </w:element>
  <w:element w:id="12" w:kind="variable" w:selector="check" w:type="string" w:valueMode="normal" w:required="false" w:groupID="8">
    <w:identifier xml:space="preserve">ID12</w:identifier>
    <w:name xml:space="preserve">Hadya qiluvchiga pasport bergan IIB (hudud)</w:name>
    <w:comment xml:space="preserve">(viloyat, tuman (shahar). Masalan, Farg‘ona viloyati O‘zbekiston tuman IIB)</w:comment>
    <w:value w:hidden="false">
      <w:unit w:active="false"/>
      <w:binding w:dataSource="1" w:column="mia_name" w:search="true"/>
    </w:value>
  </w:element>
  <w:element w:id="13" w:kind="variable" w:selector="check" w:type="string" w:valueMode="normal" w:required="false" w:groupID="8">
    <w:identifier xml:space="preserve">ID13</w:identifier>
    <w:name xml:space="preserve">Hadya qiluvchiga pasport berilgan sana</w:name>
    <w:comment xml:space="preserve">(raqam bilan yoziladi)</w:comment>
    <w:value w:hidden="false">
      <w:unit w:active="false"/>
    </w:value>
  </w:element>
  <w:element w:id="14" w:kind="category" w:selector="check" w:type="string" w:valueMode="normal" w:required="false">
    <w:identifier xml:space="preserve">ID14</w:identifier>
    <w:name xml:space="preserve">Hadya oluvchi:</w:name>
    <w:value w:hidden="true">
      <w:unit w:active="false"/>
    </w:value>
  </w:element>
  <w:element w:id="15" w:kind="variable" w:selector="check" w:type="string" w:valueMode="normal" w:required="false" w:groupID="14">
    <w:identifier xml:space="preserve">ID15</w:identifier>
    <w:name xml:space="preserve">Hadya oluvchining manzili</w:name>
    <w:comment xml:space="preserve">(viloyat, tuman (shahar),MFY va ko‘cha nomi, uy raqami)</w:comment>
    <w:value w:hidden="false">
      <w:unit w:active="false"/>
    </w:value>
  </w:element>
  <w:element w:id="16" w:kind="variable" w:selector="check" w:type="string" w:valueMode="normal" w:required="false" w:groupID="14">
    <w:identifier xml:space="preserve">ID16</w:identifier>
    <w:name xml:space="preserve">Hadya oluvchining F.I.O.</w:name>
    <w:value w:hidden="false">
      <w:unit w:active="false"/>
    </w:value>
  </w:element>
  <w:element w:id="17" w:kind="variable" w:selector="check" w:type="string" w:valueMode="normal" w:required="false" w:groupID="14">
    <w:identifier xml:space="preserve">ID17</w:identifier>
    <w:name xml:space="preserve">Hadya oluvchining pasport seriyasi va raqami</w:name>
    <w:comment xml:space="preserve">(pasport seriyasi va raqami probel bilan yoziladi. Masalan, AA 1234567)</w:comment>
    <w:value w:hidden="false">
      <w:unit w:active="false"/>
    </w:value>
  </w:element>
  <w:element w:id="18" w:kind="variable" w:selector="check" w:type="string" w:valueMode="normal" w:required="false" w:groupID="14">
    <w:identifier xml:space="preserve">ID18</w:identifier>
    <w:name xml:space="preserve">Hadya oluvchiga pasport bergan IIB (hudud)</w:name>
    <w:comment xml:space="preserve">(viloyat, tuman (shahar). Masalan, Farg‘ona viloyati O‘zbekiston tuman IIB)</w:comment>
    <w:value w:hidden="false">
      <w:unit w:active="false"/>
      <w:binding w:dataSource="1" w:column="mia_name" w:search="true"/>
    </w:value>
  </w:element>
  <w:element w:id="19" w:kind="variable" w:selector="check" w:type="date" w:valueMode="normal" w:required="false" w:groupID="14">
    <w:identifier xml:space="preserve">ID19</w:identifier>
    <w:name xml:space="preserve">Hadya oluvchiga pasport berilgan sana</w:name>
    <w:comment xml:space="preserve">(raqam bilan yoziladi)</w:comment>
    <w:value w:hidden="false">
      <w:unit w:active="false"/>
    </w:value>
  </w:element>
  <w:element w:id="20" w:kind="category" w:selector="check" w:type="string" w:valueMode="normal" w:required="false">
    <w:identifier xml:space="preserve">ID20</w:identifier>
    <w:name xml:space="preserve">Shartnoma mazmuni:</w:name>
    <w:value w:hidden="true">
      <w:unit w:active="false"/>
    </w:value>
  </w:element>
  <w:element w:id="21" w:kind="variable" w:selector="check" w:type="string" w:valueMode="normal" w:required="false" w:groupID="20">
    <w:identifier xml:space="preserve">ID21</w:identifier>
    <w:name xml:space="preserve">Bir qismi hadya qilinayotgan uy-joy joylashgan manzil nomi</w:name>
    <w:comment xml:space="preserve">(viloyat, tuman (shahar),MFY va ko‘cha nomi, uy raqami)</w:comment>
    <w:value w:hidden="false">
      <w:unit w:active="false"/>
    </w:value>
  </w:element>
  <w:element w:id="22" w:kind="variable" w:selector="check" w:type="string" w:valueMode="normal" w:required="false" w:groupID="20">
    <w:identifier xml:space="preserve">ID22</w:identifier>
    <w:name xml:space="preserve">Bir qismi hadya qilinayotgan uy-joyning raqami</w:name>
    <w:value w:hidden="false">
      <w:unit w:active="false"/>
    </w:value>
  </w:element>
  <w:element w:id="23" w:kind="variable" w:selector="check" w:type="string" w:valueMode="normal" w:required="false" w:groupID="20">
    <w:identifier xml:space="preserve">ID23</w:identifier>
    <w:name xml:space="preserve">Uy-joyning hadya qilinayotgan qismining butun uy-joyning tashkil etiladigan qismi</w:name>
    <w:value w:hidden="false">
      <w:unit w:active="false"/>
    </w:value>
  </w:element>
  <w:element w:id="24" w:kind="variable" w:selector="check" w:type="string" w:valueMode="normal" w:required="false" w:groupID="20">
    <w:identifier xml:space="preserve">ID24</w:identifier>
    <w:name xml:space="preserve">Uyning hadya qilinayotgan qismining umumiy foydalanish maydoni</w:name>
    <w:value w:hidden="false">
      <w:unit w:active="false"/>
    </w:value>
  </w:element>
  <w:element w:id="25" w:kind="variable" w:selector="check" w:type="string" w:valueMode="normal" w:required="false" w:groupID="20">
    <w:identifier xml:space="preserve">ID25</w:identifier>
    <w:name xml:space="preserve">Uyning hadya qilinayotgan qismidagi turar-joy maydoni</w:name>
    <w:value w:hidden="false">
      <w:unit w:active="false"/>
    </w:value>
  </w:element>
  <w:element w:id="26" w:kind="variable" w:selector="check" w:type="string" w:valueMode="normal" w:required="false" w:groupID="20">
    <w:identifier xml:space="preserve">ID26</w:identifier>
    <w:name xml:space="preserve">Uyning hadya qilinayotgan qismidagi xonalar soni va nomi</w:name>
    <w:comment xml:space="preserve">(uyning hadya qilinayotgan qismida mavjud bo‘lgan yashash xonasi, yerto‘la, bostirma, yo‘lak, boloxona, oshxona, yordamchi xonalar va boshqalarning soni va turi aniq ko‘rsatilishi lozim)</w:comment>
    <w:value w:hidden="false">
      <w:unit w:active="false"/>
    </w:value>
  </w:element>
  <w:element w:id="27" w:kind="variable" w:selector="check" w:type="string" w:valueMode="normal" w:required="false" w:groupID="20">
    <w:identifier xml:space="preserve">ID27</w:identifier>
    <w:name xml:space="preserve">Uy-joy umumiy maydoni</w:name>
    <w:value w:hidden="false">
      <w:unit w:active="false"/>
    </w:value>
  </w:element>
  <w:element w:id="28" w:kind="variable" w:selector="check" w:type="string" w:valueMode="normal" w:required="false" w:groupID="20">
    <w:identifier xml:space="preserve">ID28</w:identifier>
    <w:name xml:space="preserve">Uy-joyning umumiy foydalanish maydoni</w:name>
    <w:value w:hidden="false">
      <w:unit w:active="false"/>
    </w:value>
  </w:element>
  <w:element w:id="29" w:kind="variable" w:selector="check" w:type="string" w:valueMode="normal" w:required="false" w:groupID="20">
    <w:identifier xml:space="preserve">ID29</w:identifier>
    <w:name xml:space="preserve">Uy-joyning turar-joy maydoni</w:name>
    <w:value w:hidden="false">
      <w:unit w:active="false"/>
    </w:value>
  </w:element>
  <w:element w:id="30" w:kind="variable" w:selector="check" w:type="string" w:valueMode="normal" w:required="false" w:groupID="20">
    <w:identifier xml:space="preserve">ID30</w:identifier>
    <w:name xml:space="preserve">Butun uy-joydagi xonalar soni va nomi</w:name>
    <w:comment xml:space="preserve">(uyning hadya qilinayotgan qismida mavjud bo‘lgan yashash xonasi, yerto‘la, bostirma, yo‘lak, boloxona, oshxona, yordamchi xonalar va boshqalarning soni va turi aniq ko‘rsatilishi lozim)</w:comment>
    <w:value w:hidden="false">
      <w:unit w:active="false"/>
    </w:value>
  </w:element>
  <w:element w:id="31" w:kind="variable" w:selector="check" w:type="string" w:valueMode="normal" w:required="false" w:groupID="20">
    <w:identifier xml:space="preserve">ID31</w:identifier>
    <w:name xml:space="preserve">Uy-joyning inventar bahosi</w:name>
    <w:comment xml:space="preserve">(raqam hamda qavs ichida so‘z bilan yoziladi)</w:comment>
    <w:value w:hidden="false">
      <w:unit w:active="false"/>
    </w:value>
  </w:element>
  <w:element w:id="32" w:kind="variable" w:selector="check" w:type="string" w:valueMode="normal" w:required="false" w:groupID="20">
    <w:identifier xml:space="preserve">ID32</w:identifier>
    <w:name xml:space="preserve">Uy-joyning hadya qilinayotgan qismining inventar bahosi</w:name>
    <w:comment xml:space="preserve">(raqam hamda qavs ichida so‘z bilan yoziladi)</w:comment>
    <w:value w:hidden="false">
      <w:unit w:active="false"/>
    </w:value>
  </w:element>
  <w:element w:id="33" w:kind="variable" w:selector="check" w:type="string" w:valueMode="normal" w:required="false" w:groupID="20">
    <w:identifier xml:space="preserve">ID33</w:identifier>
    <w:name xml:space="preserve">Hadya qilinayotgan uy-joyning inventar bahosini belgilagan tuman (shahar) kadastr bo‘limi</w:name>
    <w:comment xml:space="preserve">(Masalan, O‘zbekiston Respublikasi Davlat soliq qo‘mitasi huzuridagi Kadastr agentligining Davlat kadastrlar palatasi Farg‘ona viloyat boshqarmasi O‘zbekiston tuman bo‘limiga yoki Farg‘ona viloyati Yer tuzish va ko‘chmas mulk kadastri davlat korxonasi O‘zbekiston tuman filiali)</w:comment>
    <w:value w:hidden="false">
      <w:unit w:active="false"/>
    </w:value>
  </w:element>
  <w:element w:id="34" w:kind="variable" w:selector="check" w:type="date" w:valueMode="normal" w:required="false" w:groupID="20">
    <w:identifier xml:space="preserve">ID34</w:identifier>
    <w:name xml:space="preserve">Hadya qilinayotgan uy-joyning inventar bahosi to‘g‘risida maʼlumotnoma berilgan sana</w:name>
    <w:value w:hidden="false">
      <w:unit w:active="false"/>
    </w:value>
  </w:element>
  <w:element w:id="35" w:kind="variable" w:selector="check" w:type="string" w:valueMode="normal" w:required="false" w:groupID="20">
    <w:identifier xml:space="preserve">ID35</w:identifier>
    <w:name xml:space="preserve">Hadya qilinayotgan uy-joyning inventar bahosi to‘g‘risida berilgan maʼlumotnoma raqami</w:name>
    <w:value w:hidden="false">
      <w:unit w:active="false"/>
    </w:value>
  </w:element>
  <w:element w:id="36" w:kind="variable" w:selector="check" w:type="string" w:valueMode="normal" w:required="false" w:groupID="20">
    <w:identifier xml:space="preserve">ID36</w:identifier>
    <w:name xml:space="preserve">Hadya qilinayotgan uy-joy hadya qiluvchiga qaysi tuman (shahar) hokimning qaroriga asosan berilgan</w:name>
    <w:value w:hidden="false">
      <w:unit w:active="false"/>
    </w:value>
  </w:element>
  <w:element w:id="37" w:kind="variable" w:selector="check" w:type="string" w:valueMode="normal" w:required="false" w:groupID="20">
    <w:identifier xml:space="preserve">ID37</w:identifier>
    <w:name xml:space="preserve">Hadya qilinayotgan uy-joyga nisbatan hadya qiluvchining mulk huquqi tuman (shahar) hokimning qaror chiqarilgan sana</w:name>
    <w:comment xml:space="preserve">(raqam bilan yoziladi)</w:comment>
    <w:value w:hidden="false">
      <w:unit w:active="false"/>
    </w:value>
  </w:element>
  <w:element w:id="38" w:kind="variable" w:selector="check" w:type="string" w:valueMode="normal" w:required="false" w:groupID="20">
    <w:identifier xml:space="preserve">ID38</w:identifier>
    <w:name xml:space="preserve">Hadya qilinayotgan uy-joyga nisbatan hadya qiluvchining mulk huquqi belgilangan qaror raqami</w:name>
    <w:value w:hidden="false">
      <w:unit w:active="false"/>
    </w:value>
  </w:element>
  <w:element w:id="39" w:kind="variable" w:selector="check" w:type="string" w:valueMode="normal" w:required="false" w:groupID="20">
    <w:identifier xml:space="preserve">ID39</w:identifier>
    <w:name xml:space="preserve">Hadya qilinayotgan uy-joyni tuman (shahar) hokimining qarorini kadastr agenligi tomonidan ro‘yxatga olingan tuman (shahar)</w:name>
    <w:comment xml:space="preserve">(Masalan, O‘zbekiston Respublikasi Davlat soliq qo‘mitasi huzuridagi Kadastr agentligining Davlat kadastrlar palatasi Farg‘ona viloyat boshqarmasi O‘zbekiston tuman bo‘limiga yoki Farg‘ona viloyati Yer tuzish va ko‘chmas mulk kadastri davlat korxonasi O‘zbekiston tuman filiali)</w:comment>
    <w:value w:hidden="false">
      <w:unit w:active="false"/>
    </w:value>
  </w:element>
  <w:element w:id="40" w:kind="variable" w:selector="check" w:type="string" w:valueMode="normal" w:required="false" w:groupID="20">
    <w:identifier xml:space="preserve">ID40</w:identifier>
    <w:name xml:space="preserve">Kadastr agenligi tomonidan hadya qilinayotgan uy-joyni tuman (shahar) hokimining qarorini ro‘yxatga olingan sana</w:name>
    <w:comment xml:space="preserve">(raqam bilan yoziladi)</w:comment>
    <w:value w:hidden="false">
      <w:unit w:active="false"/>
    </w:value>
  </w:element>
  <w:element w:id="41" w:kind="variable" w:selector="check" w:type="string" w:valueMode="normal" w:required="false" w:groupID="20">
    <w:identifier xml:space="preserve">ID41</w:identifier>
    <w:name xml:space="preserve">Kadastr agenligi tomonidan hadya qilinayotgan uy-joyni tuman (shahar) hokimining qarorini ro‘yxatga olingan raqam</w:name>
    <w:comment xml:space="preserve">(so‘z bilan yoziladi)</w:comment>
    <w:value w:hidden="false">
      <w:unit w:active="false"/>
    </w:value>
  </w:element>
</w:structure>
</file>