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firstLine="426"/>
        <w:spacing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VAKILLIK SHARTNOMASI NAMUNASI</w:t>
      </w:r>
    </w:p>
    <w:p>
      <w:pPr>
        <w:jc w:val="center"/>
        <w:ind w:firstLine="426"/>
        <w:spacing w:after="0" w:line="240" w:lineRule="auto"/>
        <w:rPr>
          <w:b/>
          <w:sz w:val="24"/>
          <w:rFonts w:ascii="Times New Roman" w:hAnsi="Times New Roman"/>
        </w:rPr>
      </w:pPr>
    </w:p>
    <w:p>
      <w:pPr>
        <w:jc w:val="both"/>
        <w:ind w:firstLine="426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Shartnoma tuzilgan vaqt</w:t>
        <w:fldChar w:fldCharType="end"/>
      </w:r>
      <w:r>
        <w:rPr>
          <w:sz w:val="28"/>
          <w:rFonts w:ascii="Times New Roman" w:hAnsi="Times New Roman"/>
        </w:rPr>
        <w:t xml:space="preserve">       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Shartnoma raqami – son</w:t>
        <w:fldChar w:fldCharType="end"/>
      </w:r>
      <w:r>
        <w:rPr>
          <w:sz w:val="28"/>
          <w:rFonts w:ascii="Times New Roman" w:hAnsi="Times New Roman"/>
        </w:rPr>
        <w:t xml:space="preserve">        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Shartnoma tuzilgan joy</w:t>
        <w:fldChar w:fldCharType="end"/>
      </w:r>
    </w:p>
    <w:p>
      <w:pPr>
        <w:jc w:val="both"/>
        <w:ind w:firstLine="426"/>
        <w:spacing w:after="0" w:line="240" w:lineRule="auto"/>
        <w:rPr>
          <w:sz w:val="24"/>
          <w:rFonts w:ascii="Times New Roman" w:hAnsi="Times New Roman"/>
        </w:rPr>
      </w:pPr>
      <w:r>
        <w:rPr>
          <w:sz w:val="28"/>
        </w:rPr>
      </w:r>
    </w:p>
    <w:p>
      <w:pPr>
        <w:jc w:val="both"/>
        <w:ind w:firstLine="426"/>
        <w:spacing w:after="0" w:line="240" w:lineRule="auto"/>
        <w:rPr>
          <w:sz w:val="24"/>
          <w:rFonts w:ascii="Times New Roman" w:hAnsi="Times New Roman"/>
        </w:rPr>
      </w:pPr>
    </w:p>
    <w:p>
      <w:pPr>
        <w:pStyle w:val="a4"/>
        <w:jc w:val="both"/>
        <w:ind w:firstLine="708"/>
        <w:spacing w:before="15" w:beforeAutoSpacing="false" w:after="15" w:afterAutoSpacing="false"/>
        <w:rPr>
          <w:rStyle w:val="structures"/>
          <w:color w:val="000000"/>
          <w:rFonts w:ascii="Times New Roman" w:hAnsi="Times New Roman"/>
        </w:rPr>
      </w:pPr>
      <w:r>
        <w:rPr>
          <w:rStyle w:val="structures"/>
          <w:vanish w:val="false"/>
          <w:color w:val="000000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rStyle w:val="structures"/>
          <w:vanish w:val="false"/>
          <w:color w:val="000000"/>
          <w:rFonts w:ascii="Times New Roman" w:hAnsi="Times New Roman"/>
        </w:rPr>
        <w:t xml:space="preserve">Vakolat beruvchining nomi va tashkiliy-huquqiy shakli</w:t>
        <w:fldChar w:fldCharType="end"/>
      </w:r>
      <w:r>
        <w:rPr>
          <w:rStyle w:val="structures"/>
          <w:color w:val="000000"/>
          <w:rFonts w:ascii="Times New Roman" w:hAnsi="Times New Roman"/>
        </w:rPr>
        <w:t xml:space="preserve"> (keyingi o‘rinlarda “Vakolat beruvchi” deb yuritiladi) nomidan harakat qiluvchi rahbari </w:t>
      </w:r>
      <w:r>
        <w:rPr>
          <w:rStyle w:val="structures"/>
          <w:vanish w:val="false"/>
          <w:color w:val="000000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rStyle w:val="structures"/>
          <w:vanish w:val="false"/>
          <w:color w:val="000000"/>
          <w:rFonts w:ascii="Times New Roman" w:hAnsi="Times New Roman"/>
        </w:rPr>
        <w:t xml:space="preserve">Vakolat beruvchi rahbarining familiyasi, ismi, otasining ismi</w:t>
        <w:fldChar w:fldCharType="end"/>
      </w:r>
      <w:r>
        <w:rPr>
          <w:rStyle w:val="structures"/>
          <w:color w:val="000000"/>
          <w:rFonts w:ascii="Times New Roman" w:hAnsi="Times New Roman"/>
        </w:rPr>
        <w:t xml:space="preserve"> bir tomondan va </w:t>
      </w:r>
      <w:r>
        <w:rPr>
          <w:rStyle w:val="structures"/>
          <w:vanish w:val="false"/>
          <w:color w:val="000000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rStyle w:val="structures"/>
          <w:vanish w:val="false"/>
          <w:color w:val="000000"/>
          <w:rFonts w:ascii="Times New Roman" w:hAnsi="Times New Roman"/>
        </w:rPr>
        <w:t xml:space="preserve">Vakillik qiluvchi tashkilot nomi va tashkiliy-huquqiy shakli</w:t>
        <w:fldChar w:fldCharType="end"/>
      </w:r>
      <w:r>
        <w:rPr>
          <w:rStyle w:val="structures"/>
          <w:color w:val="000000"/>
          <w:rFonts w:ascii="Times New Roman" w:hAnsi="Times New Roman"/>
        </w:rPr>
        <w:t xml:space="preserve"> (keyingi o‘rinlarda “Vakil” deb yuritiladi) nomidan harakat qiluvchi rahbari </w:t>
      </w:r>
      <w:r>
        <w:rPr>
          <w:rStyle w:val="structures"/>
          <w:vanish w:val="false"/>
          <w:color w:val="000000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rStyle w:val="structures"/>
          <w:vanish w:val="false"/>
          <w:color w:val="000000"/>
          <w:rFonts w:ascii="Times New Roman" w:hAnsi="Times New Roman"/>
        </w:rPr>
        <w:t xml:space="preserve">Vakillik qiluvchi tashkilot rahbarining familiyasi, ismi, otasining ismi</w:t>
        <w:fldChar w:fldCharType="end"/>
      </w:r>
      <w:r>
        <w:rPr>
          <w:rStyle w:val="structures"/>
          <w:color w:val="000000"/>
          <w:rFonts w:ascii="Times New Roman" w:hAnsi="Times New Roman"/>
        </w:rPr>
        <w:t xml:space="preserve"> ikkinchi tomondan, ushbu shartnomani quyidagilar to‘g‘risida tuzdilar:</w:t>
      </w:r>
    </w:p>
    <w:p>
      <w:pPr>
        <w:jc w:val="both"/>
        <w:ind w:firstLine="426"/>
        <w:spacing w:after="0" w:line="240" w:lineRule="auto"/>
        <w:rPr>
          <w:sz w:val="24"/>
          <w:rFonts w:ascii="Times New Roman" w:hAnsi="Times New Roman"/>
        </w:rPr>
      </w:pPr>
    </w:p>
    <w:p>
      <w:pPr>
        <w:jc w:val="center"/>
        <w:ind w:firstLine="426"/>
        <w:spacing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1. SHARTNOMA PREDMETI</w:t>
      </w:r>
    </w:p>
    <w:p>
      <w:pPr>
        <w:jc w:val="both"/>
        <w:ind w:firstLine="426"/>
        <w:spacing w:after="0" w:line="240" w:lineRule="auto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ab/>
      </w:r>
      <w:r>
        <w:rPr>
          <w:sz w:val="24"/>
          <w:rFonts w:ascii="Times New Roman" w:hAnsi="Times New Roman"/>
        </w:rPr>
        <w:t xml:space="preserve">1.1. Vakolat beruvchi Vakilga, keyingi o‘rinlarda “Vakillik hududi” deb nomlanuvchi belgilangan vakillik hududida quyidagi bitimlarni tuzishga mutlaq huquqni beradi: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Vakilga vakillik hududida tuzishga ruxsat berilgan bitimlarning turlari</w:t>
        <w:fldChar w:fldCharType="end"/>
      </w:r>
    </w:p>
    <w:p>
      <w:pPr>
        <w:jc w:val="both"/>
        <w:ind w:firstLine="426"/>
        <w:spacing w:after="0" w:line="240" w:lineRule="auto"/>
        <w:rPr>
          <w:sz w:val="24"/>
          <w:rFonts w:ascii="Times New Roman" w:hAnsi="Times New Roman"/>
        </w:rPr>
      </w:pPr>
    </w:p>
    <w:p>
      <w:pPr>
        <w:jc w:val="center"/>
        <w:ind w:firstLine="426"/>
        <w:spacing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2. TARAFLARNING HUQUQ VA MAJBURIYATLARI</w:t>
      </w:r>
    </w:p>
    <w:p>
      <w:pPr>
        <w:jc w:val="both"/>
        <w:ind w:firstLine="426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2.1. Vakil vakolat beruvchining mafaatlarini ifodalashi va mazkur shartnomaning barcha shartlarini vijdonan bajarishi shart.</w:t>
      </w:r>
    </w:p>
    <w:p>
      <w:pPr>
        <w:jc w:val="both"/>
        <w:ind w:firstLine="426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2.2. Vakil mazkur shartnomani bajarish jarayonida Vakolat beruvchidan olingan va unga ma’lum bo‘lgan ma’lumotlarni sir saqlashi shart.</w:t>
      </w:r>
    </w:p>
    <w:p>
      <w:pPr>
        <w:jc w:val="both"/>
        <w:ind w:firstLine="426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2.3. Vakil muntazam, lekin oyiga kamida bir marta Vakolat beruvchiga bajarilgan ishlar to‘g‘risida (tuzilgan va tuzish rejalashtirilayotgan bitimlar bo‘yicha) hisobotlarni taqdim etib borishi lozim. </w:t>
      </w:r>
    </w:p>
    <w:p>
      <w:pPr>
        <w:jc w:val="both"/>
        <w:ind w:firstLine="426"/>
        <w:spacing w:after="0" w:line="240" w:lineRule="auto"/>
        <w:rPr>
          <w:sz w:val="24"/>
          <w:rFonts w:ascii="Times New Roman" w:hAnsi="Times New Roman"/>
        </w:rPr>
      </w:pPr>
    </w:p>
    <w:p>
      <w:pPr>
        <w:jc w:val="center"/>
        <w:ind w:firstLine="426"/>
        <w:spacing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3. SHARTNOMA BO‘YICHA HISOB-KITOBLAR</w:t>
      </w:r>
    </w:p>
    <w:p>
      <w:pPr>
        <w:jc w:val="both"/>
        <w:ind w:firstLine="426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3.1. Vakilning vositachilik haqqi Vakil tomonidan Vakolat beruvchi foydasiga tuzilgan barcha bitimlar summasining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Vakilning vositachilik haqqi miqdori</w:t>
        <w:fldChar w:fldCharType="end"/>
      </w:r>
      <w:r>
        <w:rPr>
          <w:sz w:val="24"/>
          <w:rFonts w:ascii="Times New Roman" w:hAnsi="Times New Roman"/>
        </w:rPr>
        <w:t xml:space="preserve"> foizini tashkil etadi.</w:t>
      </w:r>
    </w:p>
    <w:p>
      <w:pPr>
        <w:jc w:val="both"/>
        <w:ind w:firstLine="426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3.2. Vakolat beruvchi oldindan to‘lov tartibida Vakilga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Vakolat beruvchi tomonidan oldindan to‘lanadigan summa miqdori</w:t>
        <w:fldChar w:fldCharType="end"/>
      </w:r>
      <w:r>
        <w:rPr>
          <w:sz w:val="24"/>
          <w:rFonts w:ascii="Times New Roman" w:hAnsi="Times New Roman"/>
        </w:rPr>
        <w:t xml:space="preserve"> so‘m miqdorida haq to‘laydi va so‘nggi hisob-kitob paytida oldindan to‘langan summa chegirib tashlanadi. </w:t>
      </w:r>
    </w:p>
    <w:p>
      <w:pPr>
        <w:jc w:val="both"/>
        <w:ind w:firstLine="426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3.3. Taraflar o‘rtasida hisob-kitoblar to‘lov topshiriqnomasi bilan pul o‘tkazish orqali amalga oshiriladi. </w:t>
      </w:r>
    </w:p>
    <w:p>
      <w:pPr>
        <w:jc w:val="both"/>
        <w:ind w:firstLine="426"/>
        <w:spacing w:after="0" w:line="240" w:lineRule="auto"/>
        <w:rPr>
          <w:sz w:val="24"/>
          <w:rFonts w:ascii="Times New Roman" w:hAnsi="Times New Roman"/>
        </w:rPr>
      </w:pPr>
    </w:p>
    <w:p>
      <w:pPr>
        <w:jc w:val="center"/>
        <w:ind w:firstLine="426"/>
        <w:spacing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4. TARAFLARNING JAVOBGARLIGI</w:t>
      </w:r>
    </w:p>
    <w:p>
      <w:pPr>
        <w:jc w:val="center"/>
        <w:ind w:firstLine="426"/>
        <w:spacing w:after="0" w:line="240" w:lineRule="auto"/>
        <w:rPr>
          <w:b/>
          <w:sz w:val="24"/>
          <w:rFonts w:ascii="Times New Roman" w:hAnsi="Times New Roman"/>
        </w:rPr>
      </w:pPr>
    </w:p>
    <w:p>
      <w:pPr>
        <w:pStyle w:val="a4"/>
        <w:jc w:val="both"/>
        <w:shd w:fill="ffffff"/>
        <w:ind w:firstLine="682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4.1. Taraflar shartnoma majburiyatlarini bajarmagan yoki lozim darajada bajarmagan taqdirda Oʻzbekiston Respublikasining amaldagi qonun hujjatlariga muvofiq javobgarlikka tortiladilar.</w:t>
      </w:r>
    </w:p>
    <w:p>
      <w:pPr>
        <w:pStyle w:val="a4"/>
        <w:jc w:val="both"/>
        <w:shd w:fill="ffffff"/>
        <w:ind w:firstLine="682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4.2. Ushbu shartnoma yuzasidan yoki u bilan bogʻliq holda taraflar oʻrtasida kelib chiqadigan nizo va ziddiyatlar taraflar oʻrtasida muzokaralar olib borish yoʻli bilan hal etiladi.</w:t>
      </w:r>
    </w:p>
    <w:p>
      <w:pPr>
        <w:pStyle w:val="a4"/>
        <w:jc w:val="both"/>
        <w:shd w:fill="ffffff"/>
        <w:ind w:firstLine="682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Muzokaralar olib borish yoʻli bilan nizoni hal etish imkoniyati boʻlmagan taqdirda, nizo talabnoma bildirish tartibiga rioya qilingandan keyin fuqarolik yoki iqtisodiy sudda koʻrib chiqiladi.</w:t>
      </w:r>
    </w:p>
    <w:p>
      <w:pPr>
        <w:jc w:val="both"/>
        <w:ind w:firstLine="426"/>
        <w:spacing w:after="0" w:line="240" w:lineRule="auto"/>
        <w:rPr>
          <w:sz w:val="24"/>
          <w:rFonts w:ascii="Times New Roman" w:hAnsi="Times New Roman"/>
        </w:rPr>
      </w:pPr>
    </w:p>
    <w:p>
      <w:pPr>
        <w:jc w:val="center"/>
        <w:ind w:firstLine="426"/>
        <w:spacing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5. MAXSUS SHARTLAR</w:t>
      </w:r>
    </w:p>
    <w:p>
      <w:pPr>
        <w:jc w:val="both"/>
        <w:ind w:firstLine="426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5.1. Mazkur shartnomaning amal qilishi Vakil tomonidan 1.1-bandda ko‘zda tutilgan bitimlarni tuzish bilan chegaralanadi.</w:t>
      </w:r>
    </w:p>
    <w:p>
      <w:pPr>
        <w:jc w:val="both"/>
        <w:ind w:firstLine="426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Vakil Vakolat beruvchini ogohlantirmagan holda uning foydasiga boshqa yangi bitimlarni tuzsa va bu bitimlar sezilarli iqtisodiy naf keltirgan bo‘lsa, to‘lanadigan haq miqdori va to‘lov tartibini Vakilning o‘zi belgilaydi.</w:t>
      </w:r>
    </w:p>
    <w:p>
      <w:pPr>
        <w:jc w:val="both"/>
        <w:ind w:firstLine="426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5.2. Ushbu shartnomaning bir yoki bir necha shartlari o‘z kuchini yo‘qotgan taqdirda, bu holat shartnomaning boshqa alohida shartlariga daxl qilmaydi.</w:t>
      </w:r>
    </w:p>
    <w:p>
      <w:pPr>
        <w:jc w:val="center"/>
        <w:ind w:firstLine="426"/>
        <w:spacing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6. YAKUNLOVCHI QOIDALAR</w:t>
      </w:r>
    </w:p>
    <w:p>
      <w:pPr>
        <w:jc w:val="both"/>
        <w:ind w:firstLine="426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ind w:firstLine="426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6.1. Mazkur shartnomaga har qanday o‘zgartirish va qo‘shimchalar yozma ravishda rasmiylashtirilgan va ikkala tarafning vakolatli shaxslari tomonidan imzolangan holdagina, haqiqiy hisoblanadi.</w:t>
      </w:r>
    </w:p>
    <w:p>
      <w:pPr>
        <w:jc w:val="both"/>
        <w:ind w:firstLine="426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6.2. Mazkur shartnoma taraflar tomonidan imzolangan paytdan boshlab kuchga kiradi va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 amalda bo‘ladigan sana</w:t>
        <w:fldChar w:fldCharType="end"/>
      </w:r>
      <w:r>
        <w:rPr>
          <w:sz w:val="24"/>
          <w:rFonts w:ascii="Times New Roman" w:hAnsi="Times New Roman"/>
        </w:rPr>
        <w:t xml:space="preserve"> gacha amal qiladi. </w:t>
      </w:r>
    </w:p>
    <w:p>
      <w:pPr>
        <w:jc w:val="both"/>
        <w:ind w:firstLine="426"/>
        <w:spacing w:after="0" w:line="240" w:lineRule="auto"/>
        <w:rPr>
          <w:sz w:val="24"/>
          <w:rFonts w:ascii="Times New Roman" w:hAnsi="Times New Roman"/>
        </w:rPr>
      </w:pPr>
    </w:p>
    <w:p>
      <w:pPr>
        <w:jc w:val="center"/>
        <w:ind w:firstLine="426"/>
        <w:spacing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TARAFLARNING REKVIZITLARI</w:t>
      </w:r>
    </w:p>
    <w:p>
      <w:pPr>
        <w:jc w:val="both"/>
        <w:ind w:firstLine="426"/>
        <w:spacing w:after="0" w:line="240" w:lineRule="auto"/>
        <w:rPr>
          <w:sz w:val="24"/>
          <w:rFonts w:ascii="Times New Roman" w:hAnsi="Times New Roman"/>
        </w:rPr>
      </w:pP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531"/>
        <w:gridCol w:w="4814"/>
      </w:tblGrid>
      <w:tr>
        <w:tc>
          <w:tcPr>
            <w:tcW w:w="4531" w:type="dxa"/>
          </w:tcPr>
          <w:p>
            <w:pPr>
              <w:rPr>
                <w:b/>
                <w:i/>
                <w:sz w:val="24"/>
                <w:rFonts w:ascii="Times New Roman" w:hAnsi="Times New Roman"/>
              </w:rPr>
            </w:pPr>
            <w:r>
              <w:rPr>
                <w:b/>
                <w:i/>
                <w:sz w:val="24"/>
                <w:rFonts w:ascii="Times New Roman" w:hAnsi="Times New Roman"/>
              </w:rPr>
              <w:t xml:space="preserve">VAKOLAT BERUVCHI:</w:t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Yuridik manzili:</w:t>
            </w: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{"Y":16}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Vakolat beruvchining yuridik manzili</w:t>
              <w:fldChar w:fldCharType="end"/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H/R: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{"Y":17}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Vakolat beruvchining hisob raqami</w:t>
              <w:fldChar w:fldCharType="end"/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Bank kodi: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{"Y":18}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Vakolat beruvchining bank kodi</w:t>
              <w:fldChar w:fldCharType="end"/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STIR: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{"Y":19}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Vakolat beruvchining STIR raqami</w:t>
              <w:fldChar w:fldCharType="end"/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{"Y":20}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Vakolat beruvchi bilan bog‘lanish uchun telefon raqam</w:t>
              <w:fldChar w:fldCharType="end"/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Muhr o</w:t>
            </w:r>
            <w:r>
              <w:rPr>
                <w:sz w:val="24"/>
                <w:rFonts w:ascii="Times New Roman" w:hAnsi="Times New Roman"/>
              </w:rPr>
              <w:t>‘</w:t>
            </w:r>
            <w:r>
              <w:rPr>
                <w:b/>
                <w:sz w:val="24"/>
                <w:rFonts w:ascii="Times New Roman" w:hAnsi="Times New Roman"/>
              </w:rPr>
              <w:t>rni</w:t>
            </w:r>
          </w:p>
        </w:tc>
        <w:tc>
          <w:tcPr>
            <w:tcW w:w="4814" w:type="dxa"/>
          </w:tcPr>
          <w:p>
            <w:pPr>
              <w:rPr>
                <w:b/>
                <w:i/>
                <w:sz w:val="24"/>
                <w:rFonts w:ascii="Times New Roman" w:hAnsi="Times New Roman"/>
              </w:rPr>
            </w:pPr>
            <w:r>
              <w:rPr>
                <w:b/>
                <w:i/>
                <w:sz w:val="24"/>
                <w:rFonts w:ascii="Times New Roman" w:hAnsi="Times New Roman"/>
              </w:rPr>
              <w:t>VAKIL:</w:t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Yuridik manzili:</w:t>
            </w: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{"Y":21}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Vakilning yuridik manzili</w:t>
              <w:fldChar w:fldCharType="end"/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H/R: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Vakilning hisob raqami</w:t>
              <w:fldChar w:fldCharType="end"/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Bank kodi: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{"Y":23}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Vakilning bank kodi</w:t>
              <w:fldChar w:fldCharType="end"/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STIR: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{"Y":24}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Vakilning STIR raqami</w:t>
              <w:fldChar w:fldCharType="end"/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{"Y":25}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Vakil bilan bog‘lanish uchun telefon raqam</w:t>
              <w:fldChar w:fldCharType="end"/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Muhr o</w:t>
            </w:r>
            <w:r>
              <w:rPr>
                <w:sz w:val="24"/>
                <w:rFonts w:ascii="Times New Roman" w:hAnsi="Times New Roman"/>
              </w:rPr>
              <w:t>‘</w:t>
            </w:r>
            <w:r>
              <w:rPr>
                <w:b/>
                <w:sz w:val="24"/>
                <w:rFonts w:ascii="Times New Roman" w:hAnsi="Times New Roman"/>
              </w:rPr>
              <w:t>rni</w:t>
            </w:r>
          </w:p>
        </w:tc>
      </w:tr>
    </w:tbl>
    <w:p>
      <w:pPr>
        <w:jc w:val="both"/>
        <w:rPr>
          <w:b/>
          <w:sz w:val="28"/>
          <w:rFonts w:ascii="Times New Roman" w:hAnsi="Times New Roman"/>
        </w:rPr>
      </w:pPr>
    </w:p>
    <w:p>
      <w:pPr>
        <w:jc w:val="both"/>
        <w:ind w:firstLine="426"/>
        <w:spacing w:after="0" w:line="240" w:lineRule="auto"/>
        <w:rPr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918"/>
    <w:rsid w:val="0008370D"/>
    <w:rsid w:val="00143EDB"/>
    <w:rsid w:val="00191F14"/>
    <w:rsid w:val="002B0C18"/>
    <w:rsid w:val="002C494D"/>
    <w:rsid w:val="003445D5"/>
    <w:rsid w:val="003A513E"/>
    <w:rsid w:val="00575FEC"/>
    <w:rsid w:val="005B60BB"/>
    <w:rsid w:val="005B680E"/>
    <w:rsid w:val="00752E69"/>
    <w:rsid w:val="007B7B82"/>
    <w:rsid w:val="00957BA1"/>
    <w:rsid w:val="00993561"/>
    <w:rsid w:val="00A67A7C"/>
    <w:rsid w:val="00A9344E"/>
    <w:rsid w:val="00B96918"/>
    <w:rsid w:val="00BA7AE5"/>
    <w:rsid w:val="00E4208C"/>
    <w:rsid w:val="00E8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03909"/>
  <w15:chartTrackingRefBased/>
  <w15:docId w15:val="{DD2DDFE3-9521-4293-B1CD-5811FAEE7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5D5"/>
    <w:pPr>
      <w:spacing w:after="200" w:line="276" w:lineRule="auto"/>
    </w:pPr>
    <w:rPr>
      <w:rFonts w:ascii="Calibri" w:eastAsia="Calibri" w:hAnsi="Calibri" w:cs="Times New Roman"/>
      <w:lang w:val="uz-Latn-U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45D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3445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structures">
    <w:name w:val="structures"/>
    <w:basedOn w:val="a0"/>
    <w:rsid w:val="003445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Dilorom Matkarimova</cp:lastModifiedBy>
  <cp:revision>2</cp:revision>
  <dcterms:created xsi:type="dcterms:W3CDTF">2025-01-10T11:25:00Z</dcterms:created>
  <dcterms:modified xsi:type="dcterms:W3CDTF">2025-01-10T11:25:00Z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Shartnomaning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Shartnoma tuzilgan vaqt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Shartnoma raqami – son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Shartnoma tuzilgan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Vakolat beruvchining nomi va tashkiliy-huquqiy shakli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Vakolat beruvchi rahbarining familiyasi, ismi, otasining ismi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Vakillik qiluvchi tashkilot nomi va tashkiliy-huquqiy shakli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Vakillik qiluvchi tashkilot rahbarining familiyasi, ismi, otasining ismi</w:name>
    <w:value w:hidden="false">
      <w:unit w:active="false"/>
    </w:value>
  </w:element>
  <w:element w:id="10" w:kind="category" w:type="string" w:valueMode="normal" w:required="false" w:groupID="10">
    <w:identifier xml:space="preserve">ID10</w:identifier>
    <w:name xml:space="preserve">Shartnoma shartlari</w:name>
    <w:value w:hidden="true">
      <w:unit w:active="false"/>
    </w:value>
  </w:element>
  <w:element w:id="11" w:kind="variable" w:type="string" w:valueMode="normal" w:required="false" w:groupID="10">
    <w:identifier xml:space="preserve">ID11</w:identifier>
    <w:name xml:space="preserve">Vakilga vakillik hududida tuzishga ruxsat berilgan bitimlarning turlari</w:name>
    <w:value w:hidden="false">
      <w:unit w:active="false"/>
    </w:value>
  </w:element>
  <w:element w:id="12" w:kind="variable" w:type="string" w:valueMode="normal" w:required="false" w:groupID="10">
    <w:identifier xml:space="preserve">ID12</w:identifier>
    <w:name xml:space="preserve">Vakilning vositachilik haqqi miqdori</w:name>
    <w:value w:hidden="false">
      <w:unit w:active="false"/>
    </w:value>
  </w:element>
  <w:element w:id="13" w:kind="variable" w:type="string" w:valueMode="normal" w:required="false" w:groupID="10">
    <w:identifier xml:space="preserve">ID13</w:identifier>
    <w:name xml:space="preserve">Vakolat beruvchi tomonidan oldindan to‘lanadigan summa miqdori</w:name>
    <w:value w:hidden="false">
      <w:unit w:active="false"/>
    </w:value>
  </w:element>
  <w:element w:id="14" w:kind="variable" w:type="string" w:valueMode="normal" w:required="false" w:groupID="10">
    <w:identifier xml:space="preserve">ID14</w:identifier>
    <w:name xml:space="preserve">Shartnoma amalda bo‘ladigan sana</w:name>
    <w:value w:hidden="false">
      <w:unit w:active="false"/>
    </w:value>
  </w:element>
  <w:element w:id="15" w:kind="category" w:type="string" w:valueMode="normal" w:required="false" w:groupID="15">
    <w:identifier xml:space="preserve">ID15</w:identifier>
    <w:name xml:space="preserve">Taraflarning rekvizitlari</w:name>
    <w:value w:hidden="true">
      <w:unit w:active="false"/>
    </w:value>
  </w:element>
  <w:element w:id="16" w:kind="variable" w:type="string" w:valueMode="normal" w:required="false" w:groupID="15">
    <w:identifier xml:space="preserve">ID16</w:identifier>
    <w:name xml:space="preserve">Vakolat beruvchining yuridik manzili</w:name>
    <w:value w:hidden="false">
      <w:unit w:active="false"/>
    </w:value>
  </w:element>
  <w:element w:id="17" w:kind="variable" w:type="string" w:valueMode="normal" w:required="false" w:groupID="15">
    <w:identifier xml:space="preserve">ID17</w:identifier>
    <w:name xml:space="preserve">Vakolat beruvchining hisob raqami</w:name>
    <w:value w:hidden="false">
      <w:unit w:active="false"/>
    </w:value>
  </w:element>
  <w:element w:id="18" w:kind="variable" w:type="string" w:valueMode="normal" w:required="false" w:groupID="15">
    <w:identifier xml:space="preserve">ID18</w:identifier>
    <w:name xml:space="preserve">Vakolat beruvchining bank kodi</w:name>
    <w:value w:hidden="false">
      <w:unit w:active="false"/>
    </w:value>
  </w:element>
  <w:element w:id="19" w:kind="variable" w:type="string" w:valueMode="normal" w:required="false" w:groupID="15">
    <w:identifier xml:space="preserve">ID19</w:identifier>
    <w:name xml:space="preserve">Vakolat beruvchining STIR raqami</w:name>
    <w:value w:hidden="false">
      <w:unit w:active="false"/>
    </w:value>
  </w:element>
  <w:element w:id="20" w:kind="variable" w:type="string" w:valueMode="normal" w:required="false" w:groupID="15">
    <w:identifier xml:space="preserve">ID20</w:identifier>
    <w:name xml:space="preserve">Vakolat beruvchi bilan bog‘lanish uchun telefon raqam</w:name>
    <w:value w:hidden="false">
      <w:unit w:active="false"/>
    </w:value>
  </w:element>
  <w:element w:id="21" w:kind="variable" w:type="string" w:valueMode="normal" w:required="false" w:groupID="15">
    <w:identifier xml:space="preserve">ID21</w:identifier>
    <w:name xml:space="preserve">Vakilning yuridik manzili</w:name>
    <w:value w:hidden="false">
      <w:unit w:active="false"/>
    </w:value>
  </w:element>
  <w:element w:id="22" w:kind="variable" w:type="string" w:valueMode="normal" w:required="false" w:groupID="15">
    <w:identifier xml:space="preserve">ID22</w:identifier>
    <w:name xml:space="preserve">Vakilning hisob raqami</w:name>
    <w:value w:hidden="false">
      <w:unit w:active="false"/>
    </w:value>
  </w:element>
  <w:element w:id="23" w:kind="variable" w:type="string" w:valueMode="normal" w:required="false" w:groupID="15">
    <w:identifier xml:space="preserve">ID23</w:identifier>
    <w:name xml:space="preserve">Vakilning bank kodi</w:name>
    <w:value w:hidden="false">
      <w:unit w:active="false"/>
    </w:value>
  </w:element>
  <w:element w:id="24" w:kind="variable" w:type="string" w:valueMode="normal" w:required="false" w:groupID="15">
    <w:identifier xml:space="preserve">ID24</w:identifier>
    <w:name xml:space="preserve">Vakilning STIR raqami</w:name>
    <w:value w:hidden="false">
      <w:unit w:active="false"/>
    </w:value>
  </w:element>
  <w:element w:id="25" w:kind="variable" w:type="string" w:valueMode="normal" w:required="false" w:groupID="15">
    <w:identifier xml:space="preserve">ID25</w:identifier>
    <w:name xml:space="preserve">Vakil bilan bog‘lanish uchun telefon raqam</w:name>
    <w:value w:hidden="false">
      <w:unit w:active="false"/>
    </w:value>
  </w:element>
</w:structure>
</file>