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a3"/>
        <w:jc w:val="center"/>
        <w:spacing w:before="0" w:beforeAutoSpacing="false" w:after="0" w:afterAutoSpacing="false"/>
        <w:rPr>
          <w:b/>
          <w:color w:val="000000"/>
          <w:sz w:val="28"/>
          <w:rFonts w:ascii="Times New Roman" w:hAnsi="Times New Roman"/>
        </w:rPr>
      </w:pPr>
      <w:r>
        <w:rPr>
          <w:b/>
          <w:color w:val="000000"/>
          <w:sz w:val="28"/>
        </w:rPr>
        <w:t>BUYRUQ</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{"Y":2}</w:instrText>
              <w:fldChar w:fldCharType="separate"/>
            </w:r>
            <w:r>
              <w:rPr>
                <w:b/>
                <w:vanish w:val="false"/>
                <w:color w:val="000000"/>
                <w:sz w:val="28"/>
                <w:rFonts w:ascii="Times New Roman" w:hAnsi="Times New Roman"/>
              </w:rPr>
              <w:t xml:space="preserve">Buyruq qabul qilingan sana</w:t>
              <w:fldChar w:fldCharType="end"/>
            </w:r>
            <w:r>
              <w:rPr>
                <w:b/>
                <w:color w:val="000000"/>
                <w:sz w:val="28"/>
              </w:rPr>
              <w:t xml:space="preserve">                             </w:t>
            </w:r>
          </w:p>
        </w:tc>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{"Y":3}</w:instrText>
              <w:fldChar w:fldCharType="separate"/>
            </w:r>
            <w:r>
              <w:rPr>
                <w:b/>
                <w:vanish w:val="false"/>
                <w:color w:val="000000"/>
                <w:sz w:val="28"/>
                <w:rFonts w:ascii="Times New Roman" w:hAnsi="Times New Roman"/>
              </w:rPr>
              <w:t xml:space="preserve">Buyruq qabul qilingan sana</w:t>
              <w:fldChar w:fldCharType="end"/>
            </w:r>
            <w:r>
              <w:rPr>
                <w:b/>
                <w:color w:val="000000"/>
                <w:sz w:val="28"/>
              </w:rPr>
              <w:t xml:space="preserve">                     </w:t>
            </w:r>
          </w:p>
        </w:tc>
        <w:tc>
          <w:tcPr>
            <w:tcW w:w="3115" w:type="dxa"/>
          </w:tcPr>
          <w:p>
            <w:pPr>
              <w:pStyle w:val="a3"/>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{"Y":4}</w:instrText>
              <w:fldChar w:fldCharType="separate"/>
            </w:r>
            <w:r>
              <w:rPr>
                <w:b/>
                <w:vanish w:val="false"/>
                <w:color w:val="000000"/>
                <w:sz w:val="28"/>
                <w:rFonts w:ascii="Times New Roman" w:hAnsi="Times New Roman"/>
              </w:rPr>
              <w:t xml:space="preserve">Buyruq qabul qilingan sana</w:t>
              <w:fldChar w:fldCharType="end"/>
            </w:r>
          </w:p>
        </w:tc>
      </w:tr>
    </w:tbl>
    <w:p>
      <w:pPr>
        <w:pStyle w:val="a3"/>
        <w:jc w:val="both"/>
        <w:spacing w:before="0" w:beforeAutoSpacing="false" w:after="0" w:afterAutoSpacing="false"/>
        <w:rPr>
          <w:color w:val="000000"/>
          <w:sz w:val="28"/>
          <w:rFonts w:ascii="Times New Roman" w:hAnsi="Times New Roman"/>
        </w:rPr>
      </w:pPr>
      <w:r>
        <w:rPr>
          <w:color w:val="000000"/>
          <w:sz w:val="28"/>
        </w:rPr>
        <w:t> </w:t>
      </w:r>
    </w:p>
    <w:p>
      <w:pPr>
        <w:pStyle w:val="a3"/>
        <w:jc w:val="center"/>
        <w:shd w:fill="ffffff"/>
        <w:spacing w:before="0" w:beforeAutoSpacing="false" w:after="0" w:afterAutoSpacing="false"/>
        <w:rPr>
          <w:b/>
          <w:color w:val="000000"/>
          <w:sz w:val="28"/>
          <w:rFonts w:ascii="Times New Roman" w:hAnsi="Times New Roman"/>
        </w:rPr>
      </w:pPr>
      <w:r>
        <w:rPr>
          <w:b/>
          <w:color w:val="000000"/>
          <w:sz w:val="28"/>
        </w:rPr>
        <w:t xml:space="preserve">Vaqtincha mehnatga qobiliyatsizlik davrida bo‘lgan xodimning vazifasini vaqtincha yuklash toʻgʻrisida</w:t>
      </w:r>
    </w:p>
    <w:p>
      <w:pPr>
        <w:pStyle w:val="a3"/>
        <w:shd w:fill="ffffff"/>
        <w:spacing w:before="0" w:beforeAutoSpacing="false" w:after="0" w:afterAutoSpacing="false"/>
        <w:rPr>
          <w:b/>
          <w:color w:val="000000"/>
          <w:sz w:val="28"/>
          <w:rFonts w:ascii="Times New Roman" w:hAnsi="Times New Roman"/>
        </w:rPr>
      </w:pPr>
    </w:p>
    <w:p>
      <w:pPr>
        <w:pStyle w:val="a3"/>
        <w:jc w:val="both"/>
        <w:shd w:fill="ffffff"/>
        <w:spacing w:after="0"/>
        <w:rPr>
          <w:color w:val="000000"/>
          <w:sz w:val="28"/>
          <w:rFonts w:ascii="Times New Roman" w:hAnsi="Times New Roman"/>
        </w:rPr>
      </w:pPr>
      <w:r>
        <w:rPr>
          <w:color w:val="000000"/>
          <w:sz w:val="28"/>
        </w:rPr>
        <w:tab/>
        <w:t xml:space="preserve">Mehnat kodeksining 116-moddasi, bir necha kasbda (lavozimda) ishlash, xizmat ko‘rsatish doirasini kengaytirish, ish hajmini ko‘paytirish, vaqtincha yo‘q bo‘lgan xodimning majburiyatlarini mehnat shartnomasida belgilangan ishdan ozod etilmagan holda bajarish</w:t>
      </w:r>
    </w:p>
    <w:p>
      <w:pPr>
        <w:pStyle w:val="a3"/>
        <w:jc w:val="both"/>
        <w:shd w:fill="ffffff"/>
        <w:ind w:firstLine="708"/>
        <w:spacing w:before="0" w:beforeAutoSpacing="false" w:after="0" w:afterAutoSpacing="false"/>
        <w:rPr>
          <w:color w:val="000000"/>
          <w:sz w:val="28"/>
          <w:rFonts w:ascii="Times New Roman" w:hAnsi="Times New Roman"/>
        </w:rPr>
      </w:pPr>
      <w:r>
        <w:rPr>
          <w:color w:val="000000"/>
          <w:sz w:val="28"/>
        </w:rPr>
        <w:t xml:space="preserve">Xodimning roziligi bilan unga ish kunining (smenaning) belgilangan davomiyligi mobaynida xuddi o‘sha ish beruvchida qo‘shimcha haq evaziga mehnat shartnomasida shart qilib ko‘rsatilgan asosiy ish bilan bir qatorda, asosiy ishidagi kabi aynan o‘sha kasb (lavozim) bo‘yicha yoki boshqa kasb (lavozim) bo‘yicha ham qo‘shimcha ishni bajarish topshirilishi mumkin.</w:t>
      </w:r>
    </w:p>
    <w:p>
      <w:pPr>
        <w:pStyle w:val="a3"/>
        <w:jc w:val="both"/>
        <w:shd w:fill="ffffff"/>
        <w:ind w:firstLine="708"/>
        <w:spacing w:before="0" w:beforeAutoSpacing="false" w:after="0" w:afterAutoSpacing="false"/>
        <w:rPr>
          <w:color w:val="000000"/>
          <w:sz w:val="28"/>
          <w:rFonts w:ascii="Times New Roman" w:hAnsi="Times New Roman"/>
        </w:rPr>
      </w:pPr>
    </w:p>
    <w:p>
      <w:pPr>
        <w:pStyle w:val="a3"/>
        <w:jc w:val="both"/>
        <w:shd w:fill="ffffff"/>
        <w:ind w:firstLine="708"/>
        <w:spacing w:before="0" w:beforeAutoSpacing="false" w:after="0" w:afterAutoSpacing="false"/>
        <w:rPr>
          <w:color w:val="000000"/>
          <w:sz w:val="28"/>
          <w:rFonts w:ascii="Times New Roman" w:hAnsi="Times New Roman"/>
        </w:rPr>
      </w:pPr>
      <w:r>
        <w:rPr>
          <w:color w:val="000000"/>
          <w:sz w:val="28"/>
        </w:rPr>
        <w:t xml:space="preserve">O‘zbekiston Respublikasi Mehnat kodeksining 116, 259-moddalariga muvofiq, </w:t>
      </w:r>
    </w:p>
    <w:p>
      <w:pPr>
        <w:pStyle w:val="a3"/>
        <w:jc w:val="both"/>
        <w:shd w:fill="ffffff"/>
        <w:ind w:firstLine="708"/>
        <w:spacing w:before="0" w:beforeAutoSpacing="false" w:after="0" w:afterAutoSpacing="false"/>
        <w:rPr>
          <w:color w:val="000000"/>
          <w:sz w:val="28"/>
          <w:rFonts w:ascii="Times New Roman" w:hAnsi="Times New Roman"/>
        </w:rPr>
      </w:pPr>
    </w:p>
    <w:p>
      <w:pPr>
        <w:pStyle w:val="a3"/>
        <w:jc w:val="center"/>
        <w:shd w:fill="ffffff"/>
        <w:ind w:firstLine="708"/>
        <w:spacing w:before="0" w:beforeAutoSpacing="false" w:after="0" w:afterAutoSpacing="false"/>
        <w:rPr>
          <w:b/>
          <w:rFonts w:ascii="Times New Roman" w:hAnsi="Times New Roman"/>
        </w:rPr>
      </w:pPr>
      <w:r>
        <w:rPr>
          <w:b/>
          <w:color w:val="000000"/>
          <w:sz w:val="28"/>
        </w:rPr>
        <w:t>BUYURAMAN</w:t>
      </w:r>
    </w:p>
    <w:p>
      <w:pPr>
        <w:pStyle w:val="a3"/>
        <w:shd w:fill="ffffff"/>
        <w:spacing w:before="0" w:beforeAutoSpacing="false" w:after="0" w:afterAutoSpacing="false"/>
        <w:rPr>
          <w:color w:val="000000"/>
          <w:rFonts w:ascii="Times New Roman" w:hAnsi="Times New Roman"/>
        </w:rPr>
      </w:pPr>
      <w:r>
        <w:rPr>
          <w:color w:val="000000"/>
        </w:rPr>
        <w:t> </w:t>
      </w:r>
    </w:p>
    <w:p>
      <w:pPr>
        <w:pStyle w:val="a3"/>
        <w:jc w:val="both"/>
        <w:spacing w:before="0" w:beforeAutoSpacing="false" w:after="0" w:afterAutoSpacing="false"/>
        <w:rPr>
          <w:color w:val="000000"/>
          <w:rFonts w:ascii="Times New Roman" w:hAnsi="Times New Roman"/>
        </w:rPr>
      </w:pPr>
      <w:r>
        <w:rPr>
          <w:color w:val="000000"/>
        </w:rPr>
        <w:t> </w:t>
      </w:r>
    </w:p>
    <w:p>
      <w:pPr>
        <w:pStyle w:val="a3"/>
        <w:jc w:val="both"/>
        <w:ind w:firstLine="708"/>
        <w:spacing w:before="0" w:beforeAutoSpacing="false" w:after="0" w:afterAutoSpacing="false"/>
      </w:pPr>
      <w:r>
        <w:rPr>
          <w:b/>
          <w:color w:val="000000"/>
          <w:sz w:val="28"/>
        </w:rPr>
        <w:t>1.</w:t>
      </w:r>
      <w:r>
        <w:rPr>
          <w:color w:val="000000"/>
          <w:sz w:val="28"/>
        </w:rPr>
        <w:t> </w:t>
      </w:r>
      <w:r>
        <w:rPr>
          <w:b/>
          <w:vanish w:val="false"/>
          <w:color w:val="000000"/>
          <w:sz w:val="28"/>
          <w:rFonts w:ascii="Times New Roman" w:hAnsi="Times New Roman"/>
        </w:rPr>
        <w:fldChar w:fldCharType="begin"/>
        <w:instrText xml:space="preserve">X {"Y":6}</w:instrText>
        <w:fldChar w:fldCharType="separate"/>
      </w:r>
      <w:r>
        <w:rPr>
          <w:b/>
          <w:vanish w:val="false"/>
          <w:color w:val="000000"/>
          <w:sz w:val="28"/>
          <w:rFonts w:ascii="Times New Roman" w:hAnsi="Times New Roman"/>
        </w:rPr>
        <w:t xml:space="preserve">Xodimning familiyasi, ismi, otasining ismi</w:t>
        <w:fldChar w:fldCharType="end"/>
      </w:r>
      <w:r>
        <w:rPr>
          <w:b/>
          <w:color w:val="000000"/>
          <w:sz w:val="28"/>
        </w:rPr>
        <w:t xml:space="preserve"> - </w:t>
      </w:r>
      <w:r>
        <w:rPr>
          <w:b/>
          <w:vanish w:val="false"/>
          <w:color w:val="000000"/>
          <w:sz w:val="28"/>
          <w:rFonts w:ascii="Times New Roman" w:hAnsi="Times New Roman"/>
        </w:rPr>
        <w:fldChar w:fldCharType="begin"/>
        <w:instrText xml:space="preserve">X {"Y":7}</w:instrText>
        <w:fldChar w:fldCharType="separate"/>
      </w:r>
      <w:r>
        <w:rPr>
          <w:b/>
          <w:vanish w:val="false"/>
          <w:color w:val="000000"/>
          <w:sz w:val="28"/>
          <w:rFonts w:ascii="Times New Roman" w:hAnsi="Times New Roman"/>
        </w:rPr>
        <w:t xml:space="preserve">Xodimning lavozimi</w:t>
        <w:fldChar w:fldCharType="end"/>
      </w:r>
      <w:r>
        <w:rPr>
          <w:color w:val="000000"/>
          <w:sz w:val="28"/>
        </w:rPr>
        <w:t xml:space="preserve"> vaqtincha mehnatga qobiliyatsizlik davrida boʻlganligi munosabati bilan uning vazifasini vaqtincha bajarish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Vaqtincha vazifa bajarish boshlanadigan sana</w:t>
        <w:fldChar w:fldCharType="end"/>
      </w:r>
      <w:r>
        <w:rPr>
          <w:color w:val="000000"/>
          <w:sz w:val="28"/>
        </w:rPr>
        <w:t xml:space="preserve">dan </w:t>
      </w:r>
      <w:r>
        <w:rPr>
          <w:b/>
          <w:vanish w:val="false"/>
          <w:color w:val="000000"/>
          <w:sz w:val="28"/>
          <w:rFonts w:ascii="Times New Roman" w:hAnsi="Times New Roman"/>
        </w:rPr>
        <w:fldChar w:fldCharType="begin"/>
        <w:instrText xml:space="preserve">X {"Y":9}</w:instrText>
        <w:fldChar w:fldCharType="separate"/>
      </w:r>
      <w:r>
        <w:rPr>
          <w:b/>
          <w:vanish w:val="false"/>
          <w:color w:val="000000"/>
          <w:sz w:val="28"/>
          <w:rFonts w:ascii="Times New Roman" w:hAnsi="Times New Roman"/>
        </w:rPr>
        <w:t xml:space="preserve">Vaqtincha vazifa yuklatilayotgan xodimning familiyasi, ismi, otasining ismi</w:t>
        <w:fldChar w:fldCharType="end"/>
      </w:r>
      <w:r>
        <w:rPr>
          <w:color w:val="000000"/>
          <w:sz w:val="28"/>
        </w:rPr>
        <w:t xml:space="preserve"> </w:t>
      </w:r>
      <w:r>
        <w:rPr>
          <w:vanish w:val="false"/>
          <w:color w:val="000000"/>
          <w:sz w:val="28"/>
          <w:rFonts w:ascii="Times New Roman" w:hAnsi="Times New Roman"/>
        </w:rPr>
        <w:fldChar w:fldCharType="begin"/>
        <w:instrText xml:space="preserve">X {"Y":10}</w:instrText>
        <w:fldChar w:fldCharType="separate"/>
      </w:r>
      <w:r>
        <w:rPr>
          <w:vanish w:val="false"/>
          <w:color w:val="000000"/>
          <w:sz w:val="28"/>
          <w:rFonts w:ascii="Times New Roman" w:hAnsi="Times New Roman"/>
        </w:rPr>
        <w:t xml:space="preserve">Vatincha vazifa yuklatilayotgan xodimning lavozimi</w:t>
        <w:fldChar w:fldCharType="end"/>
      </w:r>
      <w:r>
        <w:rPr>
          <w:color w:val="000000"/>
          <w:sz w:val="28"/>
        </w:rPr>
        <w:t xml:space="preserve">ga yuklatilsin hamda lavozim maoshining (tarif stavkasining) </w:t>
      </w: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Vatincha vazifa yuklatilayotgan xodimning lavozimi</w:t>
        <w:fldChar w:fldCharType="end"/>
      </w:r>
      <w:r>
        <w:rPr>
          <w:color w:val="000000"/>
          <w:sz w:val="28"/>
        </w:rPr>
        <w:t xml:space="preserve"> foiz miqdorida qo‘shimcha haq to‘lansin.</w:t>
      </w:r>
    </w:p>
    <w:p>
      <w:pPr>
        <w:pStyle w:val="a3"/>
        <w:jc w:val="both"/>
        <w:ind w:firstLine="708"/>
        <w:spacing w:before="0" w:beforeAutoSpacing="false" w:after="0" w:afterAutoSpacing="false"/>
        <w:rPr>
          <w:b/>
          <w:color w:val="000000"/>
          <w:rFonts w:ascii="Times New Roman" w:hAnsi="Times New Roman"/>
        </w:rPr>
      </w:pPr>
      <w:r>
        <w:rPr>
          <w:b/>
          <w:color w:val="000000"/>
        </w:rPr>
        <w:t> </w:t>
      </w:r>
    </w:p>
    <w:p>
      <w:pPr>
        <w:pStyle w:val="a3"/>
        <w:jc w:val="both"/>
        <w:ind w:firstLine="708"/>
        <w:spacing w:before="0" w:beforeAutoSpacing="false" w:after="0" w:afterAutoSpacing="false"/>
      </w:pPr>
      <w:r>
        <w:rPr>
          <w:b/>
          <w:color w:val="000000"/>
          <w:sz w:val="28"/>
        </w:rPr>
        <w:t>2. </w:t>
      </w:r>
      <w:r>
        <w:rPr>
          <w:color w:val="000000"/>
          <w:sz w:val="28"/>
        </w:rPr>
        <w:t xml:space="preserve">Buxgalteriya bo‘limiga: xodim </w:t>
      </w:r>
      <w:r>
        <w:rPr>
          <w:b/>
          <w:vanish w:val="false"/>
          <w:color w:val="000000"/>
          <w:sz w:val="28"/>
          <w:rFonts w:ascii="Times New Roman" w:hAnsi="Times New Roman"/>
        </w:rPr>
        <w:fldChar w:fldCharType="begin"/>
        <w:instrText xml:space="preserve">X {"Y":9}</w:instrText>
        <w:fldChar w:fldCharType="separate"/>
      </w:r>
      <w:r>
        <w:rPr>
          <w:b/>
          <w:vanish w:val="false"/>
          <w:color w:val="000000"/>
          <w:sz w:val="28"/>
          <w:rFonts w:ascii="Times New Roman" w:hAnsi="Times New Roman"/>
        </w:rPr>
        <w:t xml:space="preserve">Vaqtincha vazifa yuklatilayotgan xodimning familiyasi, ismi, otasining ismi</w:t>
        <w:fldChar w:fldCharType="end"/>
      </w:r>
      <w:r>
        <w:rPr>
          <w:color w:val="000000"/>
          <w:sz w:val="28"/>
        </w:rPr>
        <w:t xml:space="preserve">ga tegishli toʻlovlar amaldagi qonunchilik hujjatlarida belgilangan tartibda amalga oshirilsin.</w:t>
      </w:r>
    </w:p>
    <w:p>
      <w:pPr>
        <w:pStyle w:val="a3"/>
        <w:jc w:val="both"/>
        <w:spacing w:before="0" w:beforeAutoSpacing="false" w:after="0" w:afterAutoSpacing="false"/>
        <w:rPr>
          <w:color w:val="000000"/>
          <w:rFonts w:ascii="Times New Roman" w:hAnsi="Times New Roman"/>
        </w:rPr>
      </w:pPr>
      <w:r>
        <w:rPr>
          <w:color w:val="000000"/>
        </w:rPr>
        <w:t> </w:t>
      </w:r>
    </w:p>
    <w:p>
      <w:pPr>
        <w:pStyle w:val="a3"/>
        <w:jc w:val="both"/>
        <w:ind w:firstLine="708"/>
        <w:spacing w:before="0" w:beforeAutoSpacing="false" w:after="0" w:afterAutoSpacing="false"/>
      </w:pPr>
      <w:r>
        <w:rPr>
          <w:b/>
          <w:color w:val="000000"/>
          <w:sz w:val="22"/>
        </w:rPr>
        <w:t xml:space="preserve">Asos: </w:t>
      </w:r>
      <w:r>
        <w:rPr>
          <w:color w:val="000000"/>
          <w:sz w:val="22"/>
        </w:rPr>
        <w:t xml:space="preserve">O‘zbekiston Respublikasi Mehnat kodeksining 116, 259-moddalari, O‘zbekiston Respublikasi Vazirlar Mahkamasining 2012-yil 18-oktabrdagi 297-son qarori, </w:t>
      </w:r>
      <w:r>
        <w:rPr>
          <w:b/>
          <w:vanish w:val="false"/>
          <w:color w:val="000000"/>
          <w:sz w:val="22"/>
          <w:rFonts w:ascii="Times New Roman" w:hAnsi="Times New Roman"/>
        </w:rPr>
        <w:fldChar w:fldCharType="begin"/>
        <w:instrText xml:space="preserve">X {"Y":9}</w:instrText>
        <w:fldChar w:fldCharType="separate"/>
      </w:r>
      <w:r>
        <w:rPr>
          <w:b/>
          <w:vanish w:val="false"/>
          <w:color w:val="000000"/>
          <w:sz w:val="22"/>
          <w:rFonts w:ascii="Times New Roman" w:hAnsi="Times New Roman"/>
        </w:rPr>
        <w:t xml:space="preserve">Vaqtincha vazifa yuklatilayotgan xodimning familiyasi, ismi, otasining ismi</w:t>
        <w:fldChar w:fldCharType="end"/>
      </w:r>
      <w:r>
        <w:rPr>
          <w:color w:val="000000"/>
          <w:sz w:val="22"/>
        </w:rPr>
        <w:t xml:space="preserve">ning bildirgisi.</w:t>
      </w:r>
    </w:p>
    <w:p>
      <w:pPr>
        <w:pStyle w:val="a3"/>
        <w:jc w:val="both"/>
        <w:spacing w:before="0" w:beforeAutoSpacing="false" w:after="0" w:afterAutoSpacing="false"/>
        <w:rPr>
          <w:color w:val="000000"/>
          <w:sz w:val="28"/>
          <w:rFonts w:ascii="Times New Roman" w:hAnsi="Times New Roman"/>
        </w:rPr>
      </w:pPr>
      <w:r>
        <w:rPr>
          <w:color w:val="000000"/>
          <w:sz w:val="28"/>
        </w:rPr>
        <w:t> </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56"/>
        <w:gridCol w:w="2903"/>
        <w:gridCol w:w="3296"/>
      </w:tblGrid>
      <w:tr>
        <w:tc>
          <w:tcPr>
            <w:tcW w:w="3115" w:type="dxa"/>
          </w:tcPr>
          <w:p>
            <w:pPr>
              <w:rPr>
                <w:color w:val="000000"/>
                <w:sz w:val="28"/>
                <w:rFonts w:ascii="Times New Roman" w:hAnsi="Times New Roman"/>
              </w:rPr>
            </w:pPr>
            <w:r>
              <w:rPr>
                <w:vanish w:val="false"/>
                <w:color w:val="000000"/>
                <w:sz w:val="28"/>
                <w:rFonts w:ascii="Times New Roman" w:hAnsi="Times New Roman"/>
              </w:rPr>
              <w:fldChar w:fldCharType="begin"/>
              <w:instrText xml:space="preserve">X {"Y":12}</w:instrText>
              <w:fldChar w:fldCharType="separate"/>
            </w:r>
            <w:r>
              <w:rPr>
                <w:vanish w:val="false"/>
                <w:color w:val="000000"/>
                <w:sz w:val="28"/>
                <w:rFonts w:ascii="Times New Roman" w:hAnsi="Times New Roman"/>
              </w:rPr>
              <w:t xml:space="preserve">Buyruq chiqargan shaxsning lavozimi</w:t>
              <w:fldChar w:fldCharType="end"/>
            </w:r>
          </w:p>
        </w:tc>
        <w:tc>
          <w:tcPr>
            <w:tcW w:w="3115" w:type="dxa"/>
          </w:tcPr>
          <w:p>
            <w:pPr>
              <w:rPr>
                <w:color w:val="000000"/>
                <w:sz w:val="28"/>
                <w:rFonts w:ascii="Times New Roman" w:hAnsi="Times New Roman"/>
              </w:rPr>
            </w:pPr>
            <w:r>
              <w:rPr>
                <w:color w:val="000000"/>
                <w:sz w:val="28"/>
                <w:rFonts w:ascii="Times New Roman" w:hAnsi="Times New Roman"/>
              </w:rPr>
              <w:t>_______________</w:t>
            </w:r>
          </w:p>
        </w:tc>
        <w:tc>
          <w:tcPr>
            <w:tcW w:w="3115" w:type="dxa"/>
          </w:tcPr>
          <w:p>
            <w:pPr>
              <w:rPr>
                <w:color w:val="000000"/>
                <w:sz w:val="28"/>
                <w:rFonts w:ascii="Times New Roman" w:hAnsi="Times New Roman"/>
              </w:rPr>
            </w:pPr>
            <w:r>
              <w:rPr>
                <w:vanish w:val="false"/>
                <w:color w:val="000000"/>
                <w:sz w:val="28"/>
                <w:rFonts w:ascii="Times New Roman" w:hAnsi="Times New Roman"/>
              </w:rPr>
              <w:fldChar w:fldCharType="begin"/>
              <w:instrText xml:space="preserve">X {"Y":13}</w:instrText>
              <w:fldChar w:fldCharType="separate"/>
            </w:r>
            <w:r>
              <w:rPr>
                <w:vanish w:val="false"/>
                <w:color w:val="000000"/>
                <w:sz w:val="28"/>
                <w:rFonts w:ascii="Times New Roman" w:hAnsi="Times New Roman"/>
              </w:rPr>
              <w:t xml:space="preserve">Buyruq chiqargan shaxsning lavozimi</w:t>
              <w:fldChar w:fldCharType="end"/>
            </w:r>
          </w:p>
        </w:tc>
      </w:tr>
      <w:tr>
        <w:tc>
          <w:tcPr>
            <w:tcW w:w="3115" w:type="dxa"/>
          </w:tcPr>
          <w:p>
            <w:pPr>
              <w:rPr>
                <w:color w:val="000000"/>
                <w:sz w:val="28"/>
                <w:rFonts w:ascii="Times New Roman" w:hAnsi="Times New Roman"/>
              </w:rPr>
            </w:pPr>
          </w:p>
        </w:tc>
        <w:tc>
          <w:tcPr>
            <w:tcW w:w="3115" w:type="dxa"/>
          </w:tcPr>
          <w:p>
            <w:pPr>
              <w:rPr>
                <w:color w:val="000000"/>
                <w:sz w:val="28"/>
                <w:rFonts w:ascii="Times New Roman" w:hAnsi="Times New Roman"/>
              </w:rPr>
            </w:pPr>
          </w:p>
        </w:tc>
        <w:tc>
          <w:tcPr>
            <w:tcW w:w="3115" w:type="dxa"/>
          </w:tcPr>
          <w:p>
            <w:pPr>
              <w:rPr>
                <w:color w:val="000000"/>
                <w:sz w:val="28"/>
                <w:rFonts w:ascii="Times New Roman" w:hAnsi="Times New Roman"/>
              </w:rPr>
            </w:pPr>
          </w:p>
        </w:tc>
      </w:tr>
    </w:tbl>
    <w:p>
      <w:pPr>
        <w:pStyle w:val="a3"/>
        <w:jc w:val="both"/>
        <w:spacing w:before="0" w:beforeAutoSpacing="false" w:after="0" w:afterAutoSpacing="false"/>
        <w:rPr>
          <w:color w:val="000000"/>
          <w:sz w:val="28"/>
          <w:rFonts w:ascii="Times New Roman" w:hAnsi="Times New Roman"/>
        </w:rPr>
      </w:pPr>
      <w:r>
        <w:rPr>
          <w:color w:val="000000"/>
          <w:sz w:val="28"/>
        </w:rPr>
        <w:tab/>
        <w:tab/>
        <w:tab/>
        <w:tab/>
        <w:tab/>
        <w:t xml:space="preserve">   (imzo)</w:t>
      </w:r>
    </w:p>
    <w:p>
      <w:pPr>
        <w:pStyle w:val="a3"/>
        <w:jc w:val="both"/>
        <w:spacing w:before="0" w:beforeAutoSpacing="false" w:after="0" w:afterAutoSpacing="false"/>
        <w:rPr>
          <w:color w:val="000000"/>
          <w:sz w:val="28"/>
          <w:rFonts w:ascii="Times New Roman" w:hAnsi="Times New Roman"/>
        </w:rPr>
      </w:pPr>
    </w:p>
    <w:p>
      <w:pPr>
        <w:spacing w:after="0"/>
        <w:rPr>
          <w:b/>
          <w:sz w:val="28"/>
          <w:rFonts w:ascii="Times New Roman" w:hAnsi="Times New Roman"/>
        </w:rPr>
      </w:pPr>
      <w:r>
        <w:rPr>
          <w:b/>
          <w:sz w:val="28"/>
          <w:rFonts w:ascii="Times New Roman" w:hAnsi="Times New Roman"/>
        </w:rPr>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2D0F"/>
    <w:rsid w:val="00273BED"/>
    <w:rsid w:val="00362D0F"/>
    <w:rsid w:val="003A7F35"/>
    <w:rsid w:val="006549B4"/>
    <w:rsid w:val="00752E69"/>
    <w:rsid w:val="00802EBE"/>
    <w:rsid w:val="00967D7B"/>
    <w:rsid w:val="0097433F"/>
    <w:rsid w:val="009B3A13"/>
    <w:rsid w:val="00CD2A9C"/>
    <w:rsid w:val="00E746C2"/>
    <w:rsid w:val="00FA33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F8D3D"/>
  <w15:chartTrackingRefBased/>
  <w15:docId w15:val="{1B2E6CC9-D7D7-4A65-828E-BCC7AB3F1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D2A9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39"/>
    <w:rsid w:val="00654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6413985">
      <w:bodyDiv w:val="1"/>
      <w:marLeft w:val="0"/>
      <w:marRight w:val="0"/>
      <w:marTop w:val="0"/>
      <w:marBottom w:val="0"/>
      <w:divBdr>
        <w:top w:val="none" w:sz="0" w:space="0" w:color="auto"/>
        <w:left w:val="none" w:sz="0" w:space="0" w:color="auto"/>
        <w:bottom w:val="none" w:sz="0" w:space="0" w:color="auto"/>
        <w:right w:val="none" w:sz="0" w:space="0" w:color="auto"/>
      </w:divBdr>
    </w:div>
    <w:div w:id="1661422430">
      <w:bodyDiv w:val="1"/>
      <w:marLeft w:val="0"/>
      <w:marRight w:val="0"/>
      <w:marTop w:val="0"/>
      <w:marBottom w:val="0"/>
      <w:divBdr>
        <w:top w:val="none" w:sz="0" w:space="0" w:color="auto"/>
        <w:left w:val="none" w:sz="0" w:space="0" w:color="auto"/>
        <w:bottom w:val="none" w:sz="0" w:space="0" w:color="auto"/>
        <w:right w:val="none" w:sz="0" w:space="0" w:color="auto"/>
      </w:divBdr>
      <w:divsChild>
        <w:div w:id="1046023498">
          <w:marLeft w:val="0"/>
          <w:marRight w:val="0"/>
          <w:marTop w:val="120"/>
          <w:marBottom w:val="120"/>
          <w:divBdr>
            <w:top w:val="none" w:sz="0" w:space="0" w:color="auto"/>
            <w:left w:val="none" w:sz="0" w:space="0" w:color="auto"/>
            <w:bottom w:val="none" w:sz="0" w:space="0" w:color="auto"/>
            <w:right w:val="none" w:sz="0" w:space="0" w:color="auto"/>
          </w:divBdr>
        </w:div>
        <w:div w:id="1718045891">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318</Words>
  <Characters>1818</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3</cp:revision>
  <dcterms:created xsi:type="dcterms:W3CDTF">2025-01-08T05:53:00Z</dcterms:created>
  <dcterms:modified xsi:type="dcterms:W3CDTF">2025-01-21T04:20:00Z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Buyruq rekvizitlari</w:name>
    <w:value w:hidden="true">
      <w:unit w:active="false"/>
    </w:value>
  </w:element>
  <w:element w:id="2" w:kind="variable" w:type="string" w:valueMode="normal" w:required="false" w:groupID="1">
    <w:identifier xml:space="preserve">ID2</w:identifier>
    <w:name xml:space="preserve">Buyruq qabul qilingan sana</w:name>
    <w:value w:hidden="false">
      <w:unit w:active="false"/>
    </w:value>
  </w:element>
  <w:element w:id="3" w:kind="variable" w:type="string" w:valueMode="normal" w:required="false" w:groupID="1">
    <w:identifier xml:space="preserve">ID3</w:identifier>
    <w:name xml:space="preserve">Buyruq qabul qilingan sana</w:name>
    <w:value w:hidden="false">
      <w:unit w:active="false"/>
    </w:value>
  </w:element>
  <w:element w:id="4" w:kind="variable" w:type="string" w:valueMode="normal" w:required="false" w:groupID="1">
    <w:identifier xml:space="preserve">ID4</w:identifier>
    <w:name xml:space="preserve">Buyruq qabul qilingan sana</w:name>
    <w:value w:hidden="false">
      <w:unit w:active="false"/>
    </w:value>
  </w:element>
  <w:element w:id="5" w:kind="category" w:type="string" w:valueMode="normal" w:required="false" w:groupID="5">
    <w:identifier xml:space="preserve">ID5</w:identifier>
    <w:name xml:space="preserve">Taraflar</w:name>
    <w:value w:hidden="true">
      <w:unit w:active="false"/>
    </w:value>
  </w:element>
  <w:element w:id="6" w:kind="variable" w:type="string" w:valueMode="normal" w:required="false" w:groupID="5">
    <w:identifier xml:space="preserve">ID6</w:identifier>
    <w:name xml:space="preserve">Xodimning familiyasi, ismi, otasining ismi</w:name>
    <w:value w:hidden="false">
      <w:unit w:active="false"/>
    </w:value>
  </w:element>
  <w:element w:id="7" w:kind="variable" w:type="string" w:valueMode="normal" w:required="false" w:groupID="5">
    <w:identifier xml:space="preserve">ID7</w:identifier>
    <w:name xml:space="preserve">Xodimning lavozimi</w:name>
    <w:value w:hidden="false">
      <w:unit w:active="false"/>
    </w:value>
  </w:element>
  <w:element w:id="8" w:kind="variable" w:type="string" w:valueMode="normal" w:required="false" w:groupID="5">
    <w:identifier xml:space="preserve">ID8</w:identifier>
    <w:name xml:space="preserve">Vaqtincha vazifa bajarish boshlanadigan sana</w:name>
    <w:value w:hidden="false">
      <w:unit w:active="false"/>
    </w:value>
  </w:element>
  <w:element w:id="9" w:kind="variable" w:type="string" w:valueMode="normal" w:required="false" w:groupID="5">
    <w:identifier xml:space="preserve">ID9</w:identifier>
    <w:name xml:space="preserve">Vaqtincha vazifa yuklatilayotgan xodimning familiyasi, ismi, otasining ismi</w:name>
    <w:value w:hidden="false">
      <w:unit w:active="false"/>
    </w:value>
  </w:element>
  <w:element w:id="10" w:kind="variable" w:type="string" w:valueMode="normal" w:required="false" w:groupID="5">
    <w:identifier xml:space="preserve">ID10</w:identifier>
    <w:name xml:space="preserve">Vatincha vazifa yuklatilayotgan xodimning lavozimi</w:name>
    <w:value w:hidden="false">
      <w:unit w:active="false"/>
    </w:value>
  </w:element>
  <w:element w:id="11" w:kind="variable" w:type="string" w:valueMode="normal" w:required="false" w:groupID="5">
    <w:identifier xml:space="preserve">ID11</w:identifier>
    <w:name xml:space="preserve">Vatincha vazifa yuklatilayotgan xodimning lavozimi</w:name>
    <w:value w:hidden="false">
      <w:unit w:active="false"/>
    </w:value>
  </w:element>
  <w:element w:id="12" w:kind="variable" w:type="string" w:valueMode="normal" w:required="false" w:groupID="5">
    <w:identifier xml:space="preserve">ID12</w:identifier>
    <w:name xml:space="preserve">Buyruq chiqargan shaxsning lavozimi</w:name>
    <w:value w:hidden="false">
      <w:unit w:active="false"/>
    </w:value>
  </w:element>
  <w:element w:id="13" w:kind="variable" w:type="string" w:valueMode="normal" w:required="false" w:groupID="5">
    <w:identifier xml:space="preserve">ID13</w:identifier>
    <w:name xml:space="preserve">Buyruq chiqargan shaxsning lavozimi</w:name>
    <w:value w:hidden="false">
      <w:unit w:active="false"/>
    </w:value>
  </w:element>
</w:structure>
</file>