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right="-15"/>
        <w:rPr>
          <w:b/>
          <w:sz w:val="24"/>
          <w:rFonts w:ascii="Times New Roman" w:hAnsi="Times New Roman"/>
        </w:rPr>
      </w:pPr>
      <w:r>
        <w:rPr>
          <w:b/>
          <w:sz w:val="24"/>
        </w:rPr>
        <w:t xml:space="preserve">B U Y R U Q</w:t>
      </w:r>
    </w:p>
    <w:p/>
    <w:tbl>
      <w:tblPr>
        <w:tblW w:w="0" w:type="auto"/>
      </w:tblPr>
      <w:tblGrid>
        <w:gridCol w:w="3083"/>
        <w:gridCol w:w="3106"/>
        <w:gridCol w:w="3166"/>
      </w:tblGrid>
      <w:tr>
        <w:tc>
          <w:tcPr>
            <w:tcW w:w="3190" w:type="dxa"/>
          </w:tcPr>
          <w:p>
            <w:pPr>
              <w:jc w:val="center"/>
              <w:ind w:hanging="15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{"Y":3,"dateFormat":"dd month yyyyY"}</w:instrText>
              <w:fldChar w:fldCharType="separate"/>
              <w:t xml:space="preserve">Buyruq qabul qilingan sana</w:t>
            </w:r>
            <w:r>
              <w:rPr>
                <w:vanish w:val="false"/>
                <w:sz w:val="24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  <w:ind w:right="-15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{"Y":4}</w:instrText>
              <w:fldChar w:fldCharType="separate"/>
              <w:t xml:space="preserve">Buyruq raqami</w:t>
            </w:r>
            <w:r>
              <w:rPr>
                <w:vanish w:val="false"/>
                <w:sz w:val="24"/>
              </w:rPr>
              <w:fldChar w:fldCharType="end"/>
            </w:r>
            <w:r>
              <w:rPr>
                <w:sz w:val="24"/>
              </w:rPr>
              <w:t>-son</w:t>
            </w:r>
          </w:p>
        </w:tc>
        <w:tc>
          <w:tcPr>
            <w:tcW w:w="3190" w:type="dxa"/>
          </w:tcPr>
          <w:p>
            <w:pPr>
              <w:jc w:val="center"/>
              <w:ind w:right="-15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Buyruq qabul qilingan joy</w:t>
            </w:r>
            <w:r>
              <w:rPr>
                <w:vanish w:val="false"/>
              </w:rPr>
              <w:fldChar w:fldCharType="end"/>
            </w:r>
          </w:p>
          <w:p>
            <w:pPr>
              <w:jc w:val="right"/>
              <w:rPr>
                <w:sz w:val="24"/>
              </w:rPr>
            </w:pPr>
            <w:r>
              <w:rPr>
                <w:vanish w:val="false"/>
              </w:rPr>
            </w:r>
          </w:p>
        </w:tc>
      </w:tr>
    </w:tbl>
    <w:p/>
    <w:p>
      <w:pPr>
        <w:jc w:val="center"/>
        <w:ind w:firstLine="0"/>
        <w:spacing w:line="276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Xizmat safari uchun berilgan avans toʻlovini xodimning ish haqidan</w:t>
      </w:r>
    </w:p>
    <w:p>
      <w:pPr>
        <w:jc w:val="center"/>
        <w:ind w:firstLine="0"/>
        <w:spacing w:line="276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ushlab qolish toʻgʻrisida</w:t>
      </w:r>
    </w:p>
    <w:p/>
    <w:p>
      <w:pPr>
        <w:jc w:val="both"/>
        <w:ind w:firstLine="708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Oʻzbekiston Respublikasi Mehnat kodeksining 287-moddasiga muvofiq, </w:t>
      </w:r>
      <w:r>
        <w:rPr>
          <w:b w:val="false"/>
          <w:vanish w:val="false"/>
          <w:sz w:val="24"/>
          <w:rFonts w:ascii="Times New Roman" w:hAnsi="Times New Roman"/>
        </w:rPr>
        <w:t>buyuraman:</w:t>
      </w:r>
    </w:p>
    <w:p>
      <w:pPr>
        <w:jc w:val="both"/>
        <w:ind w:firstLine="708"/>
        <w:spacing w:line="276" w:lineRule="auto"/>
        <w:rPr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>1.</w:t>
      </w:r>
      <w:r>
        <w:rPr>
          <w:vanish w:val="false"/>
          <w:sz w:val="24"/>
          <w:rFonts w:ascii="Times New Roman" w:hAnsi="Times New Roman"/>
        </w:rPr>
        <w:t> 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Xizmat safari uchun avans berilgan xodim ishlab turgan tashkilot nomi va uni (tashkilotni)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Xizmat safari uchun avans berilgan xodim ishlayotgan boʻlim 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boʻlimi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Xizmat safari uchun avans berilgan xodimning lavozimi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Xizmat safari uchun avans berilgan xodimning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</w:rPr>
      </w:r>
      <w:r>
        <w:rPr>
          <w:vanish w:val="false"/>
          <w:sz w:val="24"/>
          <w:rFonts w:ascii="Times New Roman" w:hAnsi="Times New Roman"/>
        </w:rPr>
        <w:t xml:space="preserve">ga xizmat safari uchun berilgan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Xodimga xizmat safari uchun berilgan avans toʻlovi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soʻm miqdoridagi avans toʻlovi boʻyicha belgilangan muddat ichida avans hisoboti topshirilmaganligi maʼlumot uchun qabul qilinsin.</w:t>
      </w:r>
    </w:p>
    <w:p>
      <w:pPr>
        <w:jc w:val="both"/>
        <w:ind w:firstLine="708"/>
        <w:spacing w:line="276" w:lineRule="auto"/>
        <w:rPr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>2.</w:t>
      </w:r>
      <w:r>
        <w:rPr>
          <w:vanish w:val="false"/>
          <w:sz w:val="24"/>
          <w:rFonts w:ascii="Times New Roman" w:hAnsi="Times New Roman"/>
        </w:rPr>
        <w:t xml:space="preserve"> Xodim Xizmat safari uchun avans berilgan xodimning F.I.O.ning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Hisobotni topshirmagan xodimning oylik ish haqidan pul ushlab qolinadigan yil va oy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oyi davomida ishlagan ish haqi hisobidan unga berilgan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Xodimga xizmat safari uchun berilgan avans toʻlovi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soʻm miqdoridagi mablagʻlar ushlab qolinsin.</w:t>
      </w:r>
    </w:p>
    <w:p>
      <w:pPr>
        <w:jc w:val="both"/>
        <w:ind w:firstLine="708"/>
        <w:spacing w:line="276" w:lineRule="auto"/>
        <w:rPr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>3.</w:t>
      </w:r>
      <w:r>
        <w:rPr>
          <w:vanish w:val="false"/>
          <w:sz w:val="24"/>
          <w:rFonts w:ascii="Times New Roman" w:hAnsi="Times New Roman"/>
        </w:rPr>
        <w:t xml:space="preserve"> Buxgalteriya boʻlimi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Buxgalteriya boʻlimi xodimining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xodimning oylik ish haqi toʻlovlaridan ushlab qolingan mablagʻlar toʻgʻrisida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Xizmat safari uchun avans berilgan xodim ishlab turgan tashkilot nomi va uni (tashkilotni)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Buyruq qabul qilgan shaxsning lavozimi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ga axborot taqdim etsin.</w:t>
      </w:r>
    </w:p>
    <w:p>
      <w:pPr>
        <w:jc w:val="both"/>
        <w:ind w:firstLine="708"/>
        <w:spacing w:line="276" w:lineRule="auto"/>
        <w:rPr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>4.</w:t>
      </w:r>
      <w:r>
        <w:rPr>
          <w:vanish w:val="false"/>
          <w:sz w:val="24"/>
          <w:rFonts w:ascii="Times New Roman" w:hAnsi="Times New Roman"/>
        </w:rPr>
        <w:t xml:space="preserve"> Mazkur buyruqning ijrosi yuzasidan nazoratni oʻz zimmamda qoldiraman.</w:t>
      </w:r>
    </w:p>
    <w:p>
      <w:pPr>
        <w:jc w:val="both"/>
        <w:ind w:firstLine="678"/>
        <w:spacing w:line="276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</w:r>
    </w:p>
    <w:p>
      <w:pPr>
        <w:jc w:val="both"/>
        <w:ind w:firstLine="678"/>
        <w:spacing w:line="276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Asos: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Xodimning oylik ish haqidan ushlab qolish toʻgʻrisidagi buyruqni asoslantiruvchi hujjatlar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.</w:t>
      </w:r>
    </w:p>
    <w:p/>
    <w:p>
      <w:pPr>
        <w:jc w:val="center"/>
        <w:ind w:firstLine="68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Buyruq qabul qilgan shaxsning lavozimi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b/>
          <w:vanish w:val="false"/>
          <w:sz w:val="24"/>
          <w:rFonts w:ascii="Times New Roman" w:hAnsi="Times New Roman"/>
        </w:rPr>
        <w:t xml:space="preserve">                           </w:t>
      </w:r>
      <w:r>
        <w:rPr>
          <w:b w:val="false"/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Buyruq qabul qilgan  shaxs F.I.O.</w:t>
      </w:r>
      <w:r>
        <w:rPr>
          <w:b w:val="false"/>
          <w:vanish w:val="false"/>
          <w:sz w:val="24"/>
          <w:rFonts w:ascii="Times New Roman" w:hAnsi="Times New Roman"/>
        </w:rPr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530"/>
    <w:rsid w:val="000023E2"/>
    <w:rsid w:val="001D3020"/>
    <w:rsid w:val="001E3324"/>
    <w:rsid w:val="003769BD"/>
    <w:rsid w:val="003B3343"/>
    <w:rsid w:val="00657530"/>
    <w:rsid w:val="006C54D0"/>
    <w:rsid w:val="0085114E"/>
    <w:rsid w:val="0093365E"/>
    <w:rsid w:val="00AE0251"/>
    <w:rsid w:val="00C01790"/>
    <w:rsid w:val="00CB3D87"/>
    <w:rsid w:val="00D558C1"/>
    <w:rsid w:val="00E7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4DFE15-685E-44AE-B6E7-8D0EE3023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530"/>
    <w:pPr>
      <w:ind w:firstLine="567"/>
      <w:jc w:val="both"/>
    </w:pPr>
    <w:rPr>
      <w:rFonts w:eastAsia="Batang"/>
      <w:sz w:val="28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2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Ходимга хизмат сафари учун берилган, бироқ сарф қилинмай қолган ва ўз вақтида қайтарилмаган авансни ушлаб қолиш тўғрисидаги</vt:lpstr>
    </vt:vector>
  </TitlesOfParts>
  <Company>RePack by SPecialiST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Ходимга хизмат сафари учун берилган, бироқ сарф қилинмай қолган ва ўз вақтида қайтарилмаган авансни ушлаб қолиш тўғрисидаги</dc:title>
  <dc:subject/>
  <dc:creator>windows Help IT</dc:creator>
  <cp:keywords/>
  <dc:description/>
  <cp:lastModifiedBy>Adolat2</cp:lastModifiedBy>
  <cp:revision>4</cp:revision>
  <dcterms:created xsi:type="dcterms:W3CDTF">2021-04-16T11:18:00Z</dcterms:created>
  <dcterms:modified xsi:type="dcterms:W3CDTF">2021-04-16T11:19:00Z</dcterms:modified>
</cp:coreProperties>
</file>

<file path=legal/structure.xml><?xml version="1.0" encoding="utf-8"?>
<w:structure xmlns:w="http://schemas.openxmlformats.org/wordprocessingml/2006/main">
  <w:element w:id="2" w:kind="category" w:selector="check" w:type="string" w:valueMode="normal" w:required="false" w:groupID="">
    <w:identifier xml:space="preserve">ID2</w:identifier>
    <w:name xml:space="preserve">Buyruq rekvizitlari</w:name>
    <w:value w:hidden="true">
      <w:unit w:active="false"/>
    </w:value>
  </w:element>
  <w:element w:id="3" w:kind="variable" w:selector="check" w:type="date" w:valueMode="normal" w:required="false" w:groupID="2">
    <w:identifier xml:space="preserve">ID3</w:identifier>
    <w:name xml:space="preserve">Buyruq qabul qilingan sana</w:name>
    <w:comment xml:space="preserve">(yil, oy, kun kiritiladi)</w:comment>
    <w:value w:hidden="false">
      <w:unit w:active="false"/>
    </w:value>
  </w:element>
  <w:element w:id="4" w:kind="variable" w:selector="check" w:type="number" w:valueMode="normal" w:required="false" w:groupID="2">
    <w:identifier xml:space="preserve">ID4</w:identifier>
    <w:name xml:space="preserve">Buyruq raqami</w:name>
    <w:value w:hidden="false">
      <w:unit w:active="false"/>
    </w:value>
  </w:element>
  <w:element w:id="5" w:kind="variable" w:selector="check" w:type="string" w:valueMode="normal" w:required="false" w:groupID="2">
    <w:identifier xml:space="preserve">ID5</w:identifier>
    <w:name xml:space="preserve">Buyruq qabul qilingan joy</w:name>
    <w:comment xml:space="preserve">(tuman (shahar) nomi koʻrsatiladi)</w:comment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Taraflar</w:name>
    <w:value w:hidden="tru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Buyruq qabul qilgan shaxsning lavozimi</w:name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Buyruq qabul qilgan  shaxs F.I.O.</w:name>
    <w:value w:hidden="false">
      <w:unit w:active="false"/>
    </w:value>
  </w:element>
  <w:element w:id="12" w:kind="variable" w:selector="check" w:type="string" w:valueMode="normal" w:required="false" w:groupID="6">
    <w:identifier xml:space="preserve">ID12</w:identifier>
    <w:name xml:space="preserve">Xizmat safari uchun avans berilgan xodim ishlab turgan tashkilot nomi va uni (tashkilotni) tashkiliy huquqiy shakli</w:name>
    <w:value w:hidden="false">
      <w:unit w:active="false"/>
    </w:value>
  </w:element>
  <w:element w:id="13" w:kind="variable" w:selector="check" w:type="string" w:valueMode="normal" w:required="false" w:groupID="6">
    <w:identifier xml:space="preserve">ID13</w:identifier>
    <w:name xml:space="preserve">Xizmat safari uchun avans berilgan xodim ishlayotgan boʻlim  nomi</w:name>
    <w:comment xml:space="preserve">(tarkibiy tuzulma koʻrsatiladi)</w:comment>
    <w:placeholder/>
    <w:value w:hidden="false">
      <w:unit w:active="false"/>
    </w:value>
  </w:element>
  <w:element w:id="14" w:kind="variable" w:selector="check" w:type="string" w:valueMode="normal" w:required="false" w:groupID="6">
    <w:identifier xml:space="preserve">ID14</w:identifier>
    <w:name xml:space="preserve">Xizmat safari uchun avans berilgan xodimning lavozimi</w:name>
    <w:value w:hidden="false">
      <w:unit w:active="false"/>
    </w:value>
  </w:element>
  <w:element w:id="15" w:kind="variable" w:selector="check" w:type="string" w:valueMode="normal" w:required="false" w:groupID="6">
    <w:identifier xml:space="preserve">ID15</w:identifier>
    <w:name xml:space="preserve">Xizmat safari uchun avans berilgan xodimning F.I.O.</w:name>
    <w:value w:hidden="false">
      <w:unit w:active="false"/>
    </w:value>
  </w:element>
  <w:element w:id="16" w:kind="category" w:selector="check" w:type="string" w:valueMode="normal" w:required="false">
    <w:identifier xml:space="preserve">ID16</w:identifier>
    <w:name xml:space="preserve">Buyruq mazmuni</w:name>
    <w:value w:hidden="true">
      <w:unit w:active="false"/>
    </w:value>
  </w:element>
  <w:element w:id="17" w:kind="variable" w:selector="check" w:type="string" w:valueMode="normal" w:required="false" w:groupID="16">
    <w:identifier xml:space="preserve">ID17</w:identifier>
    <w:name xml:space="preserve">Xodimga xizmat safari uchun berilgan avans toʻlovi miqdori</w:name>
    <w:comment xml:space="preserve">(raqam va soʻz bilan yoziladi)</w:comment>
    <w:value w:hidden="false">
      <w:unit w:active="false"/>
    </w:value>
  </w:element>
  <w:element w:id="18" w:kind="variable" w:selector="check" w:type="string" w:valueMode="normal" w:required="false" w:groupID="16">
    <w:identifier xml:space="preserve">ID18</w:identifier>
    <w:name xml:space="preserve">Hisobotni topshirmagan xodimning oylik ish haqidan pul ushlab qolinadigan yil va oy</w:name>
    <w:value w:hidden="false">
      <w:unit w:active="false"/>
    </w:value>
  </w:element>
  <w:element w:id="19" w:kind="variable" w:selector="check" w:type="string" w:valueMode="normal" w:required="false" w:groupID="16">
    <w:identifier xml:space="preserve">ID19</w:identifier>
    <w:name xml:space="preserve">Buxgalteriya boʻlimi xodimining F.I.O.</w:name>
    <w:value w:hidden="false">
      <w:unit w:active="false"/>
    </w:value>
  </w:element>
  <w:element w:id="20" w:kind="variable" w:selector="check" w:type="string" w:valueMode="normal" w:required="false" w:groupID="16">
    <w:identifier xml:space="preserve">ID20</w:identifier>
    <w:name xml:space="preserve">Xodimning oylik ish haqidan ushlab qolish toʻgʻrisidagi buyruqni asoslantiruvchi hujjatlar</w:name>
    <w:value w:hidden="false">
      <w:unit w:active="false"/>
    </w:value>
  </w:element>
</w:structure>
</file>