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tabs>
          <w:tab w:val="left" w:pos="230"/>
        </w:tabs>
        <w:rPr>
          <w:b/>
        </w:rPr>
      </w:pPr>
      <w:r>
        <w:rPr>
          <w:b/>
        </w:rPr>
        <w:t xml:space="preserve">Xodim kunduzgi bo‘limga o‘quv yurtiga qabul qilinganligi sababli mehnat shartnomasini bekor qilish to‘g‘risida </w:t>
      </w:r>
    </w:p>
    <w:p>
      <w:pPr>
        <w:jc w:val="center"/>
        <w:tabs>
          <w:tab w:val="left" w:pos="230"/>
        </w:tabs>
        <w:rPr>
          <w:b/>
        </w:rPr>
      </w:pPr>
    </w:p>
    <w:p>
      <w:pPr>
        <w:jc w:val="center"/>
        <w:tabs>
          <w:tab w:val="left" w:pos="230"/>
        </w:tabs>
        <w:rPr>
          <w:b/>
        </w:rPr>
      </w:pPr>
    </w:p>
    <w:p>
      <w:pPr>
        <w:jc w:val="center"/>
        <w:tabs>
          <w:tab w:val="left" w:pos="230"/>
        </w:tabs>
      </w:pPr>
      <w:r>
        <w:rPr>
          <w:b/>
        </w:rPr>
        <w:t xml:space="preserve">B U Y R U Q</w:t>
      </w:r>
    </w:p>
    <w:p>
      <w:pPr>
        <w:jc w:val="center"/>
        <w:tabs>
          <w:tab w:val="left" w:pos="230"/>
        </w:tabs>
      </w:pPr>
    </w:p>
    <w:p>
      <w:pPr>
        <w:jc w:val="center"/>
        <w:tabs>
          <w:tab w:val="left" w:pos="230"/>
        </w:tabs>
      </w:pPr>
    </w:p>
    <w:tbl>
      <w:tblPr>
        <w:tblW w:w="9372" w:type="dxa"/>
      </w:tblPr>
      <w:tblGrid>
        <w:gridCol w:w="3686"/>
        <w:gridCol w:w="3085"/>
        <w:gridCol w:w="2601"/>
      </w:tblGrid>
      <w:tr>
        <w:tc>
          <w:tcPr>
            <w:tcW w:w="3686" w:type="dxa"/>
          </w:tcPr>
          <w:p>
            <w:pPr>
              <w:jc w:val="center"/>
            </w:pPr>
            <w:r>
              <w:rPr>
                <w:vanish w:val="false"/>
              </w:rPr>
              <w:fldChar w:fldCharType="begin"/>
              <w:instrText xml:space="preserve">X {"Y":2}</w:instrText>
              <w:fldChar w:fldCharType="separate"/>
            </w:r>
            <w:r>
              <w:rPr>
                <w:vanish w:val="false"/>
              </w:rPr>
              <w:t xml:space="preserve">Buyruq qabul qilingan sana </w:t>
              <w:fldChar w:fldCharType="end"/>
            </w:r>
            <w:r>
              <w:t xml:space="preserve"> </w:t>
            </w:r>
          </w:p>
        </w:tc>
        <w:tc>
          <w:tcPr>
            <w:tcW w:w="3085" w:type="dxa"/>
          </w:tcPr>
          <w:p>
            <w:pPr>
              <w:jc w:val="center"/>
            </w:pPr>
            <w:r>
              <w:rPr>
                <w:vanish w:val="false"/>
              </w:rPr>
              <w:fldChar w:fldCharType="begin"/>
              <w:instrText xml:space="preserve">X {"Y":3}</w:instrText>
              <w:fldChar w:fldCharType="separate"/>
            </w:r>
            <w:r>
              <w:rPr>
                <w:vanish w:val="false"/>
              </w:rPr>
              <w:t xml:space="preserve">Buyruq raqami </w:t>
              <w:fldChar w:fldCharType="end"/>
            </w:r>
            <w:r>
              <w:t>-son</w:t>
            </w:r>
          </w:p>
        </w:tc>
        <w:tc>
          <w:tcPr>
            <w:tcW w:w="2601"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r>
              <w:t xml:space="preserve"> sh.</w:t>
            </w:r>
          </w:p>
        </w:tc>
      </w:tr>
    </w:tbl>
    <w:p>
      <w:pPr>
        <w:jc w:val="center"/>
        <w:tabs>
          <w:tab w:val="left" w:pos="230"/>
        </w:tabs>
      </w:pPr>
    </w:p>
    <w:p>
      <w:pPr>
        <w:tabs>
          <w:tab w:val="left" w:pos="230"/>
        </w:tabs>
      </w:pPr>
    </w:p>
    <w:p>
      <w:pPr>
        <w:jc w:val="center"/>
        <w:rPr>
          <w:b/>
        </w:rPr>
      </w:pPr>
      <w:r>
        <w:rPr>
          <w:b/>
        </w:rPr>
        <w:t xml:space="preserve">Mehnat shartnomasini bekor qilish to‘g‘risida</w:t>
      </w:r>
    </w:p>
    <w:p>
      <w:pPr>
        <w:ind w:firstLine="709"/>
        <w:spacing w:before="120" w:after="120"/>
        <w:rPr>
          <w:rStyle w:val="clausesuff1"/>
          <w:rFonts w:ascii="Times New Roman" w:hAnsi="Times New Roman"/>
        </w:rPr>
      </w:pPr>
      <w:r>
        <w:rPr>
          <w:rStyle w:val="clausesuff1"/>
          <w:rFonts w:ascii="Times New Roman" w:hAnsi="Times New Roman"/>
        </w:rPr>
        <w:t xml:space="preserve">O‘zbekiston Respublikasi Mehnat kodeksining 157-moddasida nomuayyan muddatga tuzilgan mehnat shartnomasi, shuningdek muddatli mehnat shartnomasi istalgan vaqtda taraflarning kelishuviga ko‘ra bekor qilinishi mumkin. Mehnat shartnomasi mazkur asos bo‘yicha bekor qilinadigan sana xodim va ish beruvchi o‘rtasidagi kelishuvga binoan belgilanadi.</w:t>
      </w:r>
    </w:p>
    <w:p>
      <w:pPr>
        <w:ind w:firstLine="709"/>
        <w:spacing w:before="120" w:after="120"/>
        <w:rPr>
          <w:rStyle w:val="clausesuff1"/>
          <w:rFonts w:ascii="Times New Roman" w:hAnsi="Times New Roman"/>
        </w:rPr>
      </w:pPr>
      <w:r>
        <w:rPr>
          <w:rStyle w:val="clausesuff1"/>
          <w:rFonts w:ascii="Times New Roman" w:hAnsi="Times New Roman"/>
        </w:rPr>
        <w:t xml:space="preserve">Mehnat shartnomasini taraflarning kelishuviga ko‘ra bekor qilish mehnat shartnomasiga doir qo‘shimcha kelishuv bilan yozma shaklda rasmiylashtiriladi, unda mehnat shartnomasi bekor qilinadigan sana, qo‘shimcha kelishuv tuzilgan sana va taraflarning rekvizitlari ko‘rsatilishi shart.</w:t>
      </w:r>
    </w:p>
    <w:p>
      <w:pPr>
        <w:ind w:firstLine="709"/>
        <w:spacing w:before="120" w:after="120"/>
      </w:pPr>
      <w:r>
        <w:t xml:space="preserve">Mazkur mehnat kodeksi talablaridan kelib chiqib, </w:t>
      </w:r>
    </w:p>
    <w:p>
      <w:pPr>
        <w:jc w:val="center"/>
        <w:spacing w:after="160" w:line="259" w:lineRule="auto"/>
        <w:rPr>
          <w:b/>
        </w:rPr>
      </w:pPr>
      <w:r>
        <w:rPr>
          <w:b/>
        </w:rPr>
        <w:t>BUYURAMAN</w:t>
      </w:r>
    </w:p>
    <w:p>
      <w:pPr>
        <w:ind w:firstLine="709"/>
        <w:spacing w:before="120" w:after="120"/>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{"Y":13}</w:instrText>
        <w:fldChar w:fldCharType="separate"/>
      </w:r>
      <w:r>
        <w:rPr>
          <w:rStyle w:val="clausesuff1"/>
          <w:rFonts w:ascii="Times New Roman" w:hAnsi="Times New Roman"/>
        </w:rPr>
        <w:t xml:space="preserve">Xodim ishlayotgan tashkilot nomi va tashkiliy huquqiy shakli</w:t>
        <w:fldChar w:fldCharType="end"/>
      </w:r>
      <w:r>
        <w:rPr>
          <w:rStyle w:val="clausesuff1"/>
          <w:rFonts w:ascii="Times New Roman" w:hAnsi="Times New Roman"/>
        </w:rPr>
        <w:t xml:space="preserve">ning </w:t>
      </w:r>
      <w:r>
        <w:rPr>
          <w:rStyle w:val="clausesuff1"/>
          <w:rFonts w:ascii="Times New Roman" w:hAnsi="Times New Roman"/>
        </w:rPr>
        <w:fldChar w:fldCharType="begin"/>
        <w:instrText xml:space="preserve">X {"Y":14}</w:instrText>
        <w:fldChar w:fldCharType="separate"/>
      </w:r>
      <w:r>
        <w:rPr>
          <w:rStyle w:val="clausesuff1"/>
          <w:rFonts w:ascii="Times New Roman" w:hAnsi="Times New Roman"/>
        </w:rPr>
        <w:t xml:space="preserve">Xodim ishlayotgan bo‘limning nomi</w:t>
        <w:fldChar w:fldCharType="end"/>
      </w:r>
      <w:r>
        <w:t>da</w:t>
      </w:r>
      <w:r>
        <w:rPr>
          <w:rStyle w:val="clausesuff1"/>
          <w:rFonts w:ascii="Times New Roman" w:hAnsi="Times New Roman"/>
        </w:rPr>
        <w:t xml:space="preserve"> </w:t>
      </w:r>
      <w:r>
        <w:rPr>
          <w:rStyle w:val="clausesuff1"/>
          <w:rFonts w:ascii="Times New Roman" w:hAnsi="Times New Roman"/>
        </w:rPr>
        <w:fldChar w:fldCharType="begin"/>
        <w:instrText xml:space="preserve">X {"Y":9}</w:instrText>
        <w:fldChar w:fldCharType="separate"/>
      </w:r>
      <w:r>
        <w:rPr>
          <w:rStyle w:val="clausesuff1"/>
          <w:rFonts w:ascii="Times New Roman" w:hAnsi="Times New Roman"/>
        </w:rPr>
        <w:t xml:space="preserve">Xodimning lavozimi</w:t>
        <w:fldChar w:fldCharType="end"/>
      </w:r>
      <w:r>
        <w:t xml:space="preserve"> </w:t>
      </w:r>
      <w:r>
        <w:rPr>
          <w:rStyle w:val="clausesuff1"/>
          <w:rFonts w:ascii="Times New Roman" w:hAnsi="Times New Roman"/>
        </w:rPr>
        <w:t xml:space="preserve">lavozimida ishlab kelayotgan </w:t>
      </w:r>
      <w:r>
        <w:rPr>
          <w:rStyle w:val="clausesuff1"/>
          <w:rFonts w:ascii="Times New Roman" w:hAnsi="Times New Roman"/>
        </w:rPr>
        <w:fldChar w:fldCharType="begin"/>
        <w:instrText xml:space="preserve">X {"Y":10}</w:instrText>
        <w:fldChar w:fldCharType="separate"/>
      </w:r>
      <w:r>
        <w:rPr>
          <w:rStyle w:val="clausesuff1"/>
          <w:rFonts w:ascii="Times New Roman" w:hAnsi="Times New Roman"/>
        </w:rPr>
        <w:t xml:space="preserve">Xodimning F.I.O.si</w:t>
        <w:fldChar w:fldCharType="end"/>
      </w:r>
      <w:r>
        <w:t>ni</w:t>
      </w:r>
      <w:r>
        <w:rPr>
          <w:rStyle w:val="clausesuff1"/>
          <w:rFonts w:ascii="Times New Roman" w:hAnsi="Times New Roman"/>
        </w:rPr>
        <w:t xml:space="preserve"> </w:t>
      </w:r>
      <w:r>
        <w:rPr>
          <w:rStyle w:val="clausesuff1"/>
          <w:vanish w:val="false"/>
          <w:rFonts w:ascii="Times New Roman" w:hAnsi="Times New Roman"/>
        </w:rPr>
        <w:fldChar w:fldCharType="begin"/>
        <w:instrText xml:space="preserve">X {"Y":15}</w:instrText>
        <w:fldChar w:fldCharType="separate"/>
        <w:t xml:space="preserve">Xodim bilan mehnat shartnomasi bekor qilinayotgan sana</w:t>
      </w:r>
      <w:r>
        <w:rPr>
          <w:vanish w:val="false"/>
        </w:rPr>
        <w:fldChar w:fldCharType="end"/>
      </w:r>
      <w:r>
        <w:rPr>
          <w:rStyle w:val="clausesuff1"/>
          <w:rFonts w:ascii="Times New Roman" w:hAnsi="Times New Roman"/>
        </w:rPr>
        <w:t xml:space="preserve">dan kunduzgi bo‘limga o‘quv yurtiga qabul qilinganligi sababli o‘z xohishiga ko‘ra u bilan tuzilgan mehnat shartnomasi bekor qilinsin.</w:t>
      </w:r>
    </w:p>
    <w:p>
      <w:pPr>
        <w:ind w:firstLine="709"/>
        <w:spacing w:before="120" w:after="120"/>
      </w:pPr>
      <w:r>
        <w:rPr>
          <w:b/>
        </w:rPr>
        <w:t xml:space="preserve">2. </w:t>
      </w:r>
      <w:r>
        <w:t xml:space="preserve">Moliya va iqtisod bo‘limi </w:t>
      </w:r>
      <w:r>
        <w:rPr>
          <w:rStyle w:val="clausesuff1"/>
          <w:vanish w:val="false"/>
          <w:rFonts w:ascii="Times New Roman" w:hAnsi="Times New Roman"/>
        </w:rPr>
        <w:fldChar w:fldCharType="begin"/>
        <w:instrText xml:space="preserve">X {"Y":16}</w:instrText>
        <w:fldChar w:fldCharType="separate"/>
        <w:t xml:space="preserve">Tegishli to‘lovlarni to‘lashga ma’sul shaxsning F.I.O.si</w:t>
      </w:r>
      <w:r>
        <w:rPr>
          <w:vanish w:val="false"/>
        </w:rPr>
        <w:fldChar w:fldCharType="end"/>
      </w:r>
      <w:r>
        <w:rPr>
          <w:rStyle w:val="clausesuff1"/>
          <w:b/>
          <w:rFonts w:ascii="Times New Roman" w:hAnsi="Times New Roman"/>
        </w:rPr>
        <w:t xml:space="preserve"> </w:t>
      </w:r>
      <w:r>
        <w:rPr>
          <w:rStyle w:val="clausesuff1"/>
          <w:rFonts w:ascii="Times New Roman" w:hAnsi="Times New Roman"/>
        </w:rPr>
        <w:fldChar w:fldCharType="begin"/>
        <w:instrText xml:space="preserve">X {"Y":10}</w:instrText>
        <w:fldChar w:fldCharType="separate"/>
      </w:r>
      <w:r>
        <w:rPr>
          <w:rStyle w:val="clausesuff1"/>
          <w:rFonts w:ascii="Times New Roman" w:hAnsi="Times New Roman"/>
        </w:rPr>
        <w:t xml:space="preserve">Xodimning F.I.O.si</w:t>
        <w:fldChar w:fldCharType="end"/>
      </w:r>
      <w:r>
        <w:rPr>
          <w:rStyle w:val="clausesuff1"/>
          <w:rFonts w:ascii="Times New Roman" w:hAnsi="Times New Roman"/>
        </w:rPr>
        <w:t>ga</w:t>
      </w:r>
      <w:r>
        <w:t xml:space="preserve"> tegishli to‘lovlarni amalga oshirsin.</w:t>
      </w:r>
    </w:p>
    <w:p>
      <w:pPr>
        <w:ind w:firstLine="708"/>
      </w:pPr>
    </w:p>
    <w:p>
      <w:pPr>
        <w:ind w:firstLine="708"/>
        <w:rPr>
          <w:b/>
        </w:rPr>
      </w:pPr>
      <w:r>
        <w:rPr>
          <w:b/>
        </w:rPr>
        <w:t>Asos:</w:t>
      </w:r>
      <w:r>
        <w:t xml:space="preserve"> </w:t>
      </w:r>
      <w:r>
        <w:rPr>
          <w:vanish w:val="false"/>
        </w:rPr>
        <w:fldChar w:fldCharType="begin"/>
        <w:instrText xml:space="preserve">X {"Y":17}</w:instrText>
        <w:fldChar w:fldCharType="separate"/>
      </w:r>
      <w:r>
        <w:rPr>
          <w:vanish w:val="false"/>
        </w:rPr>
        <w:t xml:space="preserve">Xodim bilan mehnat shartnomasi bekor qilinishiga asos bo‘lgan hujjatlar ro‘yxati.</w:t>
        <w:fldChar w:fldCharType="end"/>
      </w:r>
    </w:p>
    <w:p>
      <w:pPr>
        <w:jc w:val="center"/>
        <w:rPr>
          <w:b/>
        </w:rPr>
      </w:pPr>
    </w:p>
    <w:tbl>
      <w:tblPr>
        <w:tblW w:w="0" w:type="auto"/>
      </w:tblPr>
      <w:tblGrid>
        <w:gridCol w:w="3978"/>
        <w:gridCol w:w="2706"/>
        <w:gridCol w:w="2671"/>
      </w:tblGrid>
      <w:tr>
        <w:tc>
          <w:tcPr>
            <w:tcW w:w="3978" w:type="dxa"/>
          </w:tcPr>
          <w:p>
            <w:pPr>
              <w:jc w:val="center"/>
            </w:pPr>
            <w:r>
              <w:rPr>
                <w:vanish w:val="false"/>
              </w:rPr>
              <w:fldChar w:fldCharType="begin"/>
              <w:instrText xml:space="preserve">X {"Y":6}</w:instrText>
              <w:fldChar w:fldCharType="separate"/>
            </w:r>
            <w:r>
              <w:rPr>
                <w:vanish w:val="false"/>
              </w:rPr>
              <w:t xml:space="preserve">Tashkilot rahbarining lavozimi</w:t>
              <w:fldChar w:fldCharType="end"/>
            </w:r>
          </w:p>
        </w:tc>
        <w:tc>
          <w:tcPr>
            <w:tcW w:w="2706" w:type="dxa"/>
          </w:tcPr>
          <w:p>
            <w:pPr>
              <w:jc w:val="center"/>
              <w:rPr>
                <w:b/>
              </w:rPr>
            </w:pPr>
            <w:r>
              <w:rPr>
                <w:b/>
              </w:rPr>
              <w:t>_____________</w:t>
            </w:r>
          </w:p>
          <w:p>
            <w:pPr>
              <w:jc w:val="center"/>
            </w:pPr>
          </w:p>
        </w:tc>
        <w:tc>
          <w:tcPr>
            <w:tcW w:w="2671" w:type="dxa"/>
          </w:tcPr>
          <w:p>
            <w:pPr>
              <w:jc w:val="right"/>
            </w:pPr>
            <w:r>
              <w:rPr>
                <w:vanish w:val="false"/>
              </w:rPr>
              <w:fldChar w:fldCharType="begin"/>
              <w:instrText xml:space="preserve">X {"Y":8}</w:instrText>
              <w:fldChar w:fldCharType="separate"/>
            </w:r>
            <w:r>
              <w:rPr>
                <w:vanish w:val="false"/>
              </w:rPr>
              <w:t xml:space="preserve">Tashkilot rahbarining F.I.O.si</w:t>
              <w:fldChar w:fldCharType="end"/>
            </w:r>
          </w:p>
          <w:p>
            <w:pPr>
              <w:jc w:val="center"/>
            </w:pPr>
          </w:p>
        </w:tc>
      </w:tr>
      <w:tr>
        <w:tc>
          <w:tcPr>
            <w:tcW w:w="3978" w:type="dxa"/>
          </w:tcPr>
          <w:p>
            <w:pPr>
              <w:jc w:val="right"/>
              <w:rPr>
                <w:b/>
              </w:rPr>
            </w:pPr>
          </w:p>
        </w:tc>
        <w:tc>
          <w:tcPr>
            <w:tcW w:w="2706" w:type="dxa"/>
          </w:tcPr>
          <w:p>
            <w:pPr>
              <w:jc w:val="center"/>
              <w:rPr>
                <w:b/>
              </w:rPr>
            </w:pPr>
          </w:p>
        </w:tc>
        <w:tc>
          <w:tcPr>
            <w:tcW w:w="2671" w:type="dxa"/>
          </w:tcPr>
          <w:p>
            <w:pPr>
              <w:jc w:val="right"/>
            </w:pPr>
          </w:p>
        </w:tc>
      </w:tr>
      <w:tr>
        <w:tc>
          <w:tcPr>
            <w:tcW w:w="3978" w:type="dxa"/>
          </w:tcPr>
          <w:p>
            <w:pPr>
              <w:jc w:val="right"/>
              <w:rPr>
                <w:b/>
              </w:rPr>
            </w:pPr>
            <w:r>
              <w:rPr>
                <w:b/>
              </w:rPr>
              <w:t xml:space="preserve">Buyruq bilan tanishdim</w:t>
            </w:r>
          </w:p>
          <w:p>
            <w:pPr>
              <w:jc w:val="center"/>
              <w:spacing w:after="160" w:line="259" w:lineRule="auto"/>
            </w:pPr>
            <w:r>
              <w:rPr>
                <w:vanish w:val="false"/>
              </w:rPr>
              <w:fldChar w:fldCharType="begin"/>
              <w:instrText xml:space="preserve">X {"Y":9}</w:instrText>
              <w:fldChar w:fldCharType="separate"/>
            </w:r>
            <w:r>
              <w:rPr>
                <w:vanish w:val="false"/>
              </w:rPr>
              <w:t xml:space="preserve">Xodimning lavozimi</w:t>
              <w:fldChar w:fldCharType="end"/>
            </w:r>
          </w:p>
        </w:tc>
        <w:tc>
          <w:tcPr>
            <w:tcW w:w="2706" w:type="dxa"/>
          </w:tcPr>
          <w:p>
            <w:pPr>
              <w:jc w:val="center"/>
              <w:rPr>
                <w:b/>
              </w:rPr>
            </w:pPr>
          </w:p>
          <w:p>
            <w:pPr>
              <w:jc w:val="center"/>
              <w:rPr>
                <w:b/>
              </w:rPr>
            </w:pPr>
            <w:r>
              <w:rPr>
                <w:b/>
              </w:rPr>
              <w:t>_____________</w:t>
            </w:r>
          </w:p>
          <w:p>
            <w:pPr>
              <w:jc w:val="center"/>
            </w:pPr>
          </w:p>
        </w:tc>
        <w:tc>
          <w:tcPr>
            <w:tcW w:w="2671" w:type="dxa"/>
          </w:tcPr>
          <w:p>
            <w:pPr>
              <w:jc w:val="right"/>
            </w:pPr>
          </w:p>
          <w:p>
            <w:pPr>
              <w:jc w:val="right"/>
            </w:pPr>
            <w:r>
              <w:rPr>
                <w:vanish w:val="false"/>
              </w:rPr>
              <w:fldChar w:fldCharType="begin"/>
              <w:instrText xml:space="preserve">X {"Y":10}</w:instrText>
              <w:fldChar w:fldCharType="separate"/>
            </w:r>
            <w:r>
              <w:rPr>
                <w:vanish w:val="false"/>
              </w:rPr>
              <w:t xml:space="preserve">Xodimning F.I.O.si</w:t>
              <w:fldChar w:fldCharType="end"/>
            </w:r>
          </w:p>
          <w:p>
            <w:pPr>
              <w:jc w:val="center"/>
            </w:pPr>
          </w:p>
        </w:tc>
      </w:tr>
    </w:tbl>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67"/>
    <w:rsid w:val="00215920"/>
    <w:rsid w:val="002F17D5"/>
    <w:rsid w:val="002F7DCD"/>
    <w:rsid w:val="0030472C"/>
    <w:rsid w:val="003F4024"/>
    <w:rsid w:val="00425CC3"/>
    <w:rsid w:val="00765AB0"/>
    <w:rsid w:val="007B1BC3"/>
    <w:rsid w:val="009D36B5"/>
    <w:rsid w:val="00B42B7A"/>
    <w:rsid w:val="00CD3967"/>
    <w:rsid w:val="00D6676F"/>
    <w:rsid w:val="00DD474C"/>
    <w:rsid w:val="00E06C08"/>
    <w:rsid w:val="00E67390"/>
    <w:rsid w:val="00F17798"/>
    <w:rsid w:val="00FB64F5"/>
    <w:rsid w:val="00FD3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9C65F"/>
  <w15:chartTrackingRefBased/>
  <w15:docId w15:val="{0B0154F1-FF7E-42E3-AD1D-EC0ADB03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AB0"/>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765AB0"/>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263592">
      <w:bodyDiv w:val="1"/>
      <w:marLeft w:val="0"/>
      <w:marRight w:val="0"/>
      <w:marTop w:val="0"/>
      <w:marBottom w:val="0"/>
      <w:divBdr>
        <w:top w:val="none" w:sz="0" w:space="0" w:color="auto"/>
        <w:left w:val="none" w:sz="0" w:space="0" w:color="auto"/>
        <w:bottom w:val="none" w:sz="0" w:space="0" w:color="auto"/>
        <w:right w:val="none" w:sz="0" w:space="0" w:color="auto"/>
      </w:divBdr>
      <w:divsChild>
        <w:div w:id="1286741820">
          <w:marLeft w:val="0"/>
          <w:marRight w:val="0"/>
          <w:marTop w:val="0"/>
          <w:marBottom w:val="150"/>
          <w:divBdr>
            <w:top w:val="none" w:sz="0" w:space="0" w:color="auto"/>
            <w:left w:val="none" w:sz="0" w:space="0" w:color="auto"/>
            <w:bottom w:val="none" w:sz="0" w:space="0" w:color="auto"/>
            <w:right w:val="none" w:sz="0" w:space="0" w:color="auto"/>
          </w:divBdr>
        </w:div>
        <w:div w:id="130581572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2024-02-26T09:39:00Z</dcterms:created>
  <dcterms:modified xsi:type="dcterms:W3CDTF">2024-02-26T09:39:00Z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 kunduzgi bo‘limga o‘quv yurtiga qabul qilinganligi sababli mehnat shartnomasini bekor qilish to‘g‘risidagi buyruq rekvizitlari</w:name>
    <w:value w:hidden="true">
      <w:unit w:active="false"/>
    </w:value>
  </w:element>
  <w:element w:id="2" w:kind="variable" w:selector="check" w:type="date" w:valueMode="normal" w:required="false" w:groupID="1">
    <w:identifier xml:space="preserve">ID2</w:identifier>
    <w:name xml:space="preserve">Buyruq qabul qilingan sana </w:name>
    <w:comment xml:space="preserve"/>
    <w:value w:hidden="false">
      <w:unit w:active="false"/>
    </w:value>
  </w:element>
  <w:element w:id="3" w:kind="variable" w:selector="check" w:type="number" w:valueMode="normal" w:required="false" w:groupID="1">
    <w:identifier xml:space="preserve">ID3</w:identifier>
    <w:name xml:space="preserve">Buyruq raqami </w:name>
    <w:comment xml:space="preserve"/>
    <w:value w:hidden="false">
      <w:unit w:active="false"/>
    </w:value>
  </w:element>
  <w:element w:id="4" w:kind="variable" w:selector="check" w:type="string" w:valueMode="normal" w:required="false" w:groupID="1">
    <w:identifier xml:space="preserve">ID4</w:identifier>
    <w:name xml:space="preserve">Buyruq qabul qilingan joy</w:name>
    <w:comment xml:space="preserv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Tashkilot rahbarining lavozimi</w:name>
    <w:value w:hidden="false">
      <w:unit w:active="false"/>
    </w:value>
  </w:element>
  <w:element w:id="8" w:kind="variable" w:selector="check" w:type="string" w:valueMode="normal" w:required="false" w:groupID="5">
    <w:identifier xml:space="preserve">ID8</w:identifier>
    <w:name xml:space="preserve">Tashkilot rahbarining F.I.O.si</w:name>
    <w:value w:hidden="false">
      <w:unit w:active="false"/>
    </w:value>
  </w:element>
  <w:element w:id="9" w:kind="variable" w:selector="check" w:type="string" w:valueMode="normal" w:required="false" w:groupID="5">
    <w:identifier xml:space="preserve">ID9</w:identifier>
    <w:name xml:space="preserve">Xodimning lavozimi</w:name>
    <w:value w:hidden="false">
      <w:unit w:active="false"/>
    </w:value>
  </w:element>
  <w:element w:id="10" w:kind="variable" w:selector="check" w:type="string" w:valueMode="normal" w:required="false" w:groupID="5">
    <w:identifier xml:space="preserve">ID10</w:identifier>
    <w:name xml:space="preserve">Xodimning F.I.O.si</w:name>
    <w:value w:hidden="false">
      <w:unit w:active="false"/>
    </w:value>
  </w:element>
  <w:element w:id="12" w:kind="category" w:selector="check" w:type="string" w:valueMode="normal" w:required="false">
    <w:identifier xml:space="preserve">ID12</w:identifier>
    <w:name xml:space="preserve">Buyruq mazmuni</w:name>
    <w:value w:hidden="true">
      <w:unit w:active="false"/>
    </w:value>
  </w:element>
  <w:element w:id="13" w:kind="variable" w:selector="check" w:type="string" w:valueMode="normal" w:required="false" w:groupID="12">
    <w:identifier xml:space="preserve">ID13</w:identifier>
    <w:name xml:space="preserve">Xodim ishlayotgan tashkilot nomi va tashkiliy huquqiy shakli</w:name>
    <w:value w:hidden="false">
      <w:unit w:active="false"/>
    </w:value>
  </w:element>
  <w:element w:id="14" w:kind="variable" w:selector="check" w:type="string" w:valueMode="normal" w:required="false" w:groupID="12">
    <w:identifier xml:space="preserve">ID14</w:identifier>
    <w:name xml:space="preserve">Xodim ishlayotgan bo‘limning nomi</w:name>
    <w:value w:hidden="false">
      <w:unit w:active="false"/>
    </w:value>
  </w:element>
  <w:element w:id="15" w:kind="variable" w:selector="check" w:type="string" w:valueMode="normal" w:required="false" w:groupID="12">
    <w:identifier xml:space="preserve">ID15</w:identifier>
    <w:name xml:space="preserve">Xodim bilan mehnat shartnomasi bekor qilinayotgan sana</w:name>
    <w:value w:hidden="false">
      <w:unit w:active="false"/>
    </w:value>
  </w:element>
  <w:element w:id="16" w:kind="variable" w:selector="check" w:type="string" w:valueMode="normal" w:required="false" w:groupID="12">
    <w:identifier xml:space="preserve">ID16</w:identifier>
    <w:name xml:space="preserve">Tegishli to‘lovlarni to‘lashga ma’sul shaxsning F.I.O.si</w:name>
    <w:value w:hidden="false">
      <w:unit w:active="false"/>
    </w:value>
  </w:element>
  <w:element w:id="17" w:kind="variable" w:selector="check" w:type="string" w:valueMode="normal" w:required="false" w:groupID="12">
    <w:identifier xml:space="preserve">ID17</w:identifier>
    <w:name xml:space="preserve">Xodim bilan mehnat shartnomasi bekor qilinishiga asos bo‘lgan hujjatlar ro‘yxati.</w:name>
    <w:value w:hidden="false">
      <w:unit w:active="false"/>
    </w:value>
  </w:element>
</w:structure>
</file>