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Buyruq raqami</w:t>
              <w:fldChar w:fldCharType="end"/>
            </w:r>
            <w:r>
              <w:rPr>
                <w:b/>
                <w:color w:val="000000"/>
                <w:sz w:val="28"/>
              </w:rPr>
              <w:t xml:space="preserve">                     </w:t>
            </w:r>
          </w:p>
        </w:tc>
        <w:tc>
          <w:tcPr>
            <w:tcW w:w="3115" w:type="dxa"/>
          </w:tcPr>
          <w:p>
            <w:pPr>
              <w:pStyle w:val="a3"/>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 Buyruq qabul qilingan joy</w:t>
              <w:fldChar w:fldCharType="end"/>
            </w:r>
          </w:p>
        </w:tc>
      </w:tr>
    </w:tbl>
    <w:p>
      <w:pPr>
        <w:pStyle w:val="a3"/>
        <w:jc w:val="center"/>
        <w:spacing w:before="0" w:beforeAutoSpacing="false" w:after="0" w:afterAutoSpacing="false"/>
        <w:rPr>
          <w:b/>
          <w:color w:val="000000"/>
          <w:sz w:val="28"/>
          <w:rFonts w:ascii="Times New Roman" w:hAnsi="Times New Roman"/>
        </w:rPr>
      </w:pPr>
    </w:p>
    <w:p>
      <w:pPr>
        <w:pStyle w:val="a3"/>
        <w:jc w:val="center"/>
        <w:spacing w:before="0" w:beforeAutoSpacing="false" w:after="0" w:afterAutoSpacing="false"/>
        <w:rPr>
          <w:sz w:val="28"/>
          <w:rFonts w:ascii="Times New Roman" w:hAnsi="Times New Roman"/>
        </w:rPr>
      </w:pPr>
      <w:r>
        <w:rPr>
          <w:b/>
          <w:color w:val="000000"/>
          <w:sz w:val="28"/>
        </w:rPr>
        <w:t xml:space="preserve">Xodim tanlovdan o‘tmaganligi uchun mehnat</w:t>
      </w:r>
    </w:p>
    <w:p>
      <w:pPr>
        <w:pStyle w:val="a3"/>
        <w:jc w:val="center"/>
        <w:spacing w:before="0" w:beforeAutoSpacing="false" w:after="0" w:afterAutoSpacing="false"/>
        <w:rPr>
          <w:b/>
          <w:color w:val="000000"/>
          <w:sz w:val="28"/>
          <w:rFonts w:ascii="Times New Roman" w:hAnsi="Times New Roman"/>
        </w:rPr>
      </w:pPr>
      <w:r>
        <w:rPr>
          <w:b/>
          <w:color w:val="000000"/>
          <w:sz w:val="28"/>
        </w:rPr>
        <w:t xml:space="preserve">shartnomasini bekor qilish to‘g‘risida</w:t>
      </w:r>
    </w:p>
    <w:p>
      <w:pPr>
        <w:pStyle w:val="a3"/>
        <w:spacing w:before="0" w:beforeAutoSpacing="false" w:after="0" w:afterAutoSpacing="false"/>
        <w:rPr>
          <w:b/>
          <w:color w:val="000000"/>
          <w:sz w:val="28"/>
          <w:rFonts w:ascii="Times New Roman" w:hAnsi="Times New Roman"/>
        </w:rPr>
      </w:pPr>
    </w:p>
    <w:p>
      <w:pPr>
        <w:pStyle w:val="a3"/>
        <w:jc w:val="both"/>
        <w:spacing w:after="0"/>
        <w:rPr>
          <w:color w:val="000000"/>
          <w:sz w:val="28"/>
          <w:rFonts w:ascii="Times New Roman" w:hAnsi="Times New Roman"/>
        </w:rPr>
      </w:pPr>
      <w:r>
        <w:rPr>
          <w:color w:val="000000"/>
          <w:sz w:val="28"/>
        </w:rPr>
        <w:tab/>
        <w:t xml:space="preserve">Mehnat kodeksining 169-moddasi. Mehnat shartnomasini yangi muddatga saylanmaganlik yoki tanlovdan o‘tmaganlik yoxud saylashda, tanlovda ishtirok etishni rad etganlik munosabati bilan bekor qilish</w:t>
      </w:r>
    </w:p>
    <w:p>
      <w:pPr>
        <w:pStyle w:val="a3"/>
        <w:jc w:val="both"/>
        <w:ind w:firstLine="708"/>
        <w:spacing w:after="0"/>
        <w:rPr>
          <w:color w:val="000000"/>
          <w:sz w:val="28"/>
          <w:rFonts w:ascii="Times New Roman" w:hAnsi="Times New Roman"/>
        </w:rPr>
      </w:pPr>
      <w:r>
        <w:rPr>
          <w:color w:val="000000"/>
          <w:sz w:val="28"/>
        </w:rPr>
        <w:t xml:space="preserve">Agar qonunda xodimni muayyan muddatga saylab qo‘yiladigan lavozimga saylash yoki muayyan lavozimni egallash uchun davriy tanlov o‘tkazish nazarda tutilgan bo‘lsa, tegishli lavozimni egallab turgan xodim bilan tuzilgan mehnat shartnomasi xodim yangi muddatga saylanmaganligi yoki tanlovdan o‘tmaganligi yoxud saylashda, tanlovda ishtirok etishni rad etganligi munosabati bilan bekor qilinishi mumkin.</w:t>
      </w:r>
    </w:p>
    <w:p>
      <w:pPr>
        <w:pStyle w:val="a3"/>
        <w:jc w:val="both"/>
        <w:ind w:firstLine="708"/>
        <w:spacing w:after="0"/>
        <w:rPr>
          <w:color w:val="000000"/>
          <w:sz w:val="28"/>
          <w:rFonts w:ascii="Times New Roman" w:hAnsi="Times New Roman"/>
        </w:rPr>
      </w:pPr>
      <w:r>
        <w:rPr>
          <w:color w:val="000000"/>
          <w:sz w:val="28"/>
        </w:rPr>
        <w:t xml:space="preserve">Agar saylov yoki tanlov bo‘lib o‘tmagan deb e’tirof etilsa, tegishli lavozimni egallagan xodim bilan yakka tartibdagi mehnatga oid munosabatlar davom etadi. Bunday holda saylov yoki tanlov bo‘lib o‘tmagan deb topilgan kundan e’tiboran bir oydan kechiktirmay (agar qonunda boshqacha muddat belgilanmagan bo‘lsa) yangi saylov yoxud tanlov o‘tkazilishi kerak.</w:t>
      </w:r>
    </w:p>
    <w:p>
      <w:pPr>
        <w:pStyle w:val="a3"/>
        <w:jc w:val="both"/>
        <w:ind w:firstLine="708"/>
        <w:spacing w:before="0" w:beforeAutoSpacing="false" w:after="0" w:afterAutoSpacing="false"/>
        <w:rPr>
          <w:color w:val="000000"/>
          <w:sz w:val="28"/>
          <w:rFonts w:ascii="Times New Roman" w:hAnsi="Times New Roman"/>
        </w:rPr>
      </w:pPr>
      <w:r>
        <w:rPr>
          <w:color w:val="000000"/>
          <w:sz w:val="28"/>
        </w:rPr>
        <w:t xml:space="preserve">Avval saylangan yoki tegishli lavozimga tanlov bo‘yicha o‘tgan xodim, agar u saylashda yoki tanlovda ishtirok etish uchun qonunchilikka muvofiq zarur bo‘lgan hujjatlarni belgilangan muddatda topshirmagan bo‘lsa, saylovda, tanlovda ishtirok etishni rad qilgan deb e’tirof etiladi.</w:t>
      </w:r>
    </w:p>
    <w:p>
      <w:pPr>
        <w:pStyle w:val="a3"/>
        <w:jc w:val="both"/>
        <w:ind w:firstLine="708"/>
        <w:spacing w:before="0" w:beforeAutoSpacing="false" w:after="0" w:afterAutoSpacing="false"/>
        <w:rPr>
          <w:color w:val="000000"/>
          <w:sz w:val="28"/>
          <w:rFonts w:ascii="Times New Roman" w:hAnsi="Times New Roman"/>
        </w:rPr>
      </w:pPr>
    </w:p>
    <w:p>
      <w:pPr>
        <w:pStyle w:val="a3"/>
        <w:jc w:val="both"/>
        <w:ind w:firstLine="708"/>
        <w:spacing w:before="0" w:beforeAutoSpacing="false" w:after="0" w:afterAutoSpacing="false"/>
        <w:rPr>
          <w:color w:val="000000"/>
          <w:sz w:val="28"/>
          <w:rFonts w:ascii="Times New Roman" w:hAnsi="Times New Roman"/>
        </w:rPr>
      </w:pPr>
      <w:r>
        <w:rPr>
          <w:color w:val="000000"/>
          <w:sz w:val="28"/>
        </w:rPr>
        <w:t xml:space="preserve">O‘zbekiston Respublikasi Mehnat kodeksining 169, 172-moddalariga muvofiq, </w:t>
      </w:r>
    </w:p>
    <w:p>
      <w:pPr>
        <w:pStyle w:val="a3"/>
        <w:jc w:val="both"/>
        <w:ind w:firstLine="708"/>
        <w:spacing w:before="0" w:beforeAutoSpacing="false" w:after="0" w:afterAutoSpacing="false"/>
        <w:rPr>
          <w:color w:val="000000"/>
          <w:sz w:val="28"/>
          <w:rFonts w:ascii="Times New Roman" w:hAnsi="Times New Roman"/>
        </w:rPr>
      </w:pPr>
    </w:p>
    <w:p>
      <w:pPr>
        <w:pStyle w:val="a3"/>
        <w:jc w:val="both"/>
        <w:ind w:firstLine="708"/>
        <w:spacing w:before="0" w:beforeAutoSpacing="false" w:after="0" w:afterAutoSpacing="false"/>
        <w:rPr>
          <w:sz w:val="28"/>
          <w:rFonts w:ascii="Times New Roman" w:hAnsi="Times New Roman"/>
        </w:rPr>
      </w:pPr>
      <w:r>
        <w:rPr>
          <w:color w:val="000000"/>
          <w:sz w:val="28"/>
        </w:rPr>
        <w:tab/>
        <w:tab/>
        <w:tab/>
        <w:tab/>
        <w:tab/>
      </w:r>
      <w:r>
        <w:rPr>
          <w:b/>
          <w:color w:val="000000"/>
          <w:sz w:val="28"/>
        </w:rPr>
        <w:t>BUYURAMAN</w:t>
      </w:r>
    </w:p>
    <w:p>
      <w:pPr>
        <w:pStyle w:val="a3"/>
        <w:jc w:val="both"/>
        <w:ind w:firstLine="709"/>
        <w:spacing w:before="0" w:beforeAutoSpacing="false" w:after="0" w:afterAutoSpacing="false"/>
        <w:rPr>
          <w:color w:val="000000"/>
          <w:sz w:val="28"/>
          <w:rFonts w:ascii="Times New Roman" w:hAnsi="Times New Roman"/>
        </w:rPr>
      </w:pPr>
      <w:r>
        <w:rPr>
          <w:color w:val="000000"/>
          <w:sz w:val="28"/>
        </w:rPr>
        <w:t> </w:t>
      </w:r>
    </w:p>
    <w:p>
      <w:pPr>
        <w:pStyle w:val="a3"/>
        <w:jc w:val="both"/>
        <w:ind w:firstLine="709"/>
        <w:spacing w:before="0" w:beforeAutoSpacing="false" w:after="0" w:afterAutoSpacing="false"/>
        <w:rPr>
          <w:sz w:val="28"/>
          <w:rFonts w:ascii="Times New Roman" w:hAnsi="Times New Roman"/>
        </w:rPr>
      </w:pPr>
      <w:r>
        <w:rPr>
          <w:b/>
          <w:color w:val="000000"/>
          <w:sz w:val="28"/>
        </w:rPr>
        <w:t>1.</w:t>
      </w:r>
      <w:r>
        <w:rPr>
          <w:color w:val="000000"/>
          <w:sz w:val="28"/>
        </w:rPr>
        <w:t>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Xodimning familiyasi, ismi, otasining ismi</w:t>
        <w:fldChar w:fldCharType="end"/>
      </w:r>
      <w:r>
        <w:rPr>
          <w:color w:val="000000"/>
          <w:sz w:val="28"/>
        </w:rPr>
        <w:t xml:space="preserve"> –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Tashkilot nomi</w:t>
        <w:fldChar w:fldCharType="end"/>
      </w:r>
      <w:r>
        <w:rPr>
          <w:color w:val="000000"/>
          <w:sz w:val="28"/>
        </w:rPr>
        <w:t xml:space="preserve">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Xodimning lavozimi</w:t>
        <w:fldChar w:fldCharType="end"/>
      </w:r>
      <w:r>
        <w:rPr>
          <w:color w:val="000000"/>
          <w:sz w:val="28"/>
        </w:rPr>
        <w:t xml:space="preserve"> belgilangan tartibda majburiy tanlovdan o‘tmaganligi sababli u bilan tuzilgan mehnat shartnomasi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Mehnat shartnomasi bekor qilinadigan sana</w:t>
        <w:fldChar w:fldCharType="end"/>
      </w:r>
      <w:r>
        <w:rPr>
          <w:color w:val="000000"/>
          <w:sz w:val="28"/>
        </w:rPr>
        <w:t xml:space="preserve">dan bekor qilinsin.</w:t>
      </w:r>
    </w:p>
    <w:p>
      <w:pPr>
        <w:pStyle w:val="a3"/>
        <w:jc w:val="both"/>
        <w:ind w:firstLine="709"/>
        <w:spacing w:before="0" w:beforeAutoSpacing="false" w:after="0" w:afterAutoSpacing="false"/>
        <w:rPr>
          <w:color w:val="000000"/>
          <w:sz w:val="28"/>
          <w:rFonts w:ascii="Times New Roman" w:hAnsi="Times New Roman"/>
        </w:rPr>
      </w:pPr>
      <w:r>
        <w:rPr>
          <w:color w:val="000000"/>
          <w:sz w:val="28"/>
        </w:rPr>
        <w:t> </w:t>
      </w:r>
    </w:p>
    <w:p>
      <w:pPr>
        <w:pStyle w:val="a3"/>
        <w:jc w:val="both"/>
        <w:ind w:firstLine="709"/>
        <w:spacing w:before="0" w:beforeAutoSpacing="false" w:after="0" w:afterAutoSpacing="false"/>
        <w:rPr>
          <w:sz w:val="28"/>
          <w:rFonts w:ascii="Times New Roman" w:hAnsi="Times New Roman"/>
        </w:rPr>
      </w:pPr>
      <w:r>
        <w:rPr>
          <w:b/>
          <w:color w:val="000000"/>
          <w:sz w:val="28"/>
        </w:rPr>
        <w:t>2.</w:t>
      </w:r>
      <w:r>
        <w:rPr>
          <w:color w:val="000000"/>
          <w:sz w:val="28"/>
        </w:rPr>
        <w:t xml:space="preserve"> Buxgalteriya bo‘limiga: xodim </w:t>
      </w:r>
      <w:r>
        <w:rPr>
          <w:b/>
          <w:vanish w:val="false"/>
          <w:color w:val="000000"/>
          <w:sz w:val="28"/>
          <w:rFonts w:ascii="Times New Roman" w:hAnsi="Times New Roman"/>
        </w:rPr>
        <w:fldChar w:fldCharType="begin"/>
        <w:instrText xml:space="preserve">X {"Y":7}</w:instrText>
        <w:fldChar w:fldCharType="separate"/>
      </w:r>
      <w:r>
        <w:rPr>
          <w:b/>
          <w:vanish w:val="false"/>
          <w:color w:val="000000"/>
          <w:sz w:val="28"/>
          <w:rFonts w:ascii="Times New Roman" w:hAnsi="Times New Roman"/>
        </w:rPr>
        <w:t xml:space="preserve">Xodimning familiyasi, ismi, otasining ismi</w:t>
        <w:fldChar w:fldCharType="end"/>
      </w:r>
      <w:r>
        <w:rPr>
          <w:color w:val="000000"/>
          <w:sz w:val="28"/>
        </w:rPr>
        <w:t xml:space="preserve">ga tegishli toʻlovlar amaldagi qonunchilik hujjatlarida belgilangan tartibda amalga oshirilsin.</w:t>
      </w:r>
    </w:p>
    <w:p>
      <w:pPr>
        <w:pStyle w:val="a3"/>
        <w:jc w:val="both"/>
        <w:ind w:firstLine="709"/>
        <w:spacing w:before="0" w:beforeAutoSpacing="false" w:after="0" w:afterAutoSpacing="false"/>
        <w:rPr>
          <w:b/>
          <w:color w:val="000000"/>
          <w:rFonts w:ascii="Times New Roman" w:hAnsi="Times New Roman"/>
        </w:rPr>
      </w:pPr>
      <w:r>
        <w:rPr>
          <w:b/>
          <w:color w:val="000000"/>
        </w:rPr>
        <w:t> </w:t>
      </w:r>
    </w:p>
    <w:p>
      <w:pPr>
        <w:pStyle w:val="a3"/>
        <w:jc w:val="both"/>
        <w:ind w:firstLine="709"/>
        <w:spacing w:before="0" w:beforeAutoSpacing="false" w:after="0" w:afterAutoSpacing="false"/>
      </w:pPr>
      <w:r>
        <w:rPr>
          <w:b/>
          <w:color w:val="000000"/>
        </w:rPr>
        <w:t>Asos:</w:t>
      </w:r>
      <w:r>
        <w:rPr>
          <w:color w:val="000000"/>
        </w:rPr>
        <w:t xml:space="preserve"> O‘zbekiston Respublikasining Mehnat kodeksining 169, 172-moddalari, xodimning tanlovdan o‘tmaganligi to‘g‘risidagi tanlov komissiyasining bayonnomasi.</w:t>
      </w:r>
    </w:p>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2"/>
        <w:gridCol w:w="3087"/>
        <w:gridCol w:w="3156"/>
      </w:tblGrid>
      <w:tr>
        <w:tc>
          <w:tcPr>
            <w:tcW w:w="3115" w:type="dxa"/>
          </w:tcPr>
          <w:p>
            <w:pPr>
              <w:jc w:val="both"/>
              <w:rPr>
                <w:color w:val="000000"/>
                <w:sz w:val="28"/>
                <w:rFonts w:ascii="Times New Roman" w:hAnsi="Times New Roman"/>
              </w:rPr>
            </w:pP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Buyruq chiqargan shaxsning lavozimi</w:t>
              <w:fldChar w:fldCharType="end"/>
            </w:r>
          </w:p>
        </w:tc>
        <w:tc>
          <w:tcPr>
            <w:tcW w:w="3115" w:type="dxa"/>
          </w:tcPr>
          <w:p>
            <w:pPr>
              <w:jc w:val="both"/>
              <w:rPr>
                <w:color w:val="000000"/>
                <w:sz w:val="28"/>
                <w:rFonts w:ascii="Times New Roman" w:hAnsi="Times New Roman"/>
              </w:rPr>
            </w:pPr>
            <w:r>
              <w:rPr>
                <w:color w:val="000000"/>
                <w:sz w:val="28"/>
                <w:rFonts w:ascii="Times New Roman" w:hAnsi="Times New Roman"/>
              </w:rPr>
              <w:t>_______________</w:t>
            </w:r>
          </w:p>
        </w:tc>
        <w:tc>
          <w:tcPr>
            <w:tcW w:w="3115" w:type="dxa"/>
          </w:tcPr>
          <w:p>
            <w:pPr>
              <w:jc w:val="both"/>
              <w:rPr>
                <w:color w:val="000000"/>
                <w:sz w:val="28"/>
                <w:rFonts w:ascii="Times New Roman" w:hAnsi="Times New Roman"/>
              </w:rPr>
            </w:pP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Buyruq chiqargan shaxsning F.I.O.si</w:t>
              <w:fldChar w:fldCharType="end"/>
            </w:r>
          </w:p>
        </w:tc>
      </w:tr>
    </w:tbl>
    <w:p>
      <w:pPr>
        <w:pStyle w:val="a3"/>
        <w:jc w:val="both"/>
        <w:spacing w:before="0" w:beforeAutoSpacing="false" w:after="0" w:afterAutoSpacing="false"/>
        <w:rPr>
          <w:color w:val="000000"/>
          <w:sz w:val="28"/>
          <w:rFonts w:ascii="Times New Roman" w:hAnsi="Times New Roman"/>
        </w:rPr>
      </w:pPr>
      <w:r>
        <w:rPr>
          <w:color w:val="000000"/>
          <w:sz w:val="28"/>
        </w:rPr>
        <w:tab/>
        <w:tab/>
        <w:tab/>
        <w:tab/>
        <w:tab/>
        <w:t xml:space="preserve">     (imzo)</w:t>
      </w:r>
    </w:p>
    <w:p/>
    <w:p>
      <w:pPr>
        <w:spacing w:after="0"/>
        <w:rPr>
          <w:b/>
          <w:sz w:val="28"/>
          <w:rFonts w:ascii="Times New Roman" w:hAnsi="Times New Roman"/>
        </w:rPr>
      </w:pPr>
      <w:r>
        <w:rPr>
          <w:b/>
          <w:sz w:val="28"/>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FEC"/>
    <w:rsid w:val="002A70A0"/>
    <w:rsid w:val="002C4D32"/>
    <w:rsid w:val="002F5CA2"/>
    <w:rsid w:val="004B785C"/>
    <w:rsid w:val="00733FEC"/>
    <w:rsid w:val="00752E69"/>
    <w:rsid w:val="00775B5F"/>
    <w:rsid w:val="00836A0C"/>
    <w:rsid w:val="00885A36"/>
    <w:rsid w:val="00BF07E5"/>
    <w:rsid w:val="00EF707F"/>
    <w:rsid w:val="00FB4F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B5021"/>
  <w15:chartTrackingRefBased/>
  <w15:docId w15:val="{A43D2DCE-94F0-4DEE-8273-D8169A95C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75B5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4B7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9588571">
      <w:bodyDiv w:val="1"/>
      <w:marLeft w:val="0"/>
      <w:marRight w:val="0"/>
      <w:marTop w:val="0"/>
      <w:marBottom w:val="0"/>
      <w:divBdr>
        <w:top w:val="none" w:sz="0" w:space="0" w:color="auto"/>
        <w:left w:val="none" w:sz="0" w:space="0" w:color="auto"/>
        <w:bottom w:val="none" w:sz="0" w:space="0" w:color="auto"/>
        <w:right w:val="none" w:sz="0" w:space="0" w:color="auto"/>
      </w:divBdr>
      <w:divsChild>
        <w:div w:id="1734691172">
          <w:marLeft w:val="0"/>
          <w:marRight w:val="0"/>
          <w:marTop w:val="120"/>
          <w:marBottom w:val="120"/>
          <w:divBdr>
            <w:top w:val="none" w:sz="0" w:space="0" w:color="auto"/>
            <w:left w:val="none" w:sz="0" w:space="0" w:color="auto"/>
            <w:bottom w:val="none" w:sz="0" w:space="0" w:color="auto"/>
            <w:right w:val="none" w:sz="0" w:space="0" w:color="auto"/>
          </w:divBdr>
        </w:div>
        <w:div w:id="816843479">
          <w:marLeft w:val="0"/>
          <w:marRight w:val="0"/>
          <w:marTop w:val="0"/>
          <w:marBottom w:val="150"/>
          <w:divBdr>
            <w:top w:val="none" w:sz="0" w:space="0" w:color="auto"/>
            <w:left w:val="none" w:sz="0" w:space="0" w:color="auto"/>
            <w:bottom w:val="none" w:sz="0" w:space="0" w:color="auto"/>
            <w:right w:val="none" w:sz="0" w:space="0" w:color="auto"/>
          </w:divBdr>
        </w:div>
        <w:div w:id="1550537092">
          <w:marLeft w:val="0"/>
          <w:marRight w:val="0"/>
          <w:marTop w:val="0"/>
          <w:marBottom w:val="150"/>
          <w:divBdr>
            <w:top w:val="none" w:sz="0" w:space="0" w:color="auto"/>
            <w:left w:val="none" w:sz="0" w:space="0" w:color="auto"/>
            <w:bottom w:val="none" w:sz="0" w:space="0" w:color="auto"/>
            <w:right w:val="none" w:sz="0" w:space="0" w:color="auto"/>
          </w:divBdr>
        </w:div>
        <w:div w:id="1191063688">
          <w:marLeft w:val="0"/>
          <w:marRight w:val="0"/>
          <w:marTop w:val="0"/>
          <w:marBottom w:val="150"/>
          <w:divBdr>
            <w:top w:val="none" w:sz="0" w:space="0" w:color="auto"/>
            <w:left w:val="none" w:sz="0" w:space="0" w:color="auto"/>
            <w:bottom w:val="none" w:sz="0" w:space="0" w:color="auto"/>
            <w:right w:val="none" w:sz="0" w:space="0" w:color="auto"/>
          </w:divBdr>
        </w:div>
      </w:divsChild>
    </w:div>
    <w:div w:id="175801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1996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3</cp:revision>
  <dcterms:created xsi:type="dcterms:W3CDTF">2025-01-08T06:47:00Z</dcterms:created>
  <dcterms:modified xsi:type="dcterms:W3CDTF">2025-01-22T05:10:00Z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Buyruq raqami</w:name>
    <w:value w:hidden="false">
      <w:unit w:active="false"/>
    </w:value>
  </w:element>
  <w:element w:id="4" w:kind="variable" w:type="string" w:valueMode="normal" w:required="false" w:groupID="1">
    <w:identifier xml:space="preserve">ID4</w:identifier>
    <w:name xml:space="preserve"> Buyruq qabul qilingan joy</w:name>
    <w:value w:hidden="false">
      <w:unit w:active="false"/>
    </w:value>
  </w:element>
  <w:element w:id="6" w:kind="category" w:type="string" w:valueMode="normal" w:required="false" w:groupID="6">
    <w:identifier xml:space="preserve">ID6</w:identifier>
    <w:name xml:space="preserve">Taraflar</w:name>
    <w:value w:hidden="true">
      <w:unit w:active="false"/>
    </w:value>
  </w:element>
  <w:element w:id="7" w:kind="variable" w:type="string" w:valueMode="normal" w:required="false" w:groupID="6">
    <w:identifier xml:space="preserve">ID7</w:identifier>
    <w:name xml:space="preserve">Xodimning familiyasi, ismi, otasining ismi</w:name>
    <w:value w:hidden="false">
      <w:unit w:active="false"/>
    </w:value>
  </w:element>
  <w:element w:id="8" w:kind="variable" w:type="string" w:valueMode="normal" w:required="false" w:groupID="6">
    <w:identifier xml:space="preserve">ID8</w:identifier>
    <w:name xml:space="preserve">Tashkilot nomi</w:name>
    <w:value w:hidden="false">
      <w:unit w:active="false"/>
    </w:value>
  </w:element>
  <w:element w:id="9" w:kind="variable" w:type="string" w:valueMode="normal" w:required="false" w:groupID="6">
    <w:identifier xml:space="preserve">ID9</w:identifier>
    <w:name xml:space="preserve">Xodimning lavozimi</w:name>
    <w:value w:hidden="false">
      <w:unit w:active="false"/>
    </w:value>
  </w:element>
  <w:element w:id="10" w:kind="variable" w:type="string" w:valueMode="normal" w:required="false" w:groupID="6">
    <w:identifier xml:space="preserve">ID10</w:identifier>
    <w:name xml:space="preserve">Mehnat shartnomasi bekor qilinadigan sana</w:name>
    <w:value w:hidden="false">
      <w:unit w:active="false"/>
    </w:value>
  </w:element>
  <w:element w:id="11" w:kind="variable" w:type="string" w:valueMode="normal" w:required="false" w:groupID="6">
    <w:identifier xml:space="preserve">ID11</w:identifier>
    <w:name xml:space="preserve">Buyruq chiqargan shaxsning lavozimi</w:name>
    <w:value w:hidden="false">
      <w:unit w:active="false"/>
    </w:value>
  </w:element>
  <w:element w:id="12" w:kind="variable" w:type="string" w:valueMode="normal" w:required="false" w:groupID="6">
    <w:identifier xml:space="preserve">ID12</w:identifier>
    <w:name xml:space="preserve">Buyruq chiqargan shaxsning F.I.O.si</w:name>
    <w:value w:hidden="false">
      <w:unit w:active="false"/>
    </w:value>
  </w:element>
</w:structure>
</file>