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color w:val="000000"/>
                <w:sz w:val="28"/>
              </w:rPr>
              <w:t xml:space="preserve">  </w:t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jc w:val="both"/>
        <w:tabs>
          <w:tab w:val="left" w:pos="230"/>
        </w:tabs>
        <w:rPr>
          <w:sz w:val="28"/>
          <w:rFonts w:ascii="Times New Roman" w:hAnsi="Times New Roman"/>
        </w:rPr>
      </w:pPr>
    </w:p>
    <w:p>
      <w:pPr>
        <w:jc w:val="center"/>
        <w:spacing w:after="0"/>
        <w:tabs>
          <w:tab w:val="left" w:pos="230"/>
        </w:tabs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Haq toʻlanadigan qoʻshimcha </w:t>
      </w:r>
    </w:p>
    <w:p>
      <w:pPr>
        <w:jc w:val="center"/>
        <w:spacing w:after="0"/>
        <w:tabs>
          <w:tab w:val="left" w:pos="230"/>
        </w:tabs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taʼtil berish toʻgʻrisida</w:t>
      </w:r>
    </w:p>
    <w:p>
      <w:pPr>
        <w:jc w:val="center"/>
        <w:tabs>
          <w:tab w:val="left" w:pos="230"/>
        </w:tabs>
        <w:rPr>
          <w:sz w:val="28"/>
          <w:rFonts w:ascii="Times New Roman" w:hAnsi="Times New Roman"/>
        </w:rPr>
      </w:pPr>
    </w:p>
    <w:p>
      <w:pPr>
        <w:jc w:val="both"/>
        <w:ind w:firstLine="708"/>
        <w:spacing w:before="120" w:after="120"/>
        <w:rPr>
          <w:rStyle w:val="clausesuff1"/>
          <w:sz w:val="28"/>
          <w:rFonts w:ascii="Times New Roman" w:hAnsi="Times New Roman"/>
        </w:rPr>
      </w:pPr>
      <w:r>
        <w:rPr>
          <w:rStyle w:val="clausesuff1"/>
          <w:sz w:val="28"/>
          <w:rFonts w:ascii="Times New Roman" w:hAnsi="Times New Roman"/>
        </w:rPr>
        <w:t>1. </w:t>
      </w:r>
      <w:r>
        <w:rPr>
          <w:rStyle w:val="clausesuff1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rStyle w:val="clausesuff1"/>
          <w:sz w:val="28"/>
          <w:rFonts w:ascii="Times New Roman" w:hAnsi="Times New Roman"/>
        </w:rPr>
        <w:t xml:space="preserve">Xodimning ish joyi va lavozimi</w:t>
        <w:fldChar w:fldCharType="end"/>
      </w:r>
      <w:r>
        <w:rPr>
          <w:rStyle w:val="clausesuff1"/>
          <w:sz w:val="28"/>
          <w:rFonts w:ascii="Times New Roman" w:hAnsi="Times New Roman"/>
        </w:rPr>
        <w:t xml:space="preserve"> </w:t>
      </w:r>
      <w:r>
        <w:rPr>
          <w:rStyle w:val="clausesuff1"/>
          <w:b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rStyle w:val="clausesuff1"/>
          <w:b/>
          <w:sz w:val="28"/>
          <w:rFonts w:ascii="Times New Roman" w:hAnsi="Times New Roman"/>
        </w:rPr>
        <w:t xml:space="preserve">Xodimning F.I.Osi</w:t>
        <w:fldChar w:fldCharType="end"/>
      </w:r>
      <w:r>
        <w:rPr>
          <w:rStyle w:val="clausesuff1"/>
          <w:b/>
          <w:sz w:val="28"/>
          <w:rFonts w:ascii="Times New Roman" w:hAnsi="Times New Roman"/>
        </w:rPr>
        <w:t>ga</w:t>
      </w:r>
      <w:r>
        <w:rPr>
          <w:rStyle w:val="clausesuff1"/>
          <w:sz w:val="28"/>
          <w:rFonts w:ascii="Times New Roman" w:hAnsi="Times New Roman"/>
        </w:rPr>
        <w:t xml:space="preserve"> uning oʻn ikki yoshga toʻlmagan </w:t>
      </w:r>
      <w:r>
        <w:rPr>
          <w:rStyle w:val="clausesuff1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rStyle w:val="clausesuff1"/>
          <w:sz w:val="28"/>
          <w:rFonts w:ascii="Times New Roman" w:hAnsi="Times New Roman"/>
        </w:rPr>
        <w:t xml:space="preserve">Xodimning 12 yoshga to‘lmagan farzandlari soni</w:t>
        <w:fldChar w:fldCharType="end"/>
      </w:r>
      <w:r>
        <w:rPr>
          <w:rStyle w:val="clausesuff1"/>
          <w:sz w:val="28"/>
          <w:rFonts w:ascii="Times New Roman" w:hAnsi="Times New Roman"/>
        </w:rPr>
        <w:t xml:space="preserve"> nafar farzandi borligini inobatga olib, </w:t>
      </w:r>
      <w:r>
        <w:rPr>
          <w:rStyle w:val="clausesuff1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rStyle w:val="clausesuff1"/>
          <w:sz w:val="28"/>
          <w:rFonts w:ascii="Times New Roman" w:hAnsi="Times New Roman"/>
        </w:rPr>
        <w:t xml:space="preserve">Xodimning ishlagan ish yillari</w:t>
        <w:fldChar w:fldCharType="end"/>
      </w:r>
      <w:r>
        <w:rPr>
          <w:rStyle w:val="clausesuff1"/>
          <w:sz w:val="28"/>
          <w:rFonts w:ascii="Times New Roman" w:hAnsi="Times New Roman"/>
        </w:rPr>
        <w:t xml:space="preserve">-yillardagi ish yili uchun </w:t>
      </w:r>
      <w:r>
        <w:rPr>
          <w:rStyle w:val="clausesuff1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rStyle w:val="clausesuff1"/>
          <w:sz w:val="28"/>
          <w:rFonts w:ascii="Times New Roman" w:hAnsi="Times New Roman"/>
        </w:rPr>
        <w:t xml:space="preserve">Xodimga berilgan qo‘shimcha ta’til boshlanadigan sana</w:t>
        <w:fldChar w:fldCharType="end"/>
      </w:r>
      <w:r>
        <w:rPr>
          <w:rStyle w:val="clausesuff1"/>
          <w:sz w:val="28"/>
          <w:rFonts w:ascii="Times New Roman" w:hAnsi="Times New Roman"/>
        </w:rPr>
        <w:t xml:space="preserve"> kunidan boshlanadigan toʻrt kalendar kundan iborat haq toʻlanadigan qoʻshimcha taʼtil berilsin.</w:t>
      </w:r>
    </w:p>
    <w:p>
      <w:pPr>
        <w:jc w:val="both"/>
        <w:ind w:firstLine="708"/>
        <w:spacing w:before="120" w:after="120"/>
        <w:rPr>
          <w:rStyle w:val="clausesuff1"/>
          <w:sz w:val="28"/>
          <w:rFonts w:ascii="Times New Roman" w:hAnsi="Times New Roman"/>
        </w:rPr>
      </w:pPr>
      <w:r>
        <w:rPr>
          <w:rStyle w:val="clausesuff1"/>
          <w:sz w:val="28"/>
          <w:rFonts w:ascii="Times New Roman" w:hAnsi="Times New Roman"/>
        </w:rPr>
        <w:t xml:space="preserve">Xodimning ishga chiqish vaqti </w:t>
      </w:r>
      <w:r>
        <w:rPr>
          <w:rStyle w:val="clausesuff1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rStyle w:val="clausesuff1"/>
          <w:sz w:val="28"/>
          <w:rFonts w:ascii="Times New Roman" w:hAnsi="Times New Roman"/>
        </w:rPr>
        <w:t xml:space="preserve">Xodimning ishga chiqish sanasi</w:t>
        <w:fldChar w:fldCharType="end"/>
      </w:r>
      <w:r>
        <w:rPr>
          <w:rStyle w:val="clausesuff1"/>
          <w:sz w:val="28"/>
          <w:rFonts w:ascii="Times New Roman" w:hAnsi="Times New Roman"/>
        </w:rPr>
        <w:t xml:space="preserve"> etib belgilansin.</w:t>
      </w:r>
    </w:p>
    <w:p>
      <w:pPr>
        <w:jc w:val="both"/>
        <w:ind w:firstLine="708"/>
        <w:spacing w:before="120" w:after="120"/>
        <w:rPr>
          <w:rStyle w:val="clausesuff1"/>
          <w:sz w:val="28"/>
          <w:rFonts w:ascii="Times New Roman" w:hAnsi="Times New Roman"/>
        </w:rPr>
      </w:pPr>
      <w:r>
        <w:rPr>
          <w:rStyle w:val="clausesuff1"/>
          <w:sz w:val="28"/>
          <w:rFonts w:ascii="Times New Roman" w:hAnsi="Times New Roman"/>
        </w:rPr>
        <w:t xml:space="preserve">2. Buxgalteriya boʻlimi: xodimga qoʻshimcha taʼtilga chiqishi munosabati bilan unga oʻrnatilgan tartibda haq toʻlanishini taʼminlasin.</w:t>
      </w:r>
    </w:p>
    <w:p>
      <w:pPr>
        <w:jc w:val="both"/>
        <w:ind w:firstLine="708"/>
        <w:spacing w:before="120" w:after="120"/>
        <w:rPr>
          <w:rStyle w:val="clausesuff1"/>
          <w:sz w:val="24"/>
          <w:rFonts w:ascii="Times New Roman" w:hAnsi="Times New Roman"/>
        </w:rPr>
      </w:pPr>
      <w:r>
        <w:rPr>
          <w:rStyle w:val="clausesuff1"/>
          <w:b/>
          <w:sz w:val="28"/>
          <w:rFonts w:ascii="Times New Roman" w:hAnsi="Times New Roman"/>
        </w:rPr>
        <w:t>Asos:</w:t>
      </w:r>
      <w:r>
        <w:rPr>
          <w:rStyle w:val="clausesuff1"/>
          <w:sz w:val="28"/>
          <w:rFonts w:ascii="Times New Roman" w:hAnsi="Times New Roman"/>
        </w:rPr>
        <w:t xml:space="preserve"> </w:t>
      </w:r>
      <w:r>
        <w:rPr>
          <w:rStyle w:val="clausesuff1"/>
          <w:sz w:val="24"/>
          <w:rFonts w:ascii="Times New Roman" w:hAnsi="Times New Roman"/>
        </w:rPr>
        <w:t xml:space="preserve">Oʻzbekiston Respublikasi Mehnat kodeksining 401-moddasi, xodimning arizasi va bolalarning tugʻilganlik haqidagi guvohnomalari nusxalari.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56"/>
        <w:gridCol w:w="2763"/>
        <w:gridCol w:w="3436"/>
      </w:tblGrid>
      <w:tr>
        <w:tc>
          <w:tcPr>
            <w:tcW w:w="3061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{"Y":15}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2831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_________________</w:t>
            </w:r>
          </w:p>
        </w:tc>
        <w:tc>
          <w:tcPr>
            <w:tcW w:w="3436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jc w:val="both"/>
        <w:spacing w:after="0" w:line="240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  <w:tab/>
        <w:tab/>
        <w:tab/>
        <w:tab/>
        <w:t xml:space="preserve">     (imzo)</w:t>
      </w:r>
    </w:p>
    <w:p>
      <w:pPr>
        <w:spacing w:after="0"/>
        <w:rPr>
          <w:sz w:val="28"/>
          <w:rFonts w:ascii="Times New Roman" w:hAnsi="Times New Roman"/>
        </w:rPr>
      </w:pPr>
    </w:p>
    <w:sectPr>
      <w:type w:val="continuous"/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-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5B8"/>
    <w:rsid w:val="00085440"/>
    <w:rsid w:val="000B30D9"/>
    <w:rsid w:val="004E2DFA"/>
    <w:rsid w:val="00752E69"/>
    <w:rsid w:val="008058AC"/>
    <w:rsid w:val="008438A4"/>
    <w:rsid w:val="008C75B8"/>
    <w:rsid w:val="008E2305"/>
    <w:rsid w:val="00AF09AF"/>
    <w:rsid w:val="00DA553E"/>
    <w:rsid w:val="00DD0DAE"/>
    <w:rsid w:val="00DF314E"/>
    <w:rsid w:val="00F35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0A62D"/>
  <w15:chartTrackingRefBased/>
  <w15:docId w15:val="{62F44D8D-07EB-42A2-B55C-FB9028592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8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lausesuff1">
    <w:name w:val="clausesuff1"/>
    <w:rsid w:val="008438A4"/>
    <w:rPr>
      <w:vanish w:val="0"/>
      <w:webHidden w:val="0"/>
      <w:specVanish w:val="0"/>
    </w:rPr>
  </w:style>
  <w:style w:type="paragraph" w:styleId="a3">
    <w:name w:val="Normal (Web)"/>
    <w:basedOn w:val="a"/>
    <w:uiPriority w:val="99"/>
    <w:unhideWhenUsed/>
    <w:rsid w:val="00AF09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AF0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6</cp:revision>
  <dcterms:created xsi:type="dcterms:W3CDTF">2025-01-31T11:45:00Z</dcterms:created>
  <dcterms:modified xsi:type="dcterms:W3CDTF">2025-02-20T04:43:00Z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Buyruq mazmuni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Xodimning ish joyi va lavozimi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Xodimning F.I.Osi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Xodimning 12 yoshga to‘lmagan farzandlari soni</w:name>
    <w:value w:hidden="false">
      <w:unit w:active="false"/>
    </w:value>
  </w:element>
  <w:element w:id="12" w:kind="variable" w:type="string" w:valueMode="normal" w:required="false" w:groupID="5">
    <w:identifier xml:space="preserve">ID12</w:identifier>
    <w:name xml:space="preserve">Xodimning ishlagan ish yillari</w:name>
    <w:value w:hidden="false">
      <w:unit w:active="false"/>
    </w:value>
  </w:element>
  <w:element w:id="13" w:kind="variable" w:type="string" w:valueMode="normal" w:required="false" w:groupID="5">
    <w:identifier xml:space="preserve">ID13</w:identifier>
    <w:name xml:space="preserve">Xodimga berilgan qo‘shimcha ta’til boshlanadigan sana</w:name>
    <w:value w:hidden="false">
      <w:unit w:active="false"/>
    </w:value>
  </w:element>
  <w:element w:id="14" w:kind="variable" w:type="string" w:valueMode="normal" w:required="false" w:groupID="5">
    <w:identifier xml:space="preserve">ID14</w:identifier>
    <w:name xml:space="preserve">Xodimning ishga chiqish sanasi</w:name>
    <w:value w:hidden="false">
      <w:unit w:active="false"/>
    </w:value>
  </w:element>
  <w:element w:id="15" w:kind="variable" w:type="string" w:valueMode="normal" w:required="false" w:groupID="5">
    <w:identifier xml:space="preserve">ID15</w:identifier>
    <w:name xml:space="preserve">Buyruq chiqargan shaxsning lavozimi</w:name>
    <w:value w:hidden="false">
      <w:unit w:active="false"/>
    </w:value>
  </w:element>
  <w:element w:id="16" w:kind="variable" w:type="string" w:valueMode="normal" w:required="false" w:groupID="5">
    <w:identifier xml:space="preserve">ID16</w:identifier>
    <w:name xml:space="preserve">Buyruq chiqargan shaxsning F.I.O.si</w:name>
    <w:value w:hidden="false">
      <w:unit w:active="false"/>
    </w:value>
  </w:element>
</w:structure>
</file>