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hanging="15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B U Y R U Q</w:t>
      </w:r>
    </w:p>
    <w:p/>
    <w:tbl>
      <w:tblPr>
        <w:tblW w:w="0" w:type="auto"/>
      </w:tblPr>
      <w:tblGrid>
        <w:gridCol w:w="3102"/>
        <w:gridCol w:w="3097"/>
        <w:gridCol w:w="3156"/>
      </w:tblGrid>
      <w:tr>
        <w:tc>
          <w:tcPr>
            <w:tcW w:w="3190" w:type="dxa"/>
          </w:tcPr>
          <w:p>
            <w:pPr>
              <w:jc w:val="center"/>
              <w:ind w:firstLine="0"/>
              <w:spacing w:line="288" w:lineRule="auto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{"Y":2,"dateFormat":"dd month yyyyY"}</w:instrText>
              <w:fldChar w:fldCharType="separate"/>
              <w:t xml:space="preserve">Buyruq qabul qilingan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ind w:firstLine="0"/>
              <w:spacing w:line="288" w:lineRule="auto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sz w:val="24"/>
              </w:rPr>
              <w:t>-son</w:t>
            </w:r>
          </w:p>
        </w:tc>
        <w:tc>
          <w:tcPr>
            <w:tcW w:w="3190" w:type="dxa"/>
          </w:tcPr>
          <w:p>
            <w:pPr>
              <w:jc w:val="right"/>
              <w:ind w:firstLine="0"/>
              <w:spacing w:line="288" w:lineRule="auto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right"/>
              <w:ind w:firstLine="0"/>
              <w:spacing w:line="288" w:lineRule="auto"/>
              <w:rPr>
                <w:sz w:val="24"/>
              </w:rPr>
            </w:pPr>
          </w:p>
        </w:tc>
      </w:tr>
    </w:tbl>
    <w:p/>
    <w:p>
      <w:pPr>
        <w:jc w:val="center"/>
        <w:ind w:firstLine="0"/>
        <w:rPr>
          <w:b/>
          <w:sz w:val="24"/>
        </w:rPr>
      </w:pPr>
      <w:r>
        <w:rPr>
          <w:b/>
          <w:sz w:val="24"/>
        </w:rPr>
        <w:t xml:space="preserve">Intizomiy jazoni muddatidan avval olib tashlash toʻgʻrisida</w:t>
      </w:r>
    </w:p>
    <w:p/>
    <w:p>
      <w:pPr>
        <w:jc w:val="both"/>
        <w:ind w:firstLine="709"/>
        <w:rPr>
          <w:b/>
          <w:sz w:val="24"/>
          <w:rFonts w:ascii="Times New Roman" w:hAnsi="Times New Roman"/>
        </w:rPr>
      </w:pPr>
      <w:r>
        <w:rPr>
          <w:vanish w:val="false"/>
          <w:sz w:val="24"/>
        </w:rPr>
        <w:t>"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  <w:t xml:space="preserve">Intizomiy jazoni muddatidan avval olib tashlashga sabab boʻlgan tadbir yoki bayram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>"</w:t>
      </w:r>
      <w:r>
        <w:rPr>
          <w:sz w:val="24"/>
        </w:rPr>
        <w:t xml:space="preserve"> munosabati bilan hamda mehnat intizomiga ogʻishmay rioya etib kelayotganligi sababli, mehnatga boʻlgan ijobiy munosabatini hamda ish jarayonida oʻzining faqat yaxshi tomonlarini koʻrsatib ketayotganligini inobatga olib, </w:t>
      </w:r>
      <w:r>
        <w:rPr>
          <w:b/>
          <w:sz w:val="24"/>
        </w:rPr>
        <w:t>buyuraman: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1.</w:t>
      </w:r>
      <w:r>
        <w:rPr>
          <w:sz w:val="24"/>
        </w:rPr>
        <w:t> 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Xodim ishlaydigan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 ishlaydigan boʻlim (tarkibiy tuzulma)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boʻlimi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Xodimning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</w:t>
      </w:r>
      <w:r>
        <w:rPr>
          <w:b w:val="false"/>
          <w:vanish w:val="false"/>
          <w:sz w:val="24"/>
        </w:rPr>
        <w:fldChar w:fldCharType="begin"/>
        <w:instrText xml:space="preserve">X {"Y":11}</w:instrText>
        <w:fldChar w:fldCharType="separate"/>
        <w:t xml:space="preserve">Xodimning F.I.O.</w:t>
      </w:r>
      <w:r>
        <w:rPr>
          <w:b w:val="false"/>
          <w:vanish w:val="false"/>
          <w:sz w:val="24"/>
        </w:rPr>
        <w:fldChar w:fldCharType="end"/>
      </w:r>
      <w:r>
        <w:rPr>
          <w:sz w:val="24"/>
        </w:rPr>
        <w:t xml:space="preserve">ning unga nisbatan qoʻllanilgan intizomiy jazoni muddatidan avval olib tashlash toʻgʻrisida kiritgan </w:t>
      </w:r>
      <w:r>
        <w:rPr>
          <w:vanish w:val="false"/>
          <w:sz w:val="24"/>
        </w:rPr>
        <w:fldChar w:fldCharType="begin"/>
        <w:instrText xml:space="preserve">X {"Y":13,"dateFormat":"dd month yyyyY"}</w:instrText>
        <w:fldChar w:fldCharType="separate"/>
        <w:t xml:space="preserve">Intizomiy jazoni muddatidan avval olib tashlash toʻgʻrisida iltimosnoma kiritilgan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dagi iltimosnomasi qanoatlantirilsin.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2.</w:t>
      </w:r>
      <w:r>
        <w:rPr>
          <w:sz w:val="24"/>
        </w:rPr>
        <w:t xml:space="preserve"> Xodim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Xodimning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ga nisbatan </w:t>
      </w:r>
      <w:r>
        <w:rPr>
          <w:vanish w:val="false"/>
          <w:sz w:val="24"/>
        </w:rPr>
        <w:fldChar w:fldCharType="begin"/>
        <w:instrText xml:space="preserve">X {"Y":14,"dateFormat":"dd month yyyyY"}</w:instrText>
        <w:fldChar w:fldCharType="separate"/>
        <w:t xml:space="preserve">Intizomiy jazo qoʻllash toʻgʻrisida qabul qilingan buyruq sanasi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dagi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  <w:t xml:space="preserve">Intizomiy jazo qoʻllash toʻgʻrisida qabul qilingan buyruq raqami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-sonli buyruq bilan qoʻllanilgan hayfsan intizomiy jazosi muddatidan avval, joriy yilning </w:t>
      </w:r>
      <w:r>
        <w:rPr>
          <w:vanish w:val="false"/>
          <w:sz w:val="24"/>
        </w:rPr>
        <w:fldChar w:fldCharType="begin"/>
        <w:instrText xml:space="preserve">X {"Y":16,"dateFormat":"dd month yyyyY"}</w:instrText>
        <w:fldChar w:fldCharType="separate"/>
        <w:t xml:space="preserve">Xodimga nisbatan qoʻllanilgan intizomiy jazo bekor qilinayotgan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kunidan olib tashlansin.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3.</w:t>
      </w:r>
      <w:r>
        <w:rPr>
          <w:sz w:val="24"/>
        </w:rPr>
        <w:t xml:space="preserve"> Kadrlar boʻlimi (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Buyruq ijro qilinishi uchun masʼul boʻlgan kadrlar boʻlimi xodimining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) va Buxgalteriya boʻlimi (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Buyruq ijro qilinishi uchun masʼul boʻlgan buxgalteriya boʻlimi xodimining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)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Xodim ishlaydigan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xodimlarini ragʻlatlantirishga doir tadbirlarni amalga oshirishda mazkur buyruqni ijro uchun qabul qilsin.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b/>
          <w:sz w:val="24"/>
        </w:rPr>
        <w:t>Asos:</w:t>
      </w:r>
      <w:r>
        <w:rPr>
          <w:sz w:val="24"/>
        </w:rPr>
        <w:t xml:space="preserve"> Xodimning iltimosnomasi va Oʻzbekiston Respublikasi Mehnat kodeksining 315-moddasi.</w:t>
      </w:r>
    </w:p>
    <w:p>
      <w:pPr>
        <w:ind w:firstLine="709"/>
        <w:rPr>
          <w:sz w:val="24"/>
        </w:rPr>
      </w:pPr>
    </w:p>
    <w:p>
      <w:pPr>
        <w:ind w:firstLine="709"/>
        <w:rPr>
          <w:sz w:val="24"/>
        </w:rPr>
      </w:pPr>
    </w:p>
    <w:p>
      <w:pPr>
        <w:pStyle w:val="a3"/>
        <w:jc w:val="center"/>
        <w:ind w:firstLine="549"/>
        <w:tabs>
          <w:tab w:val="left" w:pos="708"/>
          <w:tab w:val="center" w:pos="4153"/>
          <w:tab w:val="right" w:pos="8306"/>
        </w:tabs>
        <w:rPr>
          <w:sz w:val="24"/>
          <w:rFonts w:ascii="Times New Roman" w:hAnsi="Times New Roman"/>
        </w:rPr>
      </w:pPr>
      <w:r>
        <w:rPr>
          <w:b w:val="false"/>
          <w:vanish w:val="false"/>
          <w:sz w:val="24"/>
        </w:rPr>
        <w:fldChar w:fldCharType="begin"/>
        <w:instrText xml:space="preserve">X {"Y":6}</w:instrText>
        <w:fldChar w:fldCharType="separate"/>
        <w:t xml:space="preserve">Buyruqni imzolaydigan shaxsning lavozimi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sz w:val="24"/>
        </w:rPr>
        <w:t xml:space="preserve">                      </w:t>
      </w:r>
      <w:r>
        <w:rPr>
          <w:b w:val="false"/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Buyruqni imzolaydigan shaxsning F.I.O.</w:t>
      </w:r>
      <w:r>
        <w:rPr>
          <w:vanish w:val="false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160"/>
    <w:rsid w:val="00273F4B"/>
    <w:rsid w:val="002A3863"/>
    <w:rsid w:val="00315C02"/>
    <w:rsid w:val="00335E2F"/>
    <w:rsid w:val="004437DB"/>
    <w:rsid w:val="005314B1"/>
    <w:rsid w:val="007568C4"/>
    <w:rsid w:val="007E1FBD"/>
    <w:rsid w:val="008A34B8"/>
    <w:rsid w:val="0096421C"/>
    <w:rsid w:val="00A627A2"/>
    <w:rsid w:val="00A72160"/>
    <w:rsid w:val="00B63FCB"/>
    <w:rsid w:val="00BE5584"/>
    <w:rsid w:val="00F4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653F7E-D3DD-42CC-B776-1348AC20E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160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aliases w:val="Знак Знак,Знак"/>
    <w:basedOn w:val="a"/>
    <w:link w:val="a4"/>
    <w:autoRedefine/>
    <w:rsid w:val="008A34B8"/>
    <w:pPr>
      <w:tabs>
        <w:tab w:val="left" w:pos="708"/>
        <w:tab w:val="center" w:pos="4153"/>
        <w:tab w:val="right" w:pos="8306"/>
      </w:tabs>
      <w:spacing w:line="288" w:lineRule="auto"/>
      <w:ind w:firstLine="0"/>
    </w:pPr>
    <w:rPr>
      <w:b/>
      <w:lang w:val="en-US" w:eastAsia="en-US"/>
    </w:rPr>
  </w:style>
  <w:style w:type="character" w:customStyle="1" w:styleId="a4">
    <w:name w:val="Верхний колонтитул Знак"/>
    <w:aliases w:val="Знак Знак Знак,Знак Знак1"/>
    <w:link w:val="a3"/>
    <w:rsid w:val="008A34B8"/>
    <w:rPr>
      <w:rFonts w:eastAsia="Batang"/>
      <w:b/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8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Ходимга қўлланилган интизомий жазони мудддатидан аввал олиб ташлаш тўғрисидаги буйруқдан намуна</vt:lpstr>
    </vt:vector>
  </TitlesOfParts>
  <Company>RePack by SPecialiST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Ходимга қўлланилган интизомий жазони мудддатидан аввал олиб ташлаш тўғрисидаги буйруқдан намуна</dc:title>
  <dc:subject/>
  <dc:creator>windows Help IT</dc:creator>
  <cp:keywords/>
  <dc:description/>
  <cp:lastModifiedBy>User</cp:lastModifiedBy>
  <cp:revision>2</cp:revision>
  <dcterms:created xsi:type="dcterms:W3CDTF">2021-04-16T07:12:00Z</dcterms:created>
  <dcterms:modified xsi:type="dcterms:W3CDTF">2021-04-16T07:12:00Z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comment xml:space="preserve">(yil, oy, kun toʻliq koʻrsatiladi)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comment xml:space="preserve">(tuman (shahar) nomi koʻrsatiladi)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Buyruqni imzolaydigan shaxsning lavozimi</w:name>
    <w:comment xml:space="preserve">(masalan direktor, rais, boshliq v.h. koʻrsatiladi)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Buyruqni imzolaydigan shaxsning F.I.O.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Xodim ishlaydigan tashkilot nomi va uni (tashkilotni) tashkiliy huquqiy shakli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 ishlaydigan boʻlim (tarkibiy tuzulma) nomi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Xodimning lavozimi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Xodimning F.I.O.</w:name>
    <w:value w:hidden="false">
      <w:unit w:active="false"/>
    </w:value>
  </w:element>
  <w:element w:id="19" w:kind="category" w:selector="check" w:type="string" w:valueMode="normal" w:required="false">
    <w:identifier xml:space="preserve">ID19</w:identifier>
    <w:name xml:space="preserve">Buyruq mazmuni</w:name>
    <w:value w:hidden="true">
      <w:unit w:active="false"/>
    </w:value>
  </w:element>
  <w:element w:id="12" w:kind="variable" w:selector="check" w:type="string" w:valueMode="normal" w:required="false" w:groupID="19">
    <w:identifier xml:space="preserve">ID12</w:identifier>
    <w:name xml:space="preserve">Intizomiy jazoni muddatidan avval olib tashlashga sabab boʻlgan tadbir yoki bayram nomi</w:name>
    <w:value w:hidden="false">
      <w:unit w:active="false"/>
    </w:value>
  </w:element>
  <w:element w:id="13" w:kind="variable" w:selector="check" w:type="date" w:valueMode="normal" w:required="false" w:groupID="19">
    <w:identifier xml:space="preserve">ID13</w:identifier>
    <w:name xml:space="preserve">Intizomiy jazoni muddatidan avval olib tashlash toʻgʻrisida iltimosnoma kiritilgan sana</w:name>
    <w:value w:hidden="false">
      <w:unit w:active="false"/>
    </w:value>
  </w:element>
  <w:element w:id="14" w:kind="variable" w:selector="check" w:type="date" w:valueMode="normal" w:required="false" w:groupID="19">
    <w:identifier xml:space="preserve">ID14</w:identifier>
    <w:name xml:space="preserve">Intizomiy jazo qoʻllash toʻgʻrisida qabul qilingan buyruq sanasi</w:name>
    <w:value w:hidden="false">
      <w:unit w:active="false"/>
    </w:value>
  </w:element>
  <w:element w:id="15" w:kind="variable" w:selector="check" w:type="number" w:valueMode="normal" w:required="false" w:groupID="19">
    <w:identifier xml:space="preserve">ID15</w:identifier>
    <w:name xml:space="preserve">Intizomiy jazo qoʻllash toʻgʻrisida qabul qilingan buyruq raqami</w:name>
    <w:value w:hidden="false">
      <w:unit w:active="false"/>
    </w:value>
  </w:element>
  <w:element w:id="16" w:kind="variable" w:selector="check" w:type="date" w:valueMode="normal" w:required="false" w:groupID="19">
    <w:identifier xml:space="preserve">ID16</w:identifier>
    <w:name xml:space="preserve">Xodimga nisbatan qoʻllanilgan intizomiy jazo bekor qilinayotgan sana</w:name>
    <w:value w:hidden="false">
      <w:unit w:active="false"/>
    </w:value>
  </w:element>
  <w:element w:id="17" w:kind="variable" w:selector="check" w:type="string" w:valueMode="normal" w:required="false" w:groupID="19">
    <w:identifier xml:space="preserve">ID17</w:identifier>
    <w:name xml:space="preserve">Buyruq ijro qilinishi uchun masʼul boʻlgan kadrlar boʻlimi xodimining F.I.O.</w:name>
    <w:value w:hidden="false">
      <w:unit w:active="false"/>
    </w:value>
  </w:element>
  <w:element w:id="18" w:kind="variable" w:selector="check" w:type="string" w:valueMode="normal" w:required="false" w:groupID="19">
    <w:identifier xml:space="preserve">ID18</w:identifier>
    <w:name xml:space="preserve">Buyruq ijro qilinishi uchun masʼul boʻlgan buxgalteriya boʻlimi xodimining F.I.O.</w:name>
    <w:value w:hidden="false">
      <w:unit w:active="false"/>
    </w:value>
  </w:element>
</w:structure>
</file>