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spacing w:before="0" w:beforeAutoSpacing="false" w:after="0" w:afterAutoSpacing="false"/>
        <w:rPr>
          <w:b/>
          <w:color w:val="000000"/>
          <w:sz w:val="28"/>
          <w:rFonts w:ascii="Times New Roman" w:hAnsi="Times New Roman"/>
        </w:rPr>
      </w:pPr>
      <w:r>
        <w:rPr>
          <w:b/>
          <w:color w:val="000000"/>
          <w:sz w:val="28"/>
        </w:rPr>
        <w:t xml:space="preserve">Xodimni ishga tiklash to‘g‘risida</w:t>
      </w:r>
    </w:p>
    <w:p>
      <w:pPr>
        <w:pStyle w:val="a3"/>
        <w:spacing w:before="0" w:beforeAutoSpacing="false" w:after="0" w:afterAutoSpacing="false"/>
        <w:rPr>
          <w:b/>
          <w:color w:val="000000"/>
          <w:sz w:val="28"/>
          <w:rFonts w:ascii="Times New Roman" w:hAnsi="Times New Roman"/>
        </w:rPr>
      </w:pPr>
    </w:p>
    <w:p>
      <w:pPr>
        <w:pStyle w:val="a3"/>
        <w:jc w:val="both"/>
        <w:spacing w:after="0"/>
        <w:rPr>
          <w:color w:val="000000"/>
          <w:sz w:val="28"/>
          <w:rFonts w:ascii="Times New Roman" w:hAnsi="Times New Roman"/>
        </w:rPr>
      </w:pPr>
      <w:r>
        <w:rPr>
          <w:b/>
          <w:color w:val="000000"/>
          <w:sz w:val="28"/>
        </w:rPr>
        <w:tab/>
      </w:r>
      <w:r>
        <w:rPr>
          <w:color w:val="000000"/>
          <w:sz w:val="28"/>
        </w:rPr>
        <w:t xml:space="preserve">Mehnat kodeksining 174-moddasiga asosan, o‘zi bilan mehnat shartnomasi qonunga xilof ravishda bekor qilingan deb hisoblaydigan xodim bevosita ish beruvchiga murojaat qilishi yoki mehnat shartnomasining bekor qilinishi ustidan belgilangan tartibda, shu jumladan sud tartibida ham shikoyat qilishi mumkin.</w:t>
      </w:r>
    </w:p>
    <w:p>
      <w:pPr>
        <w:pStyle w:val="a3"/>
        <w:jc w:val="both"/>
        <w:ind w:firstLine="708"/>
        <w:spacing w:after="0"/>
        <w:rPr>
          <w:color w:val="000000"/>
          <w:sz w:val="28"/>
          <w:rFonts w:ascii="Times New Roman" w:hAnsi="Times New Roman"/>
        </w:rPr>
      </w:pPr>
      <w:r>
        <w:rPr>
          <w:color w:val="000000"/>
          <w:sz w:val="28"/>
        </w:rPr>
        <w:t xml:space="preserve">O‘zi bilan mehnat shartnomasi qonunga xilof ravishda bekor qilingan xodimning unga avvalgi ishini taqdim etish hamda o‘ziga yetkazilgan moddiy zararning o‘rnini qoplash va ma’naviy ziyonni (agar mehnat shartnomasi qonunga xilof ravishda bekor qilinganligi natijasida xodimga ma’naviy yoki jismoniy azoblar yetkazilgan bo‘lsa) kompensatsiya qilish to‘g‘risidagi talablari qanoatlantirilishi lozim.</w:t>
      </w: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Xodim bilan mehnat shartnomasi bekor qilinganligini qonunga xilof deb e’tirof etgan ish beruvchi xodimni avvalgi ishiga (lavozimiga) tiklashi hamda xodimning o‘ziga yetkazilgan moddiy zararning o‘rnini qoplash va ma’naviy ziyonni kompensatsiya qilish to‘g‘risidagi talablarini qanoatlantirishi shart.</w:t>
      </w:r>
    </w:p>
    <w:p>
      <w:pPr>
        <w:pStyle w:val="a3"/>
        <w:jc w:val="both"/>
        <w:ind w:firstLine="708"/>
        <w:spacing w:before="0" w:beforeAutoSpacing="false" w:after="0" w:afterAutoSpacing="false"/>
        <w:rPr>
          <w:color w:val="000000"/>
          <w:sz w:val="28"/>
          <w:rFonts w:ascii="Times New Roman" w:hAnsi="Times New Roman"/>
        </w:rPr>
      </w:pP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O‘zbekiston Respublikasi Mehnat kodeksining 174-moddasiga muvofiq, </w:t>
      </w:r>
    </w:p>
    <w:p>
      <w:pPr>
        <w:pStyle w:val="a3"/>
        <w:jc w:val="both"/>
        <w:ind w:firstLine="708"/>
        <w:spacing w:before="0" w:beforeAutoSpacing="false" w:after="0" w:afterAutoSpacing="false"/>
        <w:rPr>
          <w:color w:val="000000"/>
          <w:sz w:val="28"/>
          <w:rFonts w:ascii="Times New Roman" w:hAnsi="Times New Roman"/>
        </w:rPr>
      </w:pPr>
    </w:p>
    <w:p>
      <w:pPr>
        <w:pStyle w:val="a3"/>
        <w:jc w:val="both"/>
        <w:ind w:firstLine="708"/>
        <w:spacing w:before="0" w:beforeAutoSpacing="false" w:after="0" w:afterAutoSpacing="false"/>
        <w:rPr>
          <w:b/>
          <w:rFonts w:ascii="Times New Roman" w:hAnsi="Times New Roman"/>
        </w:rPr>
      </w:pPr>
      <w:r>
        <w:rPr>
          <w:color w:val="000000"/>
          <w:sz w:val="28"/>
        </w:rPr>
        <w:tab/>
        <w:tab/>
        <w:tab/>
        <w:tab/>
      </w:r>
      <w:r>
        <w:rPr>
          <w:b/>
          <w:color w:val="000000"/>
          <w:sz w:val="28"/>
        </w:rPr>
        <w:t>BUYURAMAN</w:t>
      </w:r>
    </w:p>
    <w:p>
      <w:pPr>
        <w:pStyle w:val="a3"/>
        <w:jc w:val="center"/>
        <w:spacing w:before="0" w:beforeAutoSpacing="false" w:after="0" w:afterAutoSpacing="false"/>
        <w:rPr>
          <w:b/>
          <w:color w:val="000000"/>
          <w:sz w:val="20"/>
          <w:rFonts w:ascii="Times New Roman" w:hAnsi="Times New Roman"/>
        </w:rPr>
      </w:pPr>
      <w:r>
        <w:rPr>
          <w:b/>
          <w:color w:val="000000"/>
          <w:sz w:val="20"/>
        </w:rPr>
        <w:t> </w:t>
      </w:r>
    </w:p>
    <w:p>
      <w:pPr>
        <w:pStyle w:val="a3"/>
        <w:jc w:val="both"/>
        <w:ind w:firstLine="708"/>
        <w:spacing w:before="0" w:beforeAutoSpacing="false" w:after="0" w:afterAutoSpacing="false"/>
      </w:pPr>
      <w:r>
        <w:rPr>
          <w:b/>
          <w:color w:val="000000"/>
          <w:sz w:val="28"/>
        </w:rPr>
        <w:t>1.</w:t>
      </w:r>
      <w:r>
        <w:rPr>
          <w:color w:val="000000"/>
          <w:sz w:val="28"/>
        </w:rPr>
        <w:t>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b/>
          <w:color w:val="000000"/>
          <w:sz w:val="28"/>
        </w:rPr>
        <w:t xml:space="preserve"> </w:t>
      </w:r>
      <w:r>
        <w:rPr>
          <w:color w:val="000000"/>
          <w:sz w:val="28"/>
        </w:rPr>
        <w:t xml:space="preserve">-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 bilan tuzilgan mehnat shartnomasini bekor qilish to‘g‘risidagi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Mehnat shartnomasini bekor qilish to‘g‘risidagi buyruq raqami</w:t>
        <w:fldChar w:fldCharType="end"/>
      </w:r>
      <w:r>
        <w:rPr>
          <w:color w:val="000000"/>
          <w:sz w:val="28"/>
        </w:rPr>
        <w:t xml:space="preserve">-sonli buyruq bekor qilinsin.</w:t>
      </w:r>
    </w:p>
    <w:p>
      <w:pPr>
        <w:pStyle w:val="a3"/>
        <w:jc w:val="both"/>
        <w:ind w:firstLine="708"/>
        <w:spacing w:before="0" w:beforeAutoSpacing="false" w:after="0" w:afterAutoSpacing="false"/>
        <w:rPr>
          <w:b/>
          <w:color w:val="000000"/>
          <w:rFonts w:ascii="Times New Roman" w:hAnsi="Times New Roman"/>
        </w:rPr>
      </w:pPr>
      <w:r>
        <w:rPr>
          <w:b/>
          <w:color w:val="000000"/>
        </w:rPr>
        <w:t> </w:t>
      </w:r>
    </w:p>
    <w:p>
      <w:pPr>
        <w:pStyle w:val="a3"/>
        <w:jc w:val="both"/>
        <w:ind w:firstLine="708"/>
        <w:spacing w:before="0" w:beforeAutoSpacing="false" w:after="0" w:afterAutoSpacing="false"/>
      </w:pPr>
      <w:r>
        <w:rPr>
          <w:b/>
          <w:color w:val="000000"/>
          <w:sz w:val="28"/>
        </w:rPr>
        <w:t>2.</w:t>
      </w:r>
      <w:r>
        <w:rPr>
          <w:color w:val="000000"/>
          <w:sz w:val="28"/>
        </w:rPr>
        <w:t xml:space="preserve"> Xodim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Xodimning familiyasi, ismi, otasining ismi</w:t>
        <w:fldChar w:fldCharType="end"/>
      </w:r>
      <w:r>
        <w:rPr>
          <w:color w:val="000000"/>
          <w:sz w:val="28"/>
        </w:rPr>
        <w:t xml:space="preserve">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Xodim o‘zining avvalgi ishiga tiklanadigan sana</w:t>
        <w:fldChar w:fldCharType="end"/>
      </w:r>
      <w:r>
        <w:rPr>
          <w:color w:val="000000"/>
          <w:sz w:val="28"/>
        </w:rPr>
        <w:t xml:space="preserve"> kunidan o‘zining avvalgi ishiga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 lavozimiga qayta tiklansin.</w:t>
      </w:r>
    </w:p>
    <w:p>
      <w:pPr>
        <w:pStyle w:val="a3"/>
        <w:jc w:val="both"/>
        <w:ind w:firstLine="708"/>
        <w:spacing w:before="0" w:beforeAutoSpacing="false" w:after="0" w:afterAutoSpacing="false"/>
        <w:rPr>
          <w:b/>
          <w:color w:val="000000"/>
          <w:rFonts w:ascii="Times New Roman" w:hAnsi="Times New Roman"/>
        </w:rPr>
      </w:pPr>
      <w:r>
        <w:rPr>
          <w:b/>
          <w:color w:val="000000"/>
        </w:rPr>
        <w:t> </w:t>
      </w:r>
    </w:p>
    <w:p>
      <w:pPr>
        <w:pStyle w:val="a3"/>
        <w:jc w:val="both"/>
        <w:ind w:firstLine="708"/>
        <w:spacing w:before="0" w:beforeAutoSpacing="false" w:after="0" w:afterAutoSpacing="false"/>
      </w:pPr>
      <w:r>
        <w:rPr>
          <w:b/>
          <w:color w:val="000000"/>
          <w:sz w:val="28"/>
        </w:rPr>
        <w:t>3</w:t>
      </w:r>
      <w:r>
        <w:rPr>
          <w:color w:val="000000"/>
          <w:sz w:val="28"/>
        </w:rPr>
        <w:t xml:space="preserve">. Xodimga majburiy proguldagi vaqti uchun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Majburiy progul boshlangan sana</w:t>
        <w:fldChar w:fldCharType="end"/>
      </w:r>
      <w:r>
        <w:rPr>
          <w:color w:val="000000"/>
          <w:sz w:val="28"/>
        </w:rPr>
        <w:t xml:space="preserve">dan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Majburiy progul tugagan sana</w:t>
        <w:fldChar w:fldCharType="end"/>
      </w:r>
      <w:r>
        <w:rPr>
          <w:color w:val="000000"/>
          <w:sz w:val="28"/>
        </w:rPr>
        <w:t xml:space="preserve"> kuniga qadar bo‘lgan davrga o‘rtacha oylik ish haqi miqdorida ish haqi to‘lovlari to‘lansin.</w:t>
      </w:r>
    </w:p>
    <w:p>
      <w:pPr>
        <w:pStyle w:val="a3"/>
        <w:jc w:val="both"/>
        <w:ind w:firstLine="708"/>
        <w:spacing w:before="0" w:beforeAutoSpacing="false" w:after="0" w:afterAutoSpacing="false"/>
        <w:rPr>
          <w:b/>
          <w:color w:val="000000"/>
          <w:rFonts w:ascii="Times New Roman" w:hAnsi="Times New Roman"/>
        </w:rPr>
      </w:pPr>
      <w:r>
        <w:rPr>
          <w:b/>
          <w:vanish w:val="false"/>
          <w:color w:val="000000"/>
          <w:rFonts w:ascii="Times New Roman" w:hAnsi="Times New Roman"/>
        </w:rPr>
        <w:t> </w:t>
      </w:r>
    </w:p>
    <w:p>
      <w:pPr>
        <w:pStyle w:val="a3"/>
        <w:jc w:val="both"/>
        <w:ind w:firstLine="708"/>
        <w:spacing w:before="0" w:beforeAutoSpacing="false" w:after="0" w:afterAutoSpacing="false"/>
      </w:pPr>
      <w:r>
        <w:rPr>
          <w:b/>
          <w:vanish w:val="false"/>
          <w:color w:val="000000"/>
          <w:sz w:val="28"/>
          <w:rFonts w:ascii="Times New Roman" w:hAnsi="Times New Roman"/>
        </w:rPr>
        <w:t>4.</w:t>
      </w:r>
      <w:r>
        <w:rPr>
          <w:vanish w:val="false"/>
          <w:color w:val="000000"/>
          <w:sz w:val="28"/>
          <w:rFonts w:ascii="Times New Roman" w:hAnsi="Times New Roman"/>
        </w:rPr>
        <w:t xml:space="preserve"> Bu teriya bo‘limiga: xodim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vanish w:val="false"/>
          <w:color w:val="000000"/>
          <w:sz w:val="28"/>
          <w:rFonts w:ascii="Times New Roman" w:hAnsi="Times New Roman"/>
        </w:rPr>
        <w:t xml:space="preserve">ga tegishli toʻlovlar amaldagi qonunchilik hujjatlarida belgilangan tartibda amalga oshirilsin.</w:t>
      </w:r>
    </w:p>
    <w:p>
      <w:pPr>
        <w:pStyle w:val="a3"/>
        <w:jc w:val="both"/>
        <w:ind w:firstLine="708"/>
        <w:spacing w:before="0" w:beforeAutoSpacing="false" w:after="0" w:afterAutoSpacing="false"/>
        <w:rPr>
          <w:color w:val="000000"/>
          <w:sz w:val="22"/>
          <w:rFonts w:ascii="Times New Roman" w:hAnsi="Times New Roman"/>
        </w:rPr>
      </w:pPr>
      <w:r>
        <w:rPr>
          <w:vanish w:val="false"/>
          <w:color w:val="000000"/>
          <w:sz w:val="22"/>
          <w:rFonts w:ascii="Times New Roman" w:hAnsi="Times New Roman"/>
        </w:rPr>
        <w:t> </w:t>
      </w:r>
    </w:p>
    <w:p>
      <w:pPr>
        <w:pStyle w:val="a3"/>
        <w:jc w:val="both"/>
        <w:ind w:firstLine="708"/>
        <w:spacing w:before="0" w:beforeAutoSpacing="false" w:after="0" w:afterAutoSpacing="false"/>
        <w:rPr>
          <w:color w:val="000000"/>
          <w:sz w:val="22"/>
          <w:rFonts w:ascii="Times New Roman" w:hAnsi="Times New Roman"/>
        </w:rPr>
      </w:pPr>
      <w:r>
        <w:rPr>
          <w:b/>
          <w:vanish w:val="false"/>
          <w:color w:val="000000"/>
          <w:sz w:val="22"/>
          <w:rFonts w:ascii="Times New Roman" w:hAnsi="Times New Roman"/>
        </w:rPr>
        <w:t xml:space="preserve">Asos: </w:t>
      </w:r>
      <w:r>
        <w:rPr>
          <w:vanish w:val="false"/>
          <w:color w:val="000000"/>
          <w:sz w:val="22"/>
          <w:rFonts w:ascii="Times New Roman" w:hAnsi="Times New Roman"/>
        </w:rPr>
        <w:t xml:space="preserve">O‘zbekiston Respublikasi Mehnat kodeksining 174-moddasi. Fuqarolik ishlari bo‘yicha </w:t>
      </w:r>
      <w:r>
        <w:rPr>
          <w:vanish w:val="false"/>
          <w:color w:val="000000"/>
          <w:sz w:val="22"/>
          <w:rFonts w:ascii="Times New Roman" w:hAnsi="Times New Roman"/>
        </w:rPr>
        <w:fldChar w:fldCharType="begin"/>
        <w:instrText xml:space="preserve">X {"Y":15}</w:instrText>
        <w:fldChar w:fldCharType="separate"/>
      </w:r>
      <w:r>
        <w:rPr>
          <w:vanish w:val="false"/>
          <w:color w:val="000000"/>
          <w:sz w:val="22"/>
          <w:rFonts w:ascii="Times New Roman" w:hAnsi="Times New Roman"/>
        </w:rPr>
        <w:t xml:space="preserve">Fuqarolik ishlari bo‘yicha sudning nomi</w:t>
        <w:fldChar w:fldCharType="end"/>
      </w:r>
      <w:r>
        <w:rPr>
          <w:vanish w:val="false"/>
          <w:color w:val="000000"/>
          <w:sz w:val="22"/>
          <w:rFonts w:ascii="Times New Roman" w:hAnsi="Times New Roman"/>
        </w:rPr>
        <w:t xml:space="preserve"> sudining </w:t>
      </w:r>
      <w:r>
        <w:rPr>
          <w:vanish w:val="false"/>
          <w:color w:val="000000"/>
          <w:sz w:val="22"/>
          <w:rFonts w:ascii="Times New Roman" w:hAnsi="Times New Roman"/>
        </w:rPr>
        <w:fldChar w:fldCharType="begin"/>
        <w:instrText xml:space="preserve">X {"Y":16}</w:instrText>
        <w:fldChar w:fldCharType="separate"/>
      </w:r>
      <w:r>
        <w:rPr>
          <w:vanish w:val="false"/>
          <w:color w:val="000000"/>
          <w:sz w:val="22"/>
          <w:rFonts w:ascii="Times New Roman" w:hAnsi="Times New Roman"/>
        </w:rPr>
        <w:t xml:space="preserve">Hal qiluv qarori chiqarilgan sana</w:t>
        <w:fldChar w:fldCharType="end"/>
      </w:r>
      <w:r>
        <w:rPr>
          <w:vanish w:val="false"/>
          <w:color w:val="000000"/>
          <w:sz w:val="22"/>
          <w:rFonts w:ascii="Times New Roman" w:hAnsi="Times New Roman"/>
        </w:rPr>
        <w:t xml:space="preserve">dagi hal qiluv qarori.</w:t>
      </w:r>
    </w:p>
    <w:p>
      <w:pPr>
        <w:pStyle w:val="a3"/>
        <w:jc w:val="both"/>
        <w:ind w:firstLine="708"/>
        <w:spacing w:before="0" w:beforeAutoSpacing="false" w:after="0" w:afterAutoSpacing="false"/>
      </w:pPr>
      <w:r>
        <w:rPr>
          <w:vanish w:val="false"/>
        </w:rPr>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56"/>
        <w:gridCol w:w="2903"/>
        <w:gridCol w:w="3296"/>
      </w:tblGrid>
      <w:tr>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jc w:val="both"/>
              <w:rPr>
                <w:color w:val="000000"/>
                <w:sz w:val="28"/>
                <w:rFonts w:ascii="Times New Roman" w:hAnsi="Times New Roman"/>
              </w:rPr>
            </w:pPr>
            <w:r>
              <w:rPr>
                <w:vanish w:val="false"/>
                <w:color w:val="000000"/>
                <w:sz w:val="28"/>
                <w:rFonts w:ascii="Times New Roman" w:hAnsi="Times New Roman"/>
              </w:rPr>
              <w:t>_______________</w:t>
            </w:r>
          </w:p>
        </w:tc>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Buyruq chiqargan shaxsning F.I.O.si</w:t>
              <w:fldChar w:fldCharType="end"/>
            </w:r>
          </w:p>
        </w:tc>
      </w:tr>
    </w:tbl>
    <w:p>
      <w:pPr>
        <w:pStyle w:val="a3"/>
        <w:jc w:val="both"/>
        <w:spacing w:before="0" w:beforeAutoSpacing="false" w:after="0" w:afterAutoSpacing="false"/>
        <w:rPr>
          <w:color w:val="000000"/>
          <w:sz w:val="28"/>
          <w:rFonts w:ascii="Times New Roman" w:hAnsi="Times New Roman"/>
        </w:rPr>
      </w:pPr>
      <w:r>
        <w:rPr>
          <w:vanish w:val="false"/>
          <w:color w:val="000000"/>
          <w:sz w:val="28"/>
          <w:rFonts w:ascii="Times New Roman" w:hAnsi="Times New Roman"/>
        </w:rPr>
        <w:tab/>
        <w:tab/>
        <w:tab/>
        <w:tab/>
        <w:tab/>
        <w:t xml:space="preserve">     (imzo)</w:t>
      </w:r>
    </w:p>
    <w:p>
      <w:pPr>
        <w:pStyle w:val="a3"/>
        <w:jc w:val="both"/>
        <w:ind w:firstLine="708"/>
        <w:spacing w:before="0" w:beforeAutoSpacing="false" w:after="0" w:afterAutoSpacing="false"/>
      </w:pPr>
      <w:r>
        <w:rPr>
          <w:vanish w:val="false"/>
        </w:rPr>
      </w:r>
    </w:p>
    <w:p>
      <w:pPr>
        <w:jc w:val="both"/>
        <w:spacing w:after="0"/>
        <w:rPr>
          <w:b/>
          <w:sz w:val="28"/>
          <w:rFonts w:ascii="Times New Roman" w:hAnsi="Times New Roman"/>
        </w:rPr>
      </w:pPr>
      <w:r>
        <w:rPr>
          <w:b/>
          <w:vanish w:val="false"/>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F2D"/>
    <w:rsid w:val="0003456E"/>
    <w:rsid w:val="00037F71"/>
    <w:rsid w:val="001E7D46"/>
    <w:rsid w:val="002E0F2D"/>
    <w:rsid w:val="004D1A9D"/>
    <w:rsid w:val="006844B5"/>
    <w:rsid w:val="00752E69"/>
    <w:rsid w:val="008B39E5"/>
    <w:rsid w:val="00912AC6"/>
    <w:rsid w:val="00922F53"/>
    <w:rsid w:val="00E445BF"/>
    <w:rsid w:val="00F503D2"/>
    <w:rsid w:val="00FD3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FC394"/>
  <w15:chartTrackingRefBased/>
  <w15:docId w15:val="{D3C79B44-4195-48A3-B3A6-8962F789D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445B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912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504749">
      <w:bodyDiv w:val="1"/>
      <w:marLeft w:val="0"/>
      <w:marRight w:val="0"/>
      <w:marTop w:val="0"/>
      <w:marBottom w:val="0"/>
      <w:divBdr>
        <w:top w:val="none" w:sz="0" w:space="0" w:color="auto"/>
        <w:left w:val="none" w:sz="0" w:space="0" w:color="auto"/>
        <w:bottom w:val="none" w:sz="0" w:space="0" w:color="auto"/>
        <w:right w:val="none" w:sz="0" w:space="0" w:color="auto"/>
      </w:divBdr>
      <w:divsChild>
        <w:div w:id="731008296">
          <w:marLeft w:val="0"/>
          <w:marRight w:val="0"/>
          <w:marTop w:val="0"/>
          <w:marBottom w:val="150"/>
          <w:divBdr>
            <w:top w:val="none" w:sz="0" w:space="0" w:color="auto"/>
            <w:left w:val="none" w:sz="0" w:space="0" w:color="auto"/>
            <w:bottom w:val="none" w:sz="0" w:space="0" w:color="auto"/>
            <w:right w:val="none" w:sz="0" w:space="0" w:color="auto"/>
          </w:divBdr>
        </w:div>
        <w:div w:id="71197983">
          <w:marLeft w:val="0"/>
          <w:marRight w:val="0"/>
          <w:marTop w:val="0"/>
          <w:marBottom w:val="150"/>
          <w:divBdr>
            <w:top w:val="none" w:sz="0" w:space="0" w:color="auto"/>
            <w:left w:val="none" w:sz="0" w:space="0" w:color="auto"/>
            <w:bottom w:val="none" w:sz="0" w:space="0" w:color="auto"/>
            <w:right w:val="none" w:sz="0" w:space="0" w:color="auto"/>
          </w:divBdr>
        </w:div>
        <w:div w:id="57440636">
          <w:marLeft w:val="0"/>
          <w:marRight w:val="0"/>
          <w:marTop w:val="0"/>
          <w:marBottom w:val="150"/>
          <w:divBdr>
            <w:top w:val="none" w:sz="0" w:space="0" w:color="auto"/>
            <w:left w:val="none" w:sz="0" w:space="0" w:color="auto"/>
            <w:bottom w:val="none" w:sz="0" w:space="0" w:color="auto"/>
            <w:right w:val="none" w:sz="0" w:space="0" w:color="auto"/>
          </w:divBdr>
        </w:div>
      </w:divsChild>
    </w:div>
    <w:div w:id="126310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2025-01-08T07:09:00Z</dcterms:created>
  <dcterms:modified xsi:type="dcterms:W3CDTF">2025-01-22T07:28:00Z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familiyasi, ismi, otasining ismi</w:name>
    <w:value w:hidden="false">
      <w:unit w:active="false"/>
    </w:value>
  </w:element>
  <w:element w:id="7" w:kind="variable" w:type="string" w:valueMode="normal" w:required="false" w:groupID="5">
    <w:identifier xml:space="preserve">ID7</w:identifier>
    <w:name xml:space="preserve">Xodimning lavozimi</w:name>
    <w:value w:hidden="false">
      <w:unit w:active="false"/>
    </w:value>
  </w:element>
  <w:element w:id="8" w:kind="variable" w:type="string" w:valueMode="normal" w:required="false" w:groupID="5">
    <w:identifier xml:space="preserve">ID8</w:identifier>
    <w:name xml:space="preserve">Mehnat shartnomasini bekor qilish to‘g‘risidagi buyruq raqami</w:name>
    <w:value w:hidden="false">
      <w:unit w:active="false"/>
    </w:value>
  </w:element>
  <w:element w:id="9" w:kind="variable" w:type="string" w:valueMode="normal" w:required="false" w:groupID="5">
    <w:identifier xml:space="preserve">ID9</w:identifier>
    <w:name xml:space="preserve">Xodim o‘zining avvalgi ishiga tiklanadigan sana</w:name>
    <w:value w:hidden="false">
      <w:unit w:active="false"/>
    </w:value>
  </w:element>
  <w:element w:id="10" w:kind="variable" w:type="string" w:valueMode="normal" w:required="false" w:groupID="5">
    <w:identifier xml:space="preserve">ID10</w:identifier>
    <w:name xml:space="preserve">Majburiy progul boshlangan sana</w:name>
    <w:value w:hidden="false">
      <w:unit w:active="false"/>
    </w:value>
  </w:element>
  <w:element w:id="11" w:kind="variable" w:type="string" w:valueMode="normal" w:required="false" w:groupID="5">
    <w:identifier xml:space="preserve">ID11</w:identifier>
    <w:name xml:space="preserve">Majburiy progul tugagan sana</w:name>
    <w:value w:hidden="false">
      <w:unit w:active="false"/>
    </w:value>
  </w:element>
  <w:element w:id="15" w:kind="variable" w:type="string" w:valueMode="normal" w:required="false" w:groupID="5">
    <w:identifier xml:space="preserve">ID15</w:identifier>
    <w:name xml:space="preserve">Fuqarolik ishlari bo‘yicha sudning nomi</w:name>
    <w:value w:hidden="false">
      <w:unit w:active="false"/>
    </w:value>
  </w:element>
  <w:element w:id="16" w:kind="variable" w:type="string" w:valueMode="normal" w:required="false" w:groupID="5">
    <w:identifier xml:space="preserve">ID16</w:identifier>
    <w:name xml:space="preserve">Hal qiluv qarori chiqarilgan sana</w:name>
    <w:value w:hidden="false">
      <w:unit w:active="false"/>
    </w:value>
  </w:element>
  <w:element w:id="17" w:kind="variable" w:type="string" w:valueMode="normal" w:required="false" w:groupID="5">
    <w:identifier xml:space="preserve">ID17</w:identifier>
    <w:name xml:space="preserve">Buyruq chiqargan shaxsning lavozimi</w:name>
    <w:value w:hidden="false">
      <w:unit w:active="false"/>
    </w:value>
  </w:element>
  <w:element w:id="18" w:kind="variable" w:type="string" w:valueMode="normal" w:required="false" w:groupID="5">
    <w:identifier xml:space="preserve">ID18</w:identifier>
    <w:name xml:space="preserve">Buyruq chiqargan shaxsning F.I.O.si</w:name>
    <w:value w:hidden="false">
      <w:unit w:active="false"/>
    </w:value>
  </w:element>
</w:structure>
</file>