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 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Xodimni qayta tashkil etilgan tashkilotga lavozimga tayinlash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(o‘tkazish) to‘g‘risida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sz w:val="28"/>
        </w:rPr>
        <w:t xml:space="preserve">Mehnat kodeksining 156-moddasi, tashkilotning mulkdori almashganda, tashkilot qayta tashkil etilganda, uning idoraviy taalluqliligi (bo‘ysunuvi) o‘zgarganda mehnat shartnomasi amal qilishining davom etishi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Tashkilotning mulkdori almashganda, xuddi shuningdek tashkilot qayta tashkil etilganda (qo‘shib yuborilganda, qo‘shib olinganda, bo‘linganda, ajratib chiqarilganda, o‘zgartirilganda) yakka tartibdagi mehnatga oid munosabatlar xodimning roziligi bilan davom ettiriladi.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O‘zbekiston Respublikasi Fuqarolik kodeksining 50-moddasi, Mehnat kodeksining 156-moddasiga muofiq, 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sz w:val="28"/>
          <w:rFonts w:ascii="Times New Roman" w:hAnsi="Times New Roman"/>
        </w:rPr>
      </w:pPr>
      <w:r>
        <w:rPr>
          <w:b/>
          <w:sz w:val="28"/>
        </w:rPr>
        <w:t>BUYURAMAN</w:t>
      </w:r>
    </w:p>
    <w:p>
      <w:pPr>
        <w:pStyle w:val="a3"/>
        <w:jc w:val="both"/>
        <w:ind w:firstLine="709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 w:line="240" w:lineRule="auto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Qayta tashkil etilayotgan tashkilot joylashgan hudud va 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ning qayta tashkil qilingan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Qayta tashkil etilgan tashkilotda xodim ish boshlaydigan sana</w:t>
        <w:fldChar w:fldCharType="end"/>
      </w:r>
      <w:r>
        <w:rPr>
          <w:color w:val="000000"/>
          <w:sz w:val="28"/>
        </w:rPr>
        <w:t xml:space="preserve">ning mehnat munosabatlari davom etishi belgilab qo‘yilsin.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Shu munosabat bilan,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Qayta tashkil etilgan tashkilotda xodim ish boshlaydigan sana</w:t>
        <w:fldChar w:fldCharType="end"/>
      </w:r>
      <w:r>
        <w:rPr>
          <w:color w:val="000000"/>
          <w:sz w:val="28"/>
        </w:rPr>
        <w:t xml:space="preserve"> kunidan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Qayta tashkil etilayotgan tashkilot joylashgan hudud va tashkilot nomi</w:t>
        <w:fldChar w:fldCharType="end"/>
      </w:r>
      <w:r>
        <w:rPr>
          <w:color w:val="000000"/>
          <w:sz w:val="28"/>
        </w:rPr>
        <w:t xml:space="preserve"> o‘rnida qayta tashkil etilgan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Qayta tashkil etilgan tashkilot nomi</w:t>
        <w:fldChar w:fldCharType="end"/>
      </w:r>
      <w:r>
        <w:rPr>
          <w:color w:val="000000"/>
          <w:sz w:val="28"/>
        </w:rPr>
        <w:t xml:space="preserve">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qayta tashkil etilgan tashkilotdagi yangi lavozimi</w:t>
        <w:fldChar w:fldCharType="end"/>
      </w:r>
      <w:r>
        <w:rPr>
          <w:color w:val="000000"/>
          <w:sz w:val="28"/>
        </w:rPr>
        <w:t xml:space="preserve">lavozimiga o‘tkazilsin (tayinlansin).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Xodimning oylik ish haqi shtatlar jadvaliga muvofiq to‘lansin.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Fuqarolik kodeksining 50-moddasi, Mehnat kodeksining </w:t>
        <w:br/>
        <w:t xml:space="preserve">156-moddasi, xodimning rozilik arizasi, mehnat shartnomasiga o‘zgartirish kiritish to‘g‘risida kelishuv.</w:t>
      </w:r>
    </w:p>
    <w:p>
      <w:pPr>
        <w:spacing w:after="0"/>
        <w:rPr>
          <w:b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903"/>
        <w:gridCol w:w="329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935"/>
    <w:rsid w:val="0006030E"/>
    <w:rsid w:val="000C55AA"/>
    <w:rsid w:val="00167C16"/>
    <w:rsid w:val="002756F1"/>
    <w:rsid w:val="00363935"/>
    <w:rsid w:val="005C1A2F"/>
    <w:rsid w:val="007279A5"/>
    <w:rsid w:val="00752E69"/>
    <w:rsid w:val="007566D8"/>
    <w:rsid w:val="0081344B"/>
    <w:rsid w:val="00B03A95"/>
    <w:rsid w:val="00C46D6D"/>
    <w:rsid w:val="00E07030"/>
    <w:rsid w:val="00F8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8B6FF"/>
  <w15:chartTrackingRefBased/>
  <w15:docId w15:val="{C16E737B-5E98-4085-A956-B69DD459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5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60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9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725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09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56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72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7</cp:revision>
  <dcterms:created xsi:type="dcterms:W3CDTF">2025-01-08T07:34:00Z</dcterms:created>
  <dcterms:modified xsi:type="dcterms:W3CDTF">2025-01-22T09:32:00Z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Qayta tashkil etilayotgan tashkilot joylashgan hudud va tashkilot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lavozimi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familiyasi, ismi, otasining ismi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Qayta tashkil etilgan tashkilotda xodim ish boshlaydigan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Qayta tashkil etilgan tashkilot nomi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Xodimning qayta tashkil etilgan tashkilotdagi yangi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F.I.O.si</w:name>
    <w:value w:hidden="false">
      <w:unit w:active="false"/>
    </w:value>
  </w:element>
</w:structure>
</file>