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4"/>
        </w:rPr>
      </w:pPr>
      <w:r>
        <w:rPr>
          <w:b/>
          <w:sz w:val="24"/>
        </w:rPr>
        <w:t xml:space="preserve">B U Y R U Q</w:t>
      </w:r>
    </w:p>
    <w:p>
      <w:pPr>
        <w:jc w:val="center"/>
        <w:ind w:firstLine="0"/>
        <w:rPr>
          <w:sz w:val="24"/>
        </w:rPr>
      </w:pPr>
    </w:p>
    <w:tbl>
      <w:tblPr>
        <w:tblW w:w="0" w:type="auto"/>
      </w:tblPr>
      <w:tblGrid>
        <w:gridCol w:w="3109"/>
        <w:gridCol w:w="3093"/>
        <w:gridCol w:w="3153"/>
      </w:tblGrid>
      <w:tr>
        <w:tc>
          <w:tcPr>
            <w:tcW w:w="3109" w:type="dxa"/>
          </w:tcPr>
          <w:p>
            <w:pPr>
              <w:jc w:val="center"/>
              <w:ind w:hanging="142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{"Y":2,"dateFormat":"dd month yyyyY"}</w:instrText>
              <w:fldChar w:fldCharType="separate"/>
              <w:t xml:space="preserve">Buyruq qabul qilingan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093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t xml:space="preserve"> </w:t>
            </w: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vanish w:val="false"/>
                <w:sz w:val="24"/>
              </w:rPr>
              <w:t>-son</w:t>
            </w:r>
          </w:p>
        </w:tc>
        <w:tc>
          <w:tcPr>
            <w:tcW w:w="3153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t xml:space="preserve"> </w:t>
            </w: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Buyruq tuzilgan joy</w:t>
            </w:r>
            <w:r>
              <w:rPr>
                <w:vanish w:val="false"/>
                <w:sz w:val="24"/>
              </w:rPr>
              <w:fldChar w:fldCharType="end"/>
            </w:r>
          </w:p>
        </w:tc>
      </w:tr>
    </w:tbl>
    <w:p/>
    <w:p>
      <w:pPr>
        <w:jc w:val="center"/>
        <w:ind w:firstLine="0"/>
        <w:rPr>
          <w:b/>
          <w:sz w:val="24"/>
        </w:rPr>
      </w:pPr>
      <w:r>
        <w:rPr>
          <w:b/>
          <w:vanish w:val="false"/>
          <w:sz w:val="24"/>
        </w:rPr>
        <w:t xml:space="preserve">Xodimning tashabbusi bilan vaqtincha boshqa ishga oʻtkazish toʻgʻrisida</w:t>
      </w:r>
    </w:p>
    <w:p/>
    <w:p>
      <w:pPr>
        <w:jc w:val="both"/>
        <w:ind w:left="-142"/>
        <w:spacing w:line="288" w:lineRule="auto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t xml:space="preserve">Oʻzbekiston Respublikasi Mehnat kodeksining 142-moddasiga asosan, </w:t>
      </w:r>
      <w:r>
        <w:rPr>
          <w:b/>
          <w:vanish w:val="false"/>
          <w:sz w:val="24"/>
        </w:rPr>
        <w:t>buyuraman:</w:t>
      </w:r>
    </w:p>
    <w:p>
      <w:pPr>
        <w:jc w:val="both"/>
        <w:ind w:firstLine="541"/>
        <w:spacing w:line="288" w:lineRule="auto"/>
        <w:tabs>
          <w:tab w:val="left" w:pos="399"/>
        </w:tabs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</w:rPr>
        <w:t xml:space="preserve">1. </w:t>
      </w:r>
      <w:r>
        <w:rPr>
          <w:b w:val="false"/>
          <w:vanish w:val="false"/>
          <w:sz w:val="24"/>
        </w:rPr>
        <w:fldChar w:fldCharType="begin"/>
        <w:instrText xml:space="preserve">X {"Y":8}</w:instrText>
        <w:fldChar w:fldCharType="separate"/>
        <w:t xml:space="preserve">Xodim ishlab turgan tashkilotning nomi va uni (tashkilotni) tashkiliy huquqiy shakli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  </w:t>
      </w:r>
      <w:r>
        <w:rPr>
          <w:b w:val="false"/>
          <w:vanish w:val="false"/>
          <w:sz w:val="24"/>
        </w:rPr>
        <w:fldChar w:fldCharType="begin"/>
        <w:instrText xml:space="preserve">X {"Y":9}</w:instrText>
        <w:fldChar w:fldCharType="separate"/>
        <w:t xml:space="preserve">Xodim ishlayotgan boʻlim (tarkibiy tuzulma)ning nomi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 boʻlimi </w:t>
      </w:r>
      <w:r>
        <w:rPr>
          <w:b w:val="false"/>
          <w:vanish w:val="false"/>
          <w:sz w:val="24"/>
        </w:rPr>
        <w:fldChar w:fldCharType="begin"/>
        <w:instrText xml:space="preserve">X {"Y":10}</w:instrText>
        <w:fldChar w:fldCharType="separate"/>
        <w:t xml:space="preserve">Oʻz tashabbusi bilan boshqa ishga oʻtayotgan xodimning lavozimi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{"Y":11}</w:instrText>
        <w:fldChar w:fldCharType="separate"/>
        <w:t xml:space="preserve">Oʻz tashabbusi bilan boshqa ishga oʻtayotgan xodimning F.I.O.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ning </w:t>
      </w:r>
      <w:r>
        <w:rPr>
          <w:b w:val="false"/>
          <w:vanish w:val="false"/>
          <w:sz w:val="24"/>
        </w:rPr>
        <w:fldChar w:fldCharType="begin"/>
        <w:instrText xml:space="preserve">X {"Y":13}</w:instrText>
        <w:fldChar w:fldCharType="separate"/>
        <w:t xml:space="preserve">Xodimning oʻz tashabbusi bilan boshqa ishga oʻtishining sababi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 tufayli </w:t>
      </w:r>
      <w:r>
        <w:rPr>
          <w:b w:val="false"/>
          <w:vanish w:val="false"/>
          <w:sz w:val="24"/>
        </w:rPr>
        <w:fldChar w:fldCharType="begin"/>
        <w:instrText xml:space="preserve">X {"Y":14}</w:instrText>
        <w:fldChar w:fldCharType="separate"/>
        <w:t xml:space="preserve">Boshqa ishga oʻtayotgan xodimning ish boshlash sanasi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dan </w:t>
      </w:r>
      <w:r>
        <w:rPr>
          <w:b w:val="false"/>
          <w:vanish w:val="false"/>
          <w:sz w:val="24"/>
        </w:rPr>
        <w:fldChar w:fldCharType="begin"/>
        <w:instrText xml:space="preserve">X {"Y":15}</w:instrText>
        <w:fldChar w:fldCharType="separate"/>
        <w:t xml:space="preserve">Boshqa ishga oʻtayotgan xodim ishlaydigan yangi boʻlim (tarkibiy tuzulma)ning nomi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dagi </w:t>
      </w:r>
      <w:r>
        <w:rPr>
          <w:b w:val="false"/>
          <w:vanish w:val="false"/>
          <w:sz w:val="24"/>
        </w:rPr>
        <w:fldChar w:fldCharType="begin"/>
        <w:instrText xml:space="preserve">X {"Y":16}</w:instrText>
        <w:fldChar w:fldCharType="separate"/>
        <w:t xml:space="preserve">Boshqa ishga oʻtayotgan xodimning yangi lavozimi nomi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 lavozimiga oʻtkazilsin.</w:t>
      </w:r>
    </w:p>
    <w:p>
      <w:pPr>
        <w:jc w:val="both"/>
        <w:ind w:firstLine="541"/>
        <w:spacing w:line="288" w:lineRule="auto"/>
        <w:tabs>
          <w:tab w:val="left" w:pos="399"/>
        </w:tabs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2.</w:t>
      </w:r>
      <w:r>
        <w:rPr>
          <w:b w:val="false"/>
          <w:vanish w:val="false"/>
          <w:sz w:val="24"/>
        </w:rPr>
        <w:t xml:space="preserve"> Xodim vaqtincha boshqa ishga oʻtkazilgan davrda unga bajarayotgan ishiga qarab, lekin avvalgi oʻrtacha ish haqidan kam boʻlmagan miqdorda ish haqi toʻlansin.</w:t>
      </w:r>
    </w:p>
    <w:p/>
    <w:p>
      <w:pPr>
        <w:jc w:val="both"/>
        <w:ind w:firstLine="549"/>
        <w:rPr>
          <w:sz w:val="24"/>
          <w:rFonts w:ascii="Times New Roman" w:hAnsi="Times New Roman"/>
        </w:rPr>
      </w:pPr>
      <w:r>
        <w:rPr>
          <w:b w:val="false"/>
          <w:vanish w:val="false"/>
          <w:sz w:val="24"/>
        </w:rPr>
        <w:t>Asos: </w:t>
      </w:r>
      <w:r>
        <w:rPr>
          <w:b w:val="false"/>
          <w:vanish w:val="false"/>
          <w:sz w:val="24"/>
        </w:rPr>
        <w:fldChar w:fldCharType="begin"/>
        <w:instrText xml:space="preserve">X {"Y":17}</w:instrText>
        <w:fldChar w:fldCharType="separate"/>
        <w:t xml:space="preserve">Buyruq qabul qilinishiga asos boʻlgan hujjatlar</w:t>
      </w:r>
      <w:r>
        <w:rPr>
          <w:b w:val="false"/>
          <w:vanish w:val="false"/>
          <w:sz w:val="24"/>
        </w:rPr>
        <w:fldChar w:fldCharType="end"/>
      </w:r>
    </w:p>
    <w:p/>
    <w:p>
      <w:pPr>
        <w:jc w:val="both"/>
        <w:ind w:firstLine="549"/>
        <w:rPr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Buyruqni imzolaydigan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                                 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Buyruqni imzolaydigan shaxsning F.I.O.</w:t>
      </w:r>
      <w:r>
        <w:rPr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6D"/>
    <w:rsid w:val="00071060"/>
    <w:rsid w:val="00135766"/>
    <w:rsid w:val="001402D1"/>
    <w:rsid w:val="00184D0A"/>
    <w:rsid w:val="0025265D"/>
    <w:rsid w:val="002E549F"/>
    <w:rsid w:val="00347282"/>
    <w:rsid w:val="003F1A97"/>
    <w:rsid w:val="00443248"/>
    <w:rsid w:val="0047425A"/>
    <w:rsid w:val="00484C42"/>
    <w:rsid w:val="00492207"/>
    <w:rsid w:val="00495886"/>
    <w:rsid w:val="006F0E40"/>
    <w:rsid w:val="007014D4"/>
    <w:rsid w:val="007362E8"/>
    <w:rsid w:val="007E25F8"/>
    <w:rsid w:val="008550A1"/>
    <w:rsid w:val="00AA5308"/>
    <w:rsid w:val="00AE630C"/>
    <w:rsid w:val="00B738CF"/>
    <w:rsid w:val="00BD616D"/>
    <w:rsid w:val="00C54676"/>
    <w:rsid w:val="00CB6661"/>
    <w:rsid w:val="00D62CD7"/>
    <w:rsid w:val="00DA7613"/>
    <w:rsid w:val="00E92C1D"/>
    <w:rsid w:val="00F26768"/>
    <w:rsid w:val="00FE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65922"/>
  <w15:chartTrackingRefBased/>
  <w15:docId w15:val="{8E08608B-B364-4397-8B0B-240C881E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16D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1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E81DC-EE12-4F13-BD7E-23DF11250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Ходимни унинг ташаббуси билан вақтинча бошқа ишга ўтказиш тўғрисидаги буйруқдан</vt:lpstr>
    </vt:vector>
  </TitlesOfParts>
  <Company>RePack by SPecialiST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Ходимни унинг ташаббуси билан вақтинча бошқа ишга ўтказиш тўғрисидаги буйруқдан</dc:title>
  <dc:subject/>
  <dc:creator>windows Help IT</dc:creator>
  <cp:keywords/>
  <dc:description/>
  <cp:lastModifiedBy>User</cp:lastModifiedBy>
  <cp:revision>2</cp:revision>
  <dcterms:created xsi:type="dcterms:W3CDTF">2021-04-17T10:46:00Z</dcterms:created>
  <dcterms:modified xsi:type="dcterms:W3CDTF">2021-04-17T10:46:00Z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>(yil, oy, kun kiritiladi)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tuzilgan joy</w:name>
    <w:comment xml:space="preserve">(tuman (shahar) nomi yoziladi)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Buyruqni imzolaydigan shaxsning lavozimi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Buyruqni imzolaydigan shaxsning F.I.O.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Xodim ishlab turgan tashkilotning nomi va uni (tashkilotni) tashkiliy huquqiy shakli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 ishlayotgan boʻlim (tarkibiy tuzulma)ning nomi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Oʻz tashabbusi bilan boshqa ishga oʻtayotgan xodimning lavozimi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Oʻz tashabbusi bilan boshqa ishga oʻtayotgan xodimning F.I.O.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Buyruq mazmuni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Xodimning oʻz tashabbusi bilan boshqa ishga oʻtishining sababi</w:name>
    <w:value w:hidden="false">
      <w:unit w:active="false"/>
    </w:value>
  </w:element>
  <w:element w:id="14" w:kind="variable" w:selector="check" w:type="date" w:valueMode="normal" w:required="false" w:groupID="12">
    <w:identifier xml:space="preserve">ID14</w:identifier>
    <w:name xml:space="preserve">Boshqa ishga oʻtayotgan xodimning ish boshlash sanasi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Boshqa ishga oʻtayotgan xodim ishlaydigan yangi boʻlim (tarkibiy tuzulma)ning nomi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Boshqa ishga oʻtayotgan xodimning yangi lavozimi nomi</w:name>
    <w:value w:hidden="false">
      <w:unit w:active="false"/>
    </w:value>
  </w:element>
  <w:element w:id="17" w:kind="variable" w:selector="check" w:type="string" w:valueMode="normal" w:required="false" w:groupID="12">
    <w:identifier xml:space="preserve">ID17</w:identifier>
    <w:name xml:space="preserve">Buyruq qabul qilinishiga asos boʻlgan hujjatlar</w:name>
    <w:value w:hidden="false">
      <w:unit w:active="false"/>
    </w:value>
  </w:element>
</w:structure>
</file>