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rPr>
          <w:b/>
        </w:rPr>
      </w:pPr>
      <w:r>
        <w:rPr>
          <w:b/>
        </w:rPr>
        <w:t xml:space="preserve">Xodimning vafoti munosabati bilan mehnat shartnomasini bekor qilish to‘g‘risidagi buyruqdan namuna</w:t>
      </w:r>
    </w:p>
    <w:p>
      <w:pPr>
        <w:jc w:val="center"/>
        <w:rPr>
          <w:b/>
        </w:rPr>
      </w:pPr>
    </w:p>
    <w:p>
      <w:pPr>
        <w:jc w:val="center"/>
        <w:rPr>
          <w:b/>
        </w:rPr>
      </w:pPr>
    </w:p>
    <w:p>
      <w:pPr>
        <w:jc w:val="center"/>
        <w:rPr>
          <w:b/>
        </w:rPr>
      </w:pPr>
      <w:r>
        <w:rPr>
          <w:b/>
        </w:rPr>
        <w:t xml:space="preserve">B U Y R U Q</w:t>
      </w:r>
    </w:p>
    <w:p>
      <w:pPr>
        <w:jc w:val="center"/>
        <w:tabs>
          <w:tab w:val="left" w:pos="230"/>
        </w:tabs>
      </w:pPr>
    </w:p>
    <w:tbl>
      <w:tblPr>
        <w:tblW w:w="9571" w:type="dxa"/>
      </w:tblPr>
      <w:tblGrid>
        <w:gridCol w:w="2830"/>
        <w:gridCol w:w="3544"/>
        <w:gridCol w:w="3197"/>
      </w:tblGrid>
      <w:tr>
        <w:tc>
          <w:tcPr>
            <w:tcW w:w="2830" w:type="dxa"/>
          </w:tcPr>
          <w:p>
            <w:pPr>
              <w:jc w:val="center"/>
            </w:pPr>
            <w:r>
              <w:rPr>
                <w:vanish w:val="false"/>
              </w:rPr>
              <w:fldChar w:fldCharType="begin"/>
              <w:instrText xml:space="preserve">X {"Y":2}</w:instrText>
              <w:fldChar w:fldCharType="separate"/>
            </w:r>
            <w:r>
              <w:rPr>
                <w:vanish w:val="false"/>
              </w:rPr>
              <w:t xml:space="preserve">Buyruq chiqarilgan sana</w:t>
              <w:fldChar w:fldCharType="end"/>
            </w:r>
          </w:p>
        </w:tc>
        <w:tc>
          <w:tcPr>
            <w:tcW w:w="3544" w:type="dxa"/>
          </w:tcPr>
          <w:p>
            <w:pPr>
              <w:jc w:val="center"/>
            </w:pPr>
            <w:r>
              <w:rPr>
                <w:vanish w:val="false"/>
              </w:rPr>
              <w:fldChar w:fldCharType="begin"/>
              <w:instrText xml:space="preserve">X {"Y":3}</w:instrText>
              <w:fldChar w:fldCharType="separate"/>
            </w:r>
            <w:r>
              <w:rPr>
                <w:vanish w:val="false"/>
              </w:rPr>
              <w:t xml:space="preserve">Buyruq raqami</w:t>
              <w:fldChar w:fldCharType="end"/>
            </w:r>
            <w:r>
              <w:t>-son</w:t>
            </w:r>
          </w:p>
        </w:tc>
        <w:tc>
          <w:tcPr>
            <w:tcW w:w="3197" w:type="dxa"/>
          </w:tcPr>
          <w:p>
            <w:pPr>
              <w:jc w:val="right"/>
            </w:pPr>
            <w:r>
              <w:rPr>
                <w:vanish w:val="false"/>
              </w:rPr>
              <w:fldChar w:fldCharType="begin"/>
              <w:instrText xml:space="preserve">X {"Y":4}</w:instrText>
              <w:fldChar w:fldCharType="separate"/>
            </w:r>
            <w:r>
              <w:rPr>
                <w:vanish w:val="false"/>
              </w:rPr>
              <w:t xml:space="preserve">Buyruq qabul qilingan joy</w:t>
              <w:fldChar w:fldCharType="end"/>
            </w:r>
            <w:r>
              <w:t>sh.</w:t>
            </w:r>
          </w:p>
        </w:tc>
      </w:tr>
    </w:tbl>
    <w:p>
      <w:pPr>
        <w:jc w:val="center"/>
        <w:tabs>
          <w:tab w:val="left" w:pos="230"/>
        </w:tabs>
      </w:pPr>
    </w:p>
    <w:p>
      <w:pPr>
        <w:tabs>
          <w:tab w:val="left" w:pos="230"/>
        </w:tabs>
      </w:pPr>
    </w:p>
    <w:p>
      <w:pPr>
        <w:jc w:val="center"/>
        <w:rPr>
          <w:b/>
        </w:rPr>
      </w:pPr>
      <w:r>
        <w:rPr>
          <w:b/>
        </w:rPr>
        <w:t xml:space="preserve">Mehnat shartnomasini bekor qilish to‘g‘risida</w:t>
      </w:r>
    </w:p>
    <w:p>
      <w:pPr>
        <w:ind w:firstLine="709"/>
        <w:spacing w:before="120" w:after="120" w:line="360" w:lineRule="auto"/>
        <w:rPr>
          <w:rStyle w:val="clausesuff1"/>
          <w:rFonts w:ascii="Times New Roman" w:hAnsi="Times New Roman"/>
        </w:rPr>
      </w:pPr>
      <w:r>
        <w:rPr>
          <w:rStyle w:val="clausesuff1"/>
          <w:b/>
          <w:rFonts w:ascii="Times New Roman" w:hAnsi="Times New Roman"/>
        </w:rPr>
        <w:t>1.</w:t>
      </w:r>
      <w:r>
        <w:rPr>
          <w:rStyle w:val="clausesuff1"/>
          <w:rFonts w:ascii="Times New Roman" w:hAnsi="Times New Roman"/>
        </w:rPr>
        <w:t xml:space="preserve"> </w:t>
      </w:r>
      <w:r>
        <w:rPr>
          <w:rStyle w:val="clausesuff1"/>
          <w:rFonts w:ascii="Times New Roman" w:hAnsi="Times New Roman"/>
        </w:rPr>
        <w:fldChar w:fldCharType="begin"/>
        <w:instrText xml:space="preserve">X {"Y":6}</w:instrText>
        <w:fldChar w:fldCharType="separate"/>
      </w:r>
      <w:r>
        <w:rPr>
          <w:rStyle w:val="clausesuff1"/>
          <w:rFonts w:ascii="Times New Roman" w:hAnsi="Times New Roman"/>
        </w:rPr>
        <w:t xml:space="preserve">Xodim ishlagan tashkilot nomi va uning (tashkilotning) tashkiliy huquqiy shakli</w:t>
        <w:fldChar w:fldCharType="end"/>
      </w:r>
      <w:r>
        <w:t xml:space="preserve">ning </w:t>
      </w:r>
      <w:r>
        <w:rPr>
          <w:vanish w:val="false"/>
        </w:rPr>
        <w:fldChar w:fldCharType="begin"/>
        <w:instrText xml:space="preserve">X {"Y":7}</w:instrText>
        <w:fldChar w:fldCharType="separate"/>
      </w:r>
      <w:r>
        <w:rPr>
          <w:vanish w:val="false"/>
        </w:rPr>
        <w:t xml:space="preserve">Xodim ishlagan bo‘lim (tarkibiy tuzulma) nomi</w:t>
        <w:fldChar w:fldCharType="end"/>
      </w:r>
      <w:r>
        <w:t xml:space="preserve"> bo‘limida </w:t>
      </w:r>
      <w:r>
        <w:rPr>
          <w:vanish w:val="false"/>
        </w:rPr>
        <w:fldChar w:fldCharType="begin"/>
        <w:instrText xml:space="preserve">X {"Y":8}</w:instrText>
        <w:fldChar w:fldCharType="separate"/>
      </w:r>
      <w:r>
        <w:rPr>
          <w:vanish w:val="false"/>
        </w:rPr>
        <w:t xml:space="preserve">Xodimning lavozimi</w:t>
        <w:fldChar w:fldCharType="end"/>
      </w:r>
      <w:r>
        <w:t xml:space="preserve"> lavozimida mehnat faoliyatini olib borayotgan </w:t>
      </w:r>
      <w:r>
        <w:rPr>
          <w:vanish w:val="false"/>
        </w:rPr>
        <w:fldChar w:fldCharType="begin"/>
        <w:instrText xml:space="preserve">X {"Y":9}</w:instrText>
        <w:fldChar w:fldCharType="separate"/>
      </w:r>
      <w:r>
        <w:rPr>
          <w:vanish w:val="false"/>
        </w:rPr>
        <w:t xml:space="preserve">Xodimning F.I.O.si</w:t>
        <w:fldChar w:fldCharType="end"/>
      </w:r>
      <w:r>
        <w:t xml:space="preserve"> </w:t>
      </w:r>
      <w:r>
        <w:rPr>
          <w:vanish w:val="false"/>
        </w:rPr>
        <w:fldChar w:fldCharType="begin"/>
        <w:instrText xml:space="preserve">X {"Y":13}</w:instrText>
        <w:fldChar w:fldCharType="separate"/>
      </w:r>
      <w:r>
        <w:rPr>
          <w:vanish w:val="false"/>
        </w:rPr>
        <w:t xml:space="preserve">Xodimning vafot etgan sanasi</w:t>
        <w:fldChar w:fldCharType="end"/>
      </w:r>
      <w:r>
        <w:t xml:space="preserve"> sanasida </w:t>
      </w:r>
      <w:r>
        <w:rPr>
          <w:vanish w:val="false"/>
        </w:rPr>
        <w:fldChar w:fldCharType="begin"/>
        <w:instrText xml:space="preserve">X {"Y":14}</w:instrText>
        <w:fldChar w:fldCharType="separate"/>
      </w:r>
      <w:r>
        <w:rPr>
          <w:vanish w:val="false"/>
        </w:rPr>
        <w:t xml:space="preserve">Xodimning vafot etish sababi</w:t>
        <w:fldChar w:fldCharType="end"/>
      </w:r>
      <w:r>
        <w:t xml:space="preserve"> sababli vafot etganligi munosabati bilan O‘zbekiston Respublikasi Mehnat kodeksining 168-moddasi birinchi qismi 8-bandiga asosan </w:t>
      </w:r>
      <w:r>
        <w:rPr>
          <w:vanish w:val="false"/>
        </w:rPr>
        <w:fldChar w:fldCharType="begin"/>
        <w:instrText xml:space="preserve">X {"Y":15}</w:instrText>
        <w:fldChar w:fldCharType="separate"/>
      </w:r>
      <w:r>
        <w:rPr>
          <w:vanish w:val="false"/>
        </w:rPr>
        <w:t xml:space="preserve">Xodim bilan mehnat shartnomasi bekor qilingan sana</w:t>
        <w:fldChar w:fldCharType="end"/>
      </w:r>
      <w:r>
        <w:rPr>
          <w:rStyle w:val="clausesuff1"/>
          <w:rFonts w:ascii="Times New Roman" w:hAnsi="Times New Roman"/>
        </w:rPr>
        <w:t xml:space="preserve">dan u bilan tuzilgan mehnat shartnomasi bekor qilinsin.</w:t>
      </w:r>
    </w:p>
    <w:p>
      <w:pPr>
        <w:ind w:firstLine="425"/>
        <w:spacing w:line="360" w:lineRule="auto"/>
      </w:pPr>
      <w:r>
        <w:t xml:space="preserve">Mehnat kodeksining 255-moddasiga ko‘ra, xodim vafot etgan kunga qadar olinmagan ish haqi uning oila a’zolariga yoki xodim vafot etgan kunda marhumning qaramog‘ida bo‘lgan shaxsga beriladi. Ish haqini to‘lash ish beruvchiga tegishli ariza, xodimning vafot etganligi to‘g‘risidagi guvohnomaning ko‘chirma nusxasi berilgan hamda uning asl nusxasi taqdim etilgan kundan e’tiboran yetti kundan kechiktirmay amalga oshiriladi.</w:t>
      </w:r>
    </w:p>
    <w:p>
      <w:pPr>
        <w:ind w:firstLine="425"/>
        <w:spacing w:line="360" w:lineRule="auto"/>
      </w:pPr>
      <w:r>
        <w:t xml:space="preserve">Mazkur qoidaga muvofiq xodimning olinmay qolgan ish haqi xodimning qarindoshi </w:t>
      </w:r>
      <w:r>
        <w:rPr>
          <w:vanish w:val="false"/>
        </w:rPr>
        <w:fldChar w:fldCharType="begin"/>
        <w:instrText xml:space="preserve">X {"Y":16}</w:instrText>
        <w:fldChar w:fldCharType="separate"/>
      </w:r>
      <w:r>
        <w:rPr>
          <w:vanish w:val="false"/>
        </w:rPr>
        <w:t xml:space="preserve">Xodimning qarindoshi F.I.O.si</w:t>
        <w:fldChar w:fldCharType="end"/>
      </w:r>
      <w:r>
        <w:t xml:space="preserve">ga topshirilsin. </w:t>
      </w:r>
    </w:p>
    <w:p>
      <w:pPr>
        <w:ind w:firstLine="567"/>
        <w:spacing w:before="120" w:after="120" w:line="360" w:lineRule="auto"/>
      </w:pPr>
      <w:r>
        <w:rPr>
          <w:b/>
        </w:rPr>
        <w:t xml:space="preserve">2. </w:t>
      </w:r>
      <w:r>
        <w:t xml:space="preserve">Moliya iqtisod bo‘limi </w:t>
      </w:r>
      <w:r>
        <w:rPr>
          <w:vanish w:val="false"/>
        </w:rPr>
        <w:fldChar w:fldCharType="begin"/>
        <w:instrText xml:space="preserve">X {"Y":16}</w:instrText>
        <w:fldChar w:fldCharType="separate"/>
      </w:r>
      <w:r>
        <w:rPr>
          <w:vanish w:val="false"/>
        </w:rPr>
        <w:t xml:space="preserve">Xodimning qarindoshi F.I.O.si</w:t>
        <w:fldChar w:fldCharType="end"/>
      </w:r>
      <w:r>
        <w:rPr>
          <w:rStyle w:val="clausesuff1"/>
          <w:rFonts w:ascii="Times New Roman" w:hAnsi="Times New Roman"/>
        </w:rPr>
        <w:t>ga</w:t>
      </w:r>
      <w:r>
        <w:rPr>
          <w:rStyle w:val="clausesuff1"/>
          <w:b/>
          <w:rFonts w:ascii="Times New Roman" w:hAnsi="Times New Roman"/>
        </w:rPr>
        <w:t>:</w:t>
      </w:r>
      <w:r>
        <w:t xml:space="preserve"> tegishli to‘lovlarni amalga oshirsin.</w:t>
      </w:r>
    </w:p>
    <w:p>
      <w:pPr>
        <w:ind w:firstLine="567"/>
        <w:spacing w:line="360" w:lineRule="auto"/>
      </w:pPr>
      <w:r>
        <w:rPr>
          <w:b/>
        </w:rPr>
        <w:t>Asos:</w:t>
      </w:r>
      <w:r>
        <w:t xml:space="preserve"> </w:t>
      </w:r>
      <w:r>
        <w:rPr>
          <w:vanish w:val="false"/>
        </w:rPr>
        <w:fldChar w:fldCharType="begin"/>
        <w:instrText xml:space="preserve">X {"Y":17}</w:instrText>
        <w:fldChar w:fldCharType="separate"/>
      </w:r>
      <w:r>
        <w:rPr>
          <w:vanish w:val="false"/>
        </w:rPr>
        <w:t xml:space="preserve">Vafot etganligi to‘g‘risida guvohnomani bergan tashkilot nomi, hududiy joylashgan joyi</w:t>
        <w:fldChar w:fldCharType="end"/>
      </w:r>
      <w:r>
        <w:t xml:space="preserve"> fuqarolik holati dalolatnomalarini qayd etish bo‘limining </w:t>
      </w:r>
      <w:r>
        <w:rPr>
          <w:vanish w:val="false"/>
        </w:rPr>
        <w:fldChar w:fldCharType="begin"/>
        <w:instrText xml:space="preserve">X {"Y":18}</w:instrText>
        <w:fldChar w:fldCharType="separate"/>
      </w:r>
      <w:r>
        <w:rPr>
          <w:vanish w:val="false"/>
        </w:rPr>
        <w:t xml:space="preserve">Guvohnoma berilgan sana</w:t>
        <w:fldChar w:fldCharType="end"/>
      </w:r>
      <w:r>
        <w:t xml:space="preserve">dagi guvohnomasi, O‘zR MK 168-moddasining birinchi qismi 8-bandi.</w:t>
      </w:r>
    </w:p>
    <w:p>
      <w:pPr>
        <w:ind w:firstLine="708"/>
        <w:spacing w:line="360" w:lineRule="auto"/>
      </w:pPr>
    </w:p>
    <w:p>
      <w:pPr>
        <w:ind w:firstLine="708"/>
      </w:pPr>
    </w:p>
    <w:tbl>
      <w:tblPr>
        <w:tblW w:w="0" w:type="auto"/>
      </w:tblPr>
      <w:tblGrid>
        <w:gridCol w:w="4001"/>
        <w:gridCol w:w="2723"/>
        <w:gridCol w:w="2631"/>
      </w:tblGrid>
      <w:tr>
        <w:tc>
          <w:tcPr>
            <w:tcW w:w="4126" w:type="dxa"/>
          </w:tcPr>
          <w:p>
            <w:pPr>
              <w:jc w:val="center"/>
            </w:pPr>
            <w:r>
              <w:rPr>
                <w:vanish w:val="false"/>
              </w:rPr>
              <w:fldChar w:fldCharType="begin"/>
              <w:instrText xml:space="preserve">X {"Y":10}</w:instrText>
              <w:fldChar w:fldCharType="separate"/>
            </w:r>
            <w:r>
              <w:rPr>
                <w:vanish w:val="false"/>
              </w:rPr>
              <w:t xml:space="preserve">Buyruq chiqargan shaxsning lavozimi</w:t>
              <w:fldChar w:fldCharType="end"/>
            </w:r>
          </w:p>
        </w:tc>
        <w:tc>
          <w:tcPr>
            <w:tcW w:w="2757" w:type="dxa"/>
          </w:tcPr>
          <w:p>
            <w:pPr>
              <w:jc w:val="center"/>
              <w:rPr>
                <w:b/>
              </w:rPr>
            </w:pPr>
            <w:r>
              <w:rPr>
                <w:b/>
              </w:rPr>
              <w:t>_____________</w:t>
            </w:r>
          </w:p>
          <w:p>
            <w:pPr>
              <w:jc w:val="center"/>
            </w:pPr>
            <w:r>
              <w:t>(imzo)</w:t>
            </w:r>
          </w:p>
        </w:tc>
        <w:tc>
          <w:tcPr>
            <w:tcW w:w="2687" w:type="dxa"/>
          </w:tcPr>
          <w:p>
            <w:pPr>
              <w:jc w:val="right"/>
            </w:pPr>
            <w:r>
              <w:rPr>
                <w:vanish w:val="false"/>
              </w:rPr>
              <w:fldChar w:fldCharType="begin"/>
              <w:instrText xml:space="preserve">X {"Y":11}</w:instrText>
              <w:fldChar w:fldCharType="separate"/>
            </w:r>
            <w:r>
              <w:rPr>
                <w:vanish w:val="false"/>
              </w:rPr>
              <w:t xml:space="preserve">Buyruq chiqargan shaxsning F.I.O.si</w:t>
              <w:fldChar w:fldCharType="end"/>
            </w:r>
          </w:p>
          <w:p>
            <w:pPr>
              <w:jc w:val="center"/>
            </w:pPr>
          </w:p>
        </w:tc>
      </w:tr>
      <w:tr>
        <w:tc>
          <w:tcPr>
            <w:tcW w:w="4126" w:type="dxa"/>
          </w:tcPr>
          <w:p>
            <w:pPr>
              <w:jc w:val="right"/>
              <w:rPr>
                <w:b/>
              </w:rPr>
            </w:pPr>
          </w:p>
        </w:tc>
        <w:tc>
          <w:tcPr>
            <w:tcW w:w="2757" w:type="dxa"/>
          </w:tcPr>
          <w:p>
            <w:pPr>
              <w:rPr>
                <w:b/>
              </w:rPr>
            </w:pPr>
          </w:p>
        </w:tc>
        <w:tc>
          <w:tcPr>
            <w:tcW w:w="2687" w:type="dxa"/>
          </w:tcPr>
          <w:p>
            <w:pPr>
              <w:jc w:val="right"/>
            </w:pPr>
          </w:p>
        </w:tc>
      </w:tr>
      <w:tr>
        <w:tc>
          <w:tcPr>
            <w:tcW w:w="4126" w:type="dxa"/>
          </w:tcPr>
          <w:p>
            <w:pPr>
              <w:jc w:val="right"/>
              <w:rPr>
                <w:b/>
              </w:rPr>
            </w:pPr>
            <w:r>
              <w:rPr>
                <w:b/>
              </w:rPr>
              <w:t xml:space="preserve">Buyruq bilan tanishdim</w:t>
            </w:r>
          </w:p>
          <w:p>
            <w:pPr>
              <w:jc w:val="left"/>
              <w:spacing w:after="160" w:line="259" w:lineRule="auto"/>
            </w:pPr>
            <w:r>
              <w:rPr>
                <w:vanish w:val="false"/>
              </w:rPr>
              <w:fldChar w:fldCharType="begin"/>
              <w:instrText xml:space="preserve">X {"Y":8}</w:instrText>
              <w:fldChar w:fldCharType="separate"/>
            </w:r>
            <w:r>
              <w:rPr>
                <w:vanish w:val="false"/>
              </w:rPr>
              <w:t xml:space="preserve">Xodimning lavozimi</w:t>
              <w:fldChar w:fldCharType="end"/>
            </w:r>
          </w:p>
        </w:tc>
        <w:tc>
          <w:tcPr>
            <w:tcW w:w="2757" w:type="dxa"/>
          </w:tcPr>
          <w:p>
            <w:pPr>
              <w:jc w:val="center"/>
              <w:rPr>
                <w:b/>
              </w:rPr>
            </w:pPr>
          </w:p>
          <w:p>
            <w:pPr>
              <w:jc w:val="center"/>
              <w:rPr>
                <w:b/>
              </w:rPr>
            </w:pPr>
            <w:r>
              <w:rPr>
                <w:b/>
              </w:rPr>
              <w:t>_____________</w:t>
            </w:r>
          </w:p>
          <w:p>
            <w:pPr>
              <w:jc w:val="center"/>
            </w:pPr>
            <w:r>
              <w:t xml:space="preserve">(xodim imzosi)</w:t>
            </w:r>
          </w:p>
        </w:tc>
        <w:tc>
          <w:tcPr>
            <w:tcW w:w="2687" w:type="dxa"/>
          </w:tcPr>
          <w:p>
            <w:pPr>
              <w:jc w:val="right"/>
            </w:pPr>
          </w:p>
          <w:p>
            <w:pPr>
              <w:jc w:val="right"/>
            </w:pPr>
            <w:r>
              <w:rPr>
                <w:vanish w:val="false"/>
              </w:rPr>
              <w:fldChar w:fldCharType="begin"/>
              <w:instrText xml:space="preserve">X {"Y":9}</w:instrText>
              <w:fldChar w:fldCharType="separate"/>
            </w:r>
            <w:r>
              <w:rPr>
                <w:vanish w:val="false"/>
              </w:rPr>
              <w:t xml:space="preserve">Xodimning F.I.O.si</w:t>
              <w:fldChar w:fldCharType="end"/>
            </w:r>
          </w:p>
          <w:p>
            <w:pPr>
              <w:jc w:val="center"/>
            </w:pPr>
          </w:p>
        </w:tc>
      </w:tr>
    </w:tbl>
    <w:p>
      <w:pPr>
        <w:rPr>
          <w:b/>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13D"/>
    <w:rsid w:val="000B0BE2"/>
    <w:rsid w:val="00432651"/>
    <w:rsid w:val="007E5A84"/>
    <w:rsid w:val="00807C60"/>
    <w:rsid w:val="008B2D2F"/>
    <w:rsid w:val="00AE4E8D"/>
    <w:rsid w:val="00BF0A54"/>
    <w:rsid w:val="00CC413D"/>
    <w:rsid w:val="00CF5C50"/>
    <w:rsid w:val="00D32E73"/>
    <w:rsid w:val="00DB5E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EF00"/>
  <w15:chartTrackingRefBased/>
  <w15:docId w15:val="{6EE82C78-DF45-4A94-93B5-96DC11244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C60"/>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807C60"/>
    <w:rPr>
      <w:rFonts w:ascii="Calibri" w:eastAsia="Calibri" w:hAnsi="Calibri" w:cs="Times New Roman"/>
      <w:vanish w:val="0"/>
      <w:webHidden w:val="0"/>
      <w:specVanish w:val="0"/>
    </w:rPr>
  </w:style>
  <w:style w:type="paragraph" w:styleId="a3">
    <w:name w:val="List Paragraph"/>
    <w:basedOn w:val="a"/>
    <w:uiPriority w:val="34"/>
    <w:qFormat/>
    <w:rsid w:val="008B2D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2050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3</cp:revision>
  <dcterms:created xsi:type="dcterms:W3CDTF">2024-02-22T10:34:00Z</dcterms:created>
  <dcterms:modified xsi:type="dcterms:W3CDTF">2024-02-22T10:34:00Z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Buyruq rekvizitlari</w:name>
    <w:value w:hidden="true">
      <w:unit w:active="false"/>
    </w:value>
  </w:element>
  <w:element w:id="2" w:kind="variable" w:selector="check" w:type="string" w:valueMode="normal" w:required="false" w:groupID="1">
    <w:identifier xml:space="preserve">ID2</w:identifier>
    <w:name xml:space="preserve">Buyruq chiqarilgan sana</w:name>
    <w:value w:hidden="false">
      <w:unit w:active="false"/>
    </w:value>
  </w:element>
  <w:element w:id="3" w:kind="variable" w:selector="check" w:type="string" w:valueMode="normal" w:required="false" w:groupID="1">
    <w:identifier xml:space="preserve">ID3</w:identifier>
    <w:name xml:space="preserve">Buyruq raqami</w:name>
    <w:value w:hidden="false">
      <w:unit w:active="false"/>
    </w:value>
  </w:element>
  <w:element w:id="4" w:kind="variable" w:selector="check" w:type="string" w:valueMode="normal" w:required="false" w:groupID="1">
    <w:identifier xml:space="preserve">ID4</w:identifier>
    <w:name xml:space="preserve">Buyruq qabul qilingan joy</w:name>
    <w:value w:hidden="false">
      <w:unit w:active="false"/>
    </w:value>
  </w:element>
  <w:element w:id="5" w:kind="category" w:selector="check" w:type="string" w:valueMode="normal" w:required="false">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Xodim ishlagan tashkilot nomi va uning (tashkilotning) tashkiliy huquqiy shakli</w:name>
    <w:value w:hidden="false">
      <w:unit w:active="false"/>
    </w:value>
  </w:element>
  <w:element w:id="7" w:kind="variable" w:selector="check" w:type="string" w:valueMode="normal" w:required="false" w:groupID="5">
    <w:identifier xml:space="preserve">ID7</w:identifier>
    <w:name xml:space="preserve">Xodim ishlagan bo‘lim (tarkibiy tuzulma) nomi</w:name>
    <w:value w:hidden="false">
      <w:unit w:active="false"/>
    </w:value>
  </w:element>
  <w:element w:id="8" w:kind="variable" w:selector="check" w:type="string" w:valueMode="normal" w:required="false" w:groupID="5">
    <w:identifier xml:space="preserve">ID8</w:identifier>
    <w:name xml:space="preserve">Xodimning lavozimi</w:name>
    <w:value w:hidden="false">
      <w:unit w:active="false"/>
    </w:value>
  </w:element>
  <w:element w:id="9" w:kind="variable" w:selector="check" w:type="string" w:valueMode="normal" w:required="false" w:groupID="5">
    <w:identifier xml:space="preserve">ID9</w:identifier>
    <w:name xml:space="preserve">Xodimning F.I.O.si</w:name>
    <w:value w:hidden="false">
      <w:unit w:active="false"/>
    </w:value>
  </w:element>
  <w:element w:id="10" w:kind="variable" w:selector="check" w:type="string" w:valueMode="normal" w:required="false" w:groupID="5">
    <w:identifier xml:space="preserve">ID10</w:identifier>
    <w:name xml:space="preserve">Buyruq chiqargan shaxsning lavozimi</w:name>
    <w:value w:hidden="false">
      <w:unit w:active="false"/>
    </w:value>
  </w:element>
  <w:element w:id="11" w:kind="variable" w:selector="check" w:type="string" w:valueMode="normal" w:required="false" w:groupID="5">
    <w:identifier xml:space="preserve">ID11</w:identifier>
    <w:name xml:space="preserve">Buyruq chiqargan shaxsning F.I.O.si</w:name>
    <w:value w:hidden="false">
      <w:unit w:active="false"/>
    </w:value>
  </w:element>
  <w:element w:id="12" w:kind="category" w:selector="check" w:type="string" w:valueMode="normal" w:required="false">
    <w:identifier xml:space="preserve">ID12</w:identifier>
    <w:name xml:space="preserve">Buyruq mazmuni</w:name>
    <w:value w:hidden="true">
      <w:unit w:active="false"/>
    </w:value>
  </w:element>
  <w:element w:id="13" w:kind="variable" w:selector="check" w:type="string" w:valueMode="normal" w:required="false" w:groupID="12">
    <w:identifier xml:space="preserve">ID13</w:identifier>
    <w:name xml:space="preserve">Xodimning vafot etgan sanasi</w:name>
    <w:value w:hidden="false">
      <w:unit w:active="false"/>
    </w:value>
  </w:element>
  <w:element w:id="14" w:kind="variable" w:selector="check" w:type="string" w:valueMode="normal" w:required="false" w:groupID="12">
    <w:identifier xml:space="preserve">ID14</w:identifier>
    <w:name xml:space="preserve">Xodimning vafot etish sababi</w:name>
    <w:value w:hidden="false">
      <w:unit w:active="false"/>
    </w:value>
  </w:element>
  <w:element w:id="15" w:kind="variable" w:selector="check" w:type="string" w:valueMode="normal" w:required="false" w:groupID="12">
    <w:identifier xml:space="preserve">ID15</w:identifier>
    <w:name xml:space="preserve">Xodim bilan mehnat shartnomasi bekor qilingan sana</w:name>
    <w:value w:hidden="false">
      <w:unit w:active="false"/>
    </w:value>
  </w:element>
  <w:element w:id="16" w:kind="variable" w:selector="check" w:type="string" w:valueMode="normal" w:required="false" w:groupID="12">
    <w:identifier xml:space="preserve">ID16</w:identifier>
    <w:name xml:space="preserve">Xodimning qarindoshi F.I.O.si</w:name>
    <w:value w:hidden="false">
      <w:unit w:active="false"/>
    </w:value>
  </w:element>
  <w:element w:id="17" w:kind="variable" w:selector="check" w:type="string" w:valueMode="normal" w:required="false" w:groupID="12">
    <w:identifier xml:space="preserve">ID17</w:identifier>
    <w:name xml:space="preserve">Vafot etganligi to‘g‘risida guvohnomani bergan tashkilot nomi, hududiy joylashgan joyi</w:name>
    <w:value w:hidden="false">
      <w:unit w:active="false"/>
    </w:value>
  </w:element>
  <w:element w:id="18" w:kind="variable" w:selector="check" w:type="string" w:valueMode="normal" w:required="false" w:groupID="12">
    <w:identifier xml:space="preserve">ID18</w:identifier>
    <w:name xml:space="preserve">Guvohnoma berilgan sana</w:name>
    <w:value w:hidden="false">
      <w:unit w:active="false"/>
    </w:value>
  </w:element>
</w:structure>
</file>