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Text"/>
        <w:jc w:val="center"/>
        <w:rPr>
          <w:rFonts w:ascii="Times New Roman" w:hAnsi="Times New Roman"/>
        </w:rPr>
      </w:pPr>
      <w:r>
        <w:rPr>
          <w:b/>
          <w:rFonts w:ascii="Times New Roman" w:hAnsi="Times New Roman"/>
        </w:rPr>
        <w:t xml:space="preserve">Xonadon (kvartira) hadya shartnomasi</w:t>
      </w:r>
    </w:p>
    <w:p>
      <w:pPr>
        <w:jc w:val="center"/>
        <w:rPr>
          <w:color w:val="ff0000"/>
          <w:sz w:val="24"/>
          <w:rFonts w:ascii="Times New Roman" w:hAnsi="Times New Roman"/>
        </w:rPr>
      </w:pPr>
      <w:r>
        <w:rPr>
          <w:color w:val="ff0000"/>
          <w:sz w:val="24"/>
          <w:rFonts w:ascii="Times New Roman" w:hAnsi="Times New Roman"/>
        </w:rPr>
        <w:t xml:space="preserve"> </w:t>
      </w: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t xml:space="preserve">Shartnoma tuzilgan notarial okrug nomi</w:t>
      </w:r>
      <w:r>
        <w:rPr>
          <w:vanish w:val="false"/>
          <w:sz w:val="24"/>
          <w:rFonts w:ascii="Times New Roman" w:hAnsi="Times New Roman"/>
        </w:rPr>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p>
    <w:p>
      <w:pPr>
        <w:rPr>
          <w:sz w:val="24"/>
          <w:rFonts w:ascii="Times New Roman" w:hAnsi="Times New Roman"/>
        </w:rPr>
      </w:pPr>
    </w:p>
    <w:p>
      <w:pPr>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Hadya qiluvchining yashash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Hadya qiluvchining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Hadya qiluvchining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Hadya qiluvchiga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Hadya qiluvchiga pasport berilgan sana</w:t>
        <w:fldChar w:fldCharType="end"/>
      </w:r>
      <w:r>
        <w:rPr>
          <w:sz w:val="24"/>
          <w:rFonts w:ascii="Times New Roman" w:hAnsi="Times New Roman"/>
        </w:rPr>
        <w:t xml:space="preserve"> yilda berilgan) bundan buyon matnda HADYA QILUVCHI deb yuritiluvchi bir tarafdan va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Hadya oluvchining yashash manzili</w:t>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Hadya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Hadya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Hadya oluvchiga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Hadya oluvchiga pasport berilgan sana</w:t>
        <w:fldChar w:fldCharType="end"/>
      </w:r>
      <w:r>
        <w:rPr>
          <w:sz w:val="24"/>
          <w:rFonts w:ascii="Times New Roman" w:hAnsi="Times New Roman"/>
        </w:rPr>
        <w:t xml:space="preserve"> yilda berilgan) bundan buyon matnda HADYA OLUVCHI deb yuritiluvchi ikkinchi tarafdan ushbu shartnomani quyidagilar haqida tuzdik:</w:t>
      </w:r>
    </w:p>
    <w:p>
      <w:pPr>
        <w:pStyle w:val="Text"/>
        <w:rPr>
          <w:rFonts w:ascii="Times New Roman" w:hAnsi="Times New Roman"/>
        </w:rPr>
      </w:pPr>
      <w:r>
        <w:rPr>
          <w:rFonts w:ascii="Times New Roman" w:hAnsi="Times New Roman"/>
        </w:rPr>
        <w:t xml:space="preserve">1. Men – HADYA QILUVCHI oʻzimga tegishli boʻlgan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Hadya qilinayotgan uy-joy joylashgan manzil</w:t>
        <w:fldChar w:fldCharType="end"/>
      </w:r>
      <w:r>
        <w:rPr>
          <w:rFonts w:ascii="Times New Roman" w:hAnsi="Times New Roman"/>
        </w:rPr>
        <w:t xml:space="preserve"> manzilida joylashgan </w:t>
      </w:r>
      <w:r>
        <w:rPr>
          <w:vanish w:val="false"/>
          <w:rFonts w:ascii="Times New Roman" w:hAnsi="Times New Roman"/>
        </w:rPr>
        <w:fldChar w:fldCharType="begin"/>
        <w:instrText xml:space="preserve">X {"Y":22}</w:instrText>
        <w:fldChar w:fldCharType="separate"/>
      </w:r>
      <w:r>
        <w:rPr>
          <w:vanish w:val="false"/>
          <w:rFonts w:ascii="Times New Roman" w:hAnsi="Times New Roman"/>
        </w:rPr>
        <w:t xml:space="preserve">Hadya qilinayotgan uy-joyning raqami</w:t>
        <w:fldChar w:fldCharType="end"/>
      </w:r>
      <w:r>
        <w:rPr>
          <w:rFonts w:ascii="Times New Roman" w:hAnsi="Times New Roman"/>
        </w:rPr>
        <w:t xml:space="preserve">-sonli xonadonni HADYA OLUVCHI </w:t>
      </w:r>
      <w:r>
        <w:rPr>
          <w:vanish w:val="false"/>
          <w:rFonts w:ascii="Times New Roman" w:hAnsi="Times New Roman"/>
        </w:rPr>
        <w:fldChar w:fldCharType="begin"/>
        <w:instrText xml:space="preserve">X {"Y":16}</w:instrText>
        <w:fldChar w:fldCharType="separate"/>
      </w:r>
      <w:r>
        <w:rPr>
          <w:vanish w:val="false"/>
          <w:rFonts w:ascii="Times New Roman" w:hAnsi="Times New Roman"/>
        </w:rPr>
        <w:t xml:space="preserve">Hadya oluvchining F.I.O.</w:t>
        <w:fldChar w:fldCharType="end"/>
      </w:r>
      <w:r>
        <w:rPr>
          <w:rFonts w:ascii="Times New Roman" w:hAnsi="Times New Roman"/>
        </w:rPr>
        <w:t xml:space="preserve"> ga hadya qildim, men – HADYA OLUVCHI ushbu xonadonni minnatdorchilik bilan qabul qilib oldim.</w:t>
      </w:r>
    </w:p>
    <w:p>
      <w:pPr>
        <w:pStyle w:val="Text"/>
        <w:rPr>
          <w:rFonts w:ascii="Times New Roman" w:hAnsi="Times New Roman"/>
        </w:rPr>
      </w:pPr>
      <w:r>
        <w:rPr>
          <w:rFonts w:ascii="Times New Roman" w:hAnsi="Times New Roman"/>
        </w:rPr>
        <w:t xml:space="preserve">2. Hadya qilanadigan xonadon quyidagilardan iborat:</w:t>
      </w:r>
    </w:p>
    <w:p>
      <w:pPr>
        <w:pStyle w:val="Text"/>
        <w:rPr>
          <w:rFonts w:ascii="Times New Roman" w:hAnsi="Times New Roman"/>
        </w:rPr>
      </w:pPr>
      <w:r>
        <w:rPr>
          <w:rFonts w:ascii="Times New Roman" w:hAnsi="Times New Roman"/>
        </w:rPr>
        <w:t xml:space="preserve">umumiy foydalanish maydoni </w:t>
      </w:r>
      <w:r>
        <w:rPr>
          <w:vanish w:val="false"/>
          <w:rFonts w:ascii="Times New Roman" w:hAnsi="Times New Roman"/>
        </w:rPr>
        <w:fldChar w:fldCharType="begin"/>
        <w:instrText xml:space="preserve">X {"Y":23}</w:instrText>
        <w:fldChar w:fldCharType="separate"/>
        <w:t xml:space="preserve">Uyning umumiy foydalanish maydoni</w:t>
      </w:r>
      <w:r>
        <w:rPr>
          <w:vanish w:val="false"/>
        </w:rPr>
        <w:fldChar w:fldCharType="end"/>
      </w:r>
      <w:r>
        <w:rPr>
          <w:rFonts w:ascii="Times New Roman" w:hAnsi="Times New Roman"/>
        </w:rPr>
        <w:t xml:space="preserve"> kv.m.ni tashkil etib – turar-joy maydoni </w:t>
      </w:r>
      <w:r>
        <w:rPr>
          <w:vanish w:val="false"/>
          <w:rFonts w:ascii="Times New Roman" w:hAnsi="Times New Roman"/>
        </w:rPr>
        <w:fldChar w:fldCharType="begin"/>
        <w:instrText xml:space="preserve">X {"Y":24}</w:instrText>
        <w:fldChar w:fldCharType="separate"/>
      </w:r>
      <w:r>
        <w:rPr>
          <w:vanish w:val="false"/>
          <w:rFonts w:ascii="Times New Roman" w:hAnsi="Times New Roman"/>
        </w:rPr>
        <w:t xml:space="preserve">Uydagi turar-joy maydoni</w:t>
        <w:fldChar w:fldCharType="end"/>
      </w:r>
      <w:r>
        <w:rPr>
          <w:rFonts w:ascii="Times New Roman" w:hAnsi="Times New Roman"/>
        </w:rPr>
        <w:t xml:space="preserve"> kv.m. boʻlgan </w:t>
      </w:r>
      <w:r>
        <w:rPr>
          <w:vanish w:val="false"/>
          <w:rFonts w:ascii="Times New Roman" w:hAnsi="Times New Roman"/>
        </w:rPr>
        <w:fldChar w:fldCharType="begin"/>
        <w:instrText xml:space="preserve">X {"Y":25}</w:instrText>
        <w:fldChar w:fldCharType="separate"/>
      </w:r>
      <w:r>
        <w:rPr>
          <w:vanish w:val="false"/>
          <w:rFonts w:ascii="Times New Roman" w:hAnsi="Times New Roman"/>
        </w:rPr>
        <w:t xml:space="preserve">Uydagi xonalar soni va nomi</w:t>
        <w:fldChar w:fldCharType="end"/>
      </w:r>
      <w:r>
        <w:rPr>
          <w:rFonts w:ascii="Times New Roman" w:hAnsi="Times New Roman"/>
        </w:rPr>
        <w:t xml:space="preserve"> xonalardan iborat;</w:t>
      </w:r>
    </w:p>
    <w:p>
      <w:pPr>
        <w:pStyle w:val="Text"/>
        <w:rPr>
          <w:rFonts w:ascii="Times New Roman" w:hAnsi="Times New Roman"/>
        </w:rPr>
      </w:pPr>
      <w:r>
        <w:rPr>
          <w:rFonts w:ascii="Times New Roman" w:hAnsi="Times New Roman"/>
        </w:rPr>
        <w:t xml:space="preserve">inventar bahosi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Uyning inventar bahosi</w:t>
        <w:fldChar w:fldCharType="end"/>
      </w:r>
      <w:r>
        <w:rPr>
          <w:rFonts w:ascii="Times New Roman" w:hAnsi="Times New Roman"/>
        </w:rPr>
        <w:t xml:space="preserve"> soʻm boʻlib, ushbu holatlar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Hadya qilinayotgan uyning inventar bahosini belgilagan tuman (shahar) kadastr bo‘limi</w:t>
        <w:fldChar w:fldCharType="end"/>
      </w:r>
      <w:r>
        <w:rPr>
          <w:rFonts w:ascii="Times New Roman" w:hAnsi="Times New Roman"/>
        </w:rPr>
        <w:t xml:space="preserve"> kadastr agentligi tomonidan </w:t>
      </w:r>
      <w:r>
        <w:rPr>
          <w:vanish w:val="false"/>
          <w:rFonts w:ascii="Times New Roman" w:hAnsi="Times New Roman"/>
        </w:rPr>
        <w:fldChar w:fldCharType="begin"/>
        <w:instrText xml:space="preserve">X {"Y":28}</w:instrText>
        <w:fldChar w:fldCharType="separate"/>
      </w:r>
      <w:r>
        <w:rPr>
          <w:vanish w:val="false"/>
          <w:rFonts w:ascii="Times New Roman" w:hAnsi="Times New Roman"/>
        </w:rPr>
        <w:t xml:space="preserve">Hadya qilinayotgan uyning inventar bahosi to‘g‘risida maʼlumotnoma berilgan sana</w:t>
        <w:fldChar w:fldCharType="end"/>
      </w:r>
      <w:r>
        <w:rPr>
          <w:rFonts w:ascii="Times New Roman" w:hAnsi="Times New Roman"/>
        </w:rPr>
        <w:t xml:space="preserve"> yilda berilgan </w:t>
      </w:r>
      <w:r>
        <w:rPr>
          <w:vanish w:val="false"/>
          <w:rFonts w:ascii="Times New Roman" w:hAnsi="Times New Roman"/>
        </w:rPr>
        <w:fldChar w:fldCharType="begin"/>
        <w:instrText xml:space="preserve">X {"Y":29}</w:instrText>
        <w:fldChar w:fldCharType="separate"/>
      </w:r>
      <w:r>
        <w:rPr>
          <w:vanish w:val="false"/>
          <w:rFonts w:ascii="Times New Roman" w:hAnsi="Times New Roman"/>
        </w:rPr>
        <w:t xml:space="preserve">Hadya qilinayotgan uyning inventar bahosi to‘g‘risida berilgan maʼlumotnoma raqami</w:t>
        <w:fldChar w:fldCharType="end"/>
      </w:r>
      <w:r>
        <w:rPr>
          <w:rFonts w:ascii="Times New Roman" w:hAnsi="Times New Roman"/>
        </w:rPr>
        <w:t xml:space="preserve">-sonli maʼlumotnoma bilan tasdiqlanadi.</w:t>
      </w:r>
    </w:p>
    <w:p>
      <w:pPr>
        <w:pStyle w:val="Text"/>
        <w:rPr>
          <w:rFonts w:ascii="Times New Roman" w:hAnsi="Times New Roman"/>
        </w:rPr>
      </w:pPr>
      <w:r>
        <w:rPr>
          <w:rFonts w:ascii="Times New Roman" w:hAnsi="Times New Roman"/>
        </w:rPr>
        <w:t xml:space="preserve">3. Hadya qilinadigan xonadon HADYA QILUVCHIga </w:t>
      </w:r>
      <w:r>
        <w:rPr>
          <w:vanish w:val="false"/>
          <w:rFonts w:ascii="Times New Roman" w:hAnsi="Times New Roman"/>
        </w:rPr>
        <w:fldChar w:fldCharType="begin"/>
        <w:instrText xml:space="preserve">X {"Y":30}</w:instrText>
        <w:fldChar w:fldCharType="separate"/>
      </w:r>
      <w:r>
        <w:rPr>
          <w:vanish w:val="false"/>
          <w:rFonts w:ascii="Times New Roman" w:hAnsi="Times New Roman"/>
        </w:rPr>
        <w:t xml:space="preserve">Hadya qilinayotgan uy hadya qiluvchiga qaysi tuman (shahar) hokimligining uy-joyning shaxsiy mulk egaligini tasdiqlovchi davlat dalolatnomasiga asosan berilgan</w:t>
        <w:fldChar w:fldCharType="end"/>
      </w:r>
      <w:r>
        <w:rPr>
          <w:rFonts w:ascii="Times New Roman" w:hAnsi="Times New Roman"/>
        </w:rPr>
        <w:t xml:space="preserve"> hokimining </w:t>
      </w:r>
      <w:r>
        <w:rPr>
          <w:vanish w:val="false"/>
          <w:rFonts w:ascii="Times New Roman" w:hAnsi="Times New Roman"/>
        </w:rPr>
        <w:fldChar w:fldCharType="begin"/>
        <w:instrText xml:space="preserve">X {"Y":31}</w:instrText>
        <w:fldChar w:fldCharType="separate"/>
      </w:r>
      <w:r>
        <w:rPr>
          <w:vanish w:val="false"/>
          <w:rFonts w:ascii="Times New Roman" w:hAnsi="Times New Roman"/>
        </w:rPr>
        <w:t xml:space="preserve">Hadya qilinayotgan uy-joyga nisbatan hadya qiluvchining mulk huquqi tuman (shahar) hokimning qaysi kundagi davlat dalolatnomasiga asosan belgilangan</w:t>
        <w:fldChar w:fldCharType="end"/>
      </w:r>
      <w:r>
        <w:rPr>
          <w:rFonts w:ascii="Times New Roman" w:hAnsi="Times New Roman"/>
        </w:rPr>
        <w:t xml:space="preserve"> yildagi </w:t>
      </w:r>
      <w:r>
        <w:rPr>
          <w:vanish w:val="false"/>
          <w:rFonts w:ascii="Times New Roman" w:hAnsi="Times New Roman"/>
        </w:rPr>
        <w:fldChar w:fldCharType="begin"/>
        <w:instrText xml:space="preserve">X {"Y":32}</w:instrText>
        <w:fldChar w:fldCharType="separate"/>
      </w:r>
      <w:r>
        <w:rPr>
          <w:vanish w:val="false"/>
          <w:rFonts w:ascii="Times New Roman" w:hAnsi="Times New Roman"/>
        </w:rPr>
        <w:t xml:space="preserve">Hadya qilinayotgan uy-joyga nisbatan hadya qiluvchining mulk huquqi belgilangan davlat dalolatnomasi raqami</w:t>
        <w:fldChar w:fldCharType="end"/>
      </w:r>
      <w:r>
        <w:rPr>
          <w:rFonts w:ascii="Times New Roman" w:hAnsi="Times New Roman"/>
        </w:rPr>
        <w:t xml:space="preserve">-sonli uy-joyning shaxsiy mulk egaligini tasdiqlovchi davlat dalolatnomasiga asosan tegishli boʻlib, ushbu davlat dalolatnomasi</w:t>
      </w:r>
      <w:r>
        <w:rPr>
          <w:color w:val="ff0000"/>
          <w:rFonts w:ascii="Times New Roman" w:hAnsi="Times New Roman"/>
        </w:rPr>
        <w:t xml:space="preserve"> </w:t>
      </w:r>
      <w:r>
        <w:rPr>
          <w:vanish w:val="false"/>
          <w:rFonts w:ascii="Times New Roman" w:hAnsi="Times New Roman"/>
        </w:rPr>
        <w:fldChar w:fldCharType="begin"/>
        <w:instrText xml:space="preserve">X {"Y":33}</w:instrText>
        <w:fldChar w:fldCharType="separate"/>
      </w:r>
      <w:r>
        <w:rPr>
          <w:vanish w:val="false"/>
          <w:rFonts w:ascii="Times New Roman" w:hAnsi="Times New Roman"/>
        </w:rPr>
        <w:t xml:space="preserve">Hadya qilinayotgan uy-joy bo‘yicha tuman (shahar) hokimligining davlat dalolatnomasini ro‘yxatga olgan tuman (shahar) kadastr agenligi</w:t>
        <w:fldChar w:fldCharType="end"/>
      </w:r>
      <w:r>
        <w:rPr>
          <w:rFonts w:ascii="Times New Roman" w:hAnsi="Times New Roman"/>
        </w:rPr>
        <w:t xml:space="preserve"> tuman kadastr agenligida </w:t>
      </w:r>
      <w:r>
        <w:rPr>
          <w:vanish w:val="false"/>
          <w:rFonts w:ascii="Times New Roman" w:hAnsi="Times New Roman"/>
        </w:rPr>
        <w:fldChar w:fldCharType="begin"/>
        <w:instrText xml:space="preserve">X {"Y":34}</w:instrText>
        <w:fldChar w:fldCharType="separate"/>
      </w:r>
      <w:r>
        <w:rPr>
          <w:vanish w:val="false"/>
          <w:rFonts w:ascii="Times New Roman" w:hAnsi="Times New Roman"/>
        </w:rPr>
        <w:t xml:space="preserve">Hadya qilinayotgan uy-joy bo‘yicha tuman (shahar) hokimligining davlat dalolatnomasi tegishli tuman (shahar) kadastr agenligi tomonidan ro‘yxatga olingan sana</w:t>
        <w:fldChar w:fldCharType="end"/>
      </w:r>
      <w:r>
        <w:rPr>
          <w:rFonts w:ascii="Times New Roman" w:hAnsi="Times New Roman"/>
        </w:rPr>
        <w:t xml:space="preserve"> yilda </w:t>
      </w:r>
      <w:r>
        <w:rPr>
          <w:vanish w:val="false"/>
          <w:rFonts w:ascii="Times New Roman" w:hAnsi="Times New Roman"/>
        </w:rPr>
        <w:fldChar w:fldCharType="begin"/>
        <w:instrText xml:space="preserve">X {"Y":35}</w:instrText>
        <w:fldChar w:fldCharType="separate"/>
      </w:r>
      <w:r>
        <w:rPr>
          <w:vanish w:val="false"/>
          <w:rFonts w:ascii="Times New Roman" w:hAnsi="Times New Roman"/>
        </w:rPr>
        <w:t xml:space="preserve">Hadya qilinayotgan uy-joy bo‘yicha tuman (shahar) hokimligining davlat dalolatnomasi tegishli tuman (shahar) kadastr agenligi tomonidan ro‘yxatga olingan raqam</w:t>
        <w:fldChar w:fldCharType="end"/>
      </w:r>
      <w:r>
        <w:rPr>
          <w:rFonts w:ascii="Times New Roman" w:hAnsi="Times New Roman"/>
        </w:rPr>
        <w:t xml:space="preserve"> kadastr raqami bilan roʻyxatga olingan.</w:t>
      </w:r>
    </w:p>
    <w:p>
      <w:pPr>
        <w:pStyle w:val="Text"/>
        <w:rPr>
          <w:rFonts w:ascii="Times New Roman" w:hAnsi="Times New Roman"/>
        </w:rPr>
      </w:pPr>
      <w:r>
        <w:rPr>
          <w:rFonts w:ascii="Times New Roman" w:hAnsi="Times New Roman"/>
        </w:rPr>
        <w:t xml:space="preserve">4. Mazkur shartnoma imzolangunga qadar hadya etilayotgan xonadon boshqa shaxsga oʻtkazilmagan, garovga qoʻyilmagan, ijaraga berilmagan, nizoda yoʻq va hadya qilinishi taqiqlanmagan.</w:t>
      </w:r>
    </w:p>
    <w:p>
      <w:pPr>
        <w:pStyle w:val="Text"/>
        <w:rPr>
          <w:rFonts w:ascii="Times New Roman" w:hAnsi="Times New Roman"/>
        </w:rPr>
      </w:pPr>
      <w:r>
        <w:rPr>
          <w:rFonts w:ascii="Times New Roman" w:hAnsi="Times New Roman"/>
        </w:rPr>
        <w:t xml:space="preserve">5. Mazkur shartnomani rasmiylashtirish uchun sarflanadigan xarajatlarni HADYA OLUVCHI toʻlaydi.</w:t>
      </w:r>
    </w:p>
    <w:p>
      <w:pPr>
        <w:pStyle w:val="Text"/>
        <w:rPr>
          <w:rFonts w:ascii="Times New Roman" w:hAnsi="Times New Roman"/>
        </w:rPr>
      </w:pPr>
      <w:r>
        <w:rPr>
          <w:rFonts w:ascii="Times New Roman" w:hAnsi="Times New Roman"/>
        </w:rPr>
        <w:t xml:space="preserve">6. Oʻzbekiston Respublikasi Fuqarolik kodeksining 185 va 502–510-moddalari mazmuni biz taraflarga notarius tomonidan tushuntirildi va tushunarli.</w:t>
      </w:r>
    </w:p>
    <w:p>
      <w:pPr>
        <w:pStyle w:val="Text"/>
        <w:rPr>
          <w:rFonts w:ascii="Times New Roman" w:hAnsi="Times New Roman"/>
        </w:rPr>
      </w:pPr>
      <w:r>
        <w:rPr>
          <w:rFonts w:ascii="Times New Roman" w:hAnsi="Times New Roman"/>
        </w:rPr>
        <w:t xml:space="preserve">7. Men – HADYA QILUVCHI ushbu shartnomada koʻrsatilgan xonadonning qarzlari yuzasidan daʼvo qiluvchilar yoʻqligini hamda telefon aloqasi xizmati uchun, kommunal xizmatlar uchun toʻlanadigan majburiy toʻlovlar (issiq va sovuq suv, tabiiy gaz, elektr energiyasi), soliq hamda boshqa majburiy toʻlovlar boʻyicha qarzimiz yoʻqligini tasdiqlayman. </w:t>
      </w:r>
    </w:p>
    <w:p>
      <w:pPr>
        <w:pStyle w:val="Text"/>
        <w:rPr>
          <w:rFonts w:ascii="Times New Roman" w:hAnsi="Times New Roman"/>
        </w:rPr>
      </w:pPr>
      <w:r>
        <w:rPr>
          <w:rFonts w:ascii="Times New Roman" w:hAnsi="Times New Roman"/>
        </w:rPr>
        <w:t xml:space="preserve">8. Biz - taraflar shartnoma matnini toʻliq oʻqib chiqdik, uning mazmuni va mohiyati, huquqiy oqibatlari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rPr>
          <w:sz w:val="24"/>
          <w:rFonts w:ascii="Times New Roman" w:hAnsi="Times New Roman"/>
        </w:rPr>
      </w:pPr>
      <w:r>
        <w:rPr>
          <w:sz w:val="24"/>
          <w:rFonts w:ascii="Times New Roman" w:hAnsi="Times New Roman"/>
        </w:rPr>
        <w:t xml:space="preserve">9. Mazkur shartnoma taraflar tomonidan uch nusxada tuzilib imzolandi, ulardan bir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da saqlanadi, qolgan nusxalari taraflarga davlat roʻyxatidan oʻtkazish uchun berildi.</w:t>
      </w:r>
    </w:p>
    <w:p>
      <w:pPr>
        <w:rPr>
          <w:sz w:val="24"/>
          <w:rFonts w:ascii="Times New Roman" w:hAnsi="Times New Roman"/>
        </w:rPr>
      </w:pPr>
    </w:p>
    <w:p>
      <w:pPr>
        <w:rPr>
          <w:sz w:val="24"/>
          <w:rFonts w:ascii="Times New Roman" w:hAnsi="Times New Roman"/>
        </w:rPr>
      </w:pPr>
    </w:p>
    <w:p>
      <w:pPr>
        <w:rPr>
          <w:sz w:val="24"/>
          <w:rFonts w:ascii="Times New Roman" w:hAnsi="Times New Roman"/>
        </w:rPr>
      </w:pPr>
      <w:r>
        <w:rPr>
          <w:sz w:val="24"/>
          <w:rFonts w:ascii="Times New Roman" w:hAnsi="Times New Roman"/>
        </w:rPr>
        <w:t xml:space="preserve">IMZOLAR: </w:t>
      </w:r>
    </w:p>
    <w:p>
      <w:pPr>
        <w:rPr>
          <w:sz w:val="24"/>
          <w:rFonts w:ascii="Times New Roman" w:hAnsi="Times New Roman"/>
        </w:rPr>
      </w:pPr>
    </w:p>
    <w:p>
      <w:pPr>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Hadya qiluvchining F.I.O.</w:t>
        <w:fldChar w:fldCharType="end"/>
      </w:r>
      <w:r>
        <w:rPr>
          <w:sz w:val="24"/>
          <w:rFonts w:ascii="Times New Roman" w:hAnsi="Times New Roman"/>
        </w:rPr>
        <w:t xml:space="preserve">    ______________</w:t>
      </w:r>
    </w:p>
    <w:p>
      <w:pPr>
        <w:rPr>
          <w:sz w:val="24"/>
          <w:rFonts w:ascii="Times New Roman" w:hAnsi="Times New Roman"/>
        </w:rPr>
      </w:pPr>
      <w:r>
        <w:rPr>
          <w:sz w:val="24"/>
          <w:rFonts w:ascii="Times New Roman" w:hAnsi="Times New Roman"/>
        </w:rPr>
        <w:t xml:space="preserve">                                                                                        Imzo</w:t>
      </w:r>
    </w:p>
    <w:p>
      <w:pPr>
        <w:rPr>
          <w:sz w:val="24"/>
          <w:rFonts w:ascii="Times New Roman" w:hAnsi="Times New Roman"/>
        </w:rPr>
      </w:pP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Hadya oluvchining F.I.O.</w:t>
        <w:fldChar w:fldCharType="end"/>
      </w:r>
      <w:r>
        <w:rPr>
          <w:sz w:val="24"/>
          <w:rFonts w:ascii="Times New Roman" w:hAnsi="Times New Roman"/>
        </w:rPr>
        <w:t xml:space="preserve">    ______________</w:t>
      </w:r>
    </w:p>
    <w:p>
      <w:pPr>
        <w:rPr>
          <w:sz w:val="24"/>
          <w:rFonts w:ascii="Times New Roman" w:hAnsi="Times New Roman"/>
        </w:rPr>
      </w:pPr>
      <w:r>
        <w:rPr>
          <w:sz w:val="24"/>
          <w:rFonts w:ascii="Times New Roman" w:hAnsi="Times New Roman"/>
        </w:rPr>
        <w:t xml:space="preserve">                                                                                        Imzo</w:t>
      </w:r>
    </w:p>
    <w:p>
      <w:pPr>
        <w:pStyle w:val="a4"/>
        <w:jc w:val="both"/>
        <w:spacing w:before="0" w:after="0" w:line="226" w:lineRule="auto"/>
        <w:rPr>
          <w:b w:val="false"/>
          <w:rFonts w:ascii="Times New Roman" w:hAnsi="Times New Roman"/>
        </w:rPr>
      </w:pPr>
    </w:p>
    <w:p>
      <w:pPr>
        <w:pStyle w:val="Text"/>
        <w:spacing w:line="226" w:lineRule="auto"/>
        <w:rPr>
          <w:rFonts w:ascii="Times New Roman" w:hAnsi="Times New Roman"/>
        </w:rPr>
      </w:pPr>
    </w:p>
    <w:p>
      <w:pPr>
        <w:pStyle w:val="Text"/>
        <w:rPr>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001"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BC"/>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6869"/>
    <w:rsid w:val="000476FA"/>
    <w:rsid w:val="00053154"/>
    <w:rsid w:val="000548F6"/>
    <w:rsid w:val="0005720C"/>
    <w:rsid w:val="00057EAD"/>
    <w:rsid w:val="00071C2D"/>
    <w:rsid w:val="00074258"/>
    <w:rsid w:val="00093FF9"/>
    <w:rsid w:val="000964BA"/>
    <w:rsid w:val="00096A9C"/>
    <w:rsid w:val="00096E25"/>
    <w:rsid w:val="000A627F"/>
    <w:rsid w:val="000A6AFB"/>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030"/>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0A93"/>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0E9"/>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94C7E"/>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17E8"/>
    <w:rsid w:val="00333EE3"/>
    <w:rsid w:val="00335BDF"/>
    <w:rsid w:val="00335C56"/>
    <w:rsid w:val="0034150C"/>
    <w:rsid w:val="0034256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91B40"/>
    <w:rsid w:val="004A223B"/>
    <w:rsid w:val="004C34F1"/>
    <w:rsid w:val="004D1D60"/>
    <w:rsid w:val="004D23D3"/>
    <w:rsid w:val="004D2ED6"/>
    <w:rsid w:val="004D5688"/>
    <w:rsid w:val="004D5F39"/>
    <w:rsid w:val="004E0E4E"/>
    <w:rsid w:val="004E2C4D"/>
    <w:rsid w:val="004E3894"/>
    <w:rsid w:val="004E6FEE"/>
    <w:rsid w:val="004F07A5"/>
    <w:rsid w:val="004F223C"/>
    <w:rsid w:val="004F2E15"/>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AD2"/>
    <w:rsid w:val="00584E97"/>
    <w:rsid w:val="0058571A"/>
    <w:rsid w:val="00586DE9"/>
    <w:rsid w:val="0058727A"/>
    <w:rsid w:val="00587E55"/>
    <w:rsid w:val="0059166F"/>
    <w:rsid w:val="00593A6F"/>
    <w:rsid w:val="00594621"/>
    <w:rsid w:val="005A38C1"/>
    <w:rsid w:val="005A46FC"/>
    <w:rsid w:val="005B2C2C"/>
    <w:rsid w:val="005C1709"/>
    <w:rsid w:val="005C1E14"/>
    <w:rsid w:val="005D05BC"/>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2E16"/>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362A4"/>
    <w:rsid w:val="00841032"/>
    <w:rsid w:val="00854FCB"/>
    <w:rsid w:val="00855BF3"/>
    <w:rsid w:val="00865363"/>
    <w:rsid w:val="00865B95"/>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D6F98"/>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1023"/>
    <w:rsid w:val="00A56A08"/>
    <w:rsid w:val="00A6052C"/>
    <w:rsid w:val="00A64502"/>
    <w:rsid w:val="00A658CE"/>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05BF"/>
    <w:rsid w:val="00D22006"/>
    <w:rsid w:val="00D22DC4"/>
    <w:rsid w:val="00D23280"/>
    <w:rsid w:val="00D2580B"/>
    <w:rsid w:val="00D30F23"/>
    <w:rsid w:val="00D333BF"/>
    <w:rsid w:val="00D45F26"/>
    <w:rsid w:val="00D57306"/>
    <w:rsid w:val="00D62187"/>
    <w:rsid w:val="00D62B72"/>
    <w:rsid w:val="00D66F58"/>
    <w:rsid w:val="00D67AB2"/>
    <w:rsid w:val="00D80877"/>
    <w:rsid w:val="00D82F89"/>
    <w:rsid w:val="00D83113"/>
    <w:rsid w:val="00D83195"/>
    <w:rsid w:val="00D83746"/>
    <w:rsid w:val="00D86E8E"/>
    <w:rsid w:val="00D90FF9"/>
    <w:rsid w:val="00D94C1C"/>
    <w:rsid w:val="00DA23A5"/>
    <w:rsid w:val="00DA275B"/>
    <w:rsid w:val="00DA512E"/>
    <w:rsid w:val="00DB3494"/>
    <w:rsid w:val="00DC2F13"/>
    <w:rsid w:val="00DD630A"/>
    <w:rsid w:val="00DD6C75"/>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C7E3E"/>
    <w:rsid w:val="00ED0590"/>
    <w:rsid w:val="00ED25D5"/>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3EB"/>
    <w:rsid w:val="00FE09DA"/>
    <w:rsid w:val="00FF059A"/>
    <w:rsid w:val="00FF12BC"/>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3669F6-87E0-4F77-91BE-FE5DED91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05BC"/>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5D05BC"/>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5D05BC"/>
    <w:pPr>
      <w:ind w:firstLine="0"/>
      <w:jc w:val="center"/>
    </w:pPr>
    <w:rPr>
      <w:i/>
      <w:iCs/>
      <w:sz w:val="18"/>
      <w:szCs w:val="18"/>
    </w:rPr>
  </w:style>
  <w:style w:type="paragraph" w:customStyle="1" w:styleId="a4">
    <w:name w:val="булим"/>
    <w:uiPriority w:val="99"/>
    <w:rsid w:val="001A0A93"/>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904</Words>
  <Characters>5159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2024-02-23T04:37:00Z</dcterms:created>
  <dcterms:modified xsi:type="dcterms:W3CDTF">2024-02-23T04:37:00Z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Шартнома тузилган нотариал округ номи</w:name>
    <w:value w:hidden="false">
      <w:unit w:active="false"/>
    </w:value>
  </w:element>
  <w:element w:id="3" w:kind="variable" w:selector="check" w:type="date" w:valueMode="normal" w:required="false" w:groupID="1">
    <w:identifier xml:space="preserve">ID3</w:identifier>
    <w:name xml:space="preserve">Shartnoma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comment xml:space="preserve">(viloyat, tuman (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w:name>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Hadya qiluvchi:</w:name>
    <w:value w:hidden="true">
      <w:unit w:active="false"/>
    </w:value>
  </w:element>
  <w:element w:id="9" w:kind="variable" w:selector="check" w:type="string" w:valueMode="normal" w:required="false" w:groupID="8">
    <w:identifier xml:space="preserve">ID9</w:identifier>
    <w:name xml:space="preserve">Hadya qiluvchining yashash manzili</w:name>
    <w:comment xml:space="preserve">(viloyat, tuman (shahar), MFY, ko‘cha, uy raqami)</w:comment>
    <w:value w:hidden="false">
      <w:unit w:active="false"/>
    </w:value>
  </w:element>
  <w:element w:id="10" w:kind="variable" w:selector="check" w:type="string" w:valueMode="normal" w:required="false" w:groupID="8">
    <w:identifier xml:space="preserve">ID10</w:identifier>
    <w:name xml:space="preserve">Hadya qiluvchining F.I.O.</w:name>
    <w:value w:hidden="false">
      <w:unit w:active="false"/>
    </w:value>
  </w:element>
  <w:element w:id="11" w:kind="variable" w:selector="check" w:type="string" w:valueMode="normal" w:required="false" w:groupID="8">
    <w:identifier xml:space="preserve">ID11</w:identifier>
    <w:name xml:space="preserve">Hadya qiluvchining pasport seriyasi va raqami</w:name>
    <w:value w:hidden="false">
      <w:unit w:active="false"/>
    </w:value>
  </w:element>
  <w:element w:id="12" w:kind="variable" w:selector="check" w:type="string" w:valueMode="normal" w:required="false" w:groupID="8">
    <w:identifier xml:space="preserve">ID12</w:identifier>
    <w:name xml:space="preserve">Hadya qiluvchiga pasport bergan IIB (hudud)</w:name>
    <w:comment xml:space="preserve">Tuman (shahar) IIb ko‘rsatiladi</w:comment>
    <w:value w:hidden="false">
      <w:unit w:active="false"/>
      <w:binding w:dataSource="1" w:column="mia_name" w:search="true"/>
    </w:value>
  </w:element>
  <w:element w:id="13" w:kind="variable" w:selector="check" w:type="date" w:valueMode="normal" w:required="false" w:groupID="8">
    <w:identifier xml:space="preserve">ID13</w:identifier>
    <w:name xml:space="preserve">Hadya qiluvchiga pasport berilgan sana</w:name>
    <w:value w:hidden="false">
      <w:unit w:active="false"/>
    </w:value>
  </w:element>
  <w:element w:id="14" w:kind="category" w:selector="check" w:type="string" w:valueMode="normal" w:required="false">
    <w:identifier xml:space="preserve">ID14</w:identifier>
    <w:name xml:space="preserve">Hadya oluvchi:</w:name>
    <w:value w:hidden="true">
      <w:unit w:active="false"/>
    </w:value>
  </w:element>
  <w:element w:id="15" w:kind="variable" w:selector="check" w:type="string" w:valueMode="normal" w:required="false" w:groupID="14">
    <w:identifier xml:space="preserve">ID15</w:identifier>
    <w:name xml:space="preserve">Hadya oluvchining yashash manzili</w:name>
    <w:comment xml:space="preserve">viloyat, tuman (shahar), MFY, ko‘cha, uy raqami</w:comment>
    <w:value w:hidden="false">
      <w:unit w:active="false"/>
    </w:value>
  </w:element>
  <w:element w:id="16" w:kind="variable" w:selector="check" w:type="string" w:valueMode="normal" w:required="false" w:groupID="14">
    <w:identifier xml:space="preserve">ID16</w:identifier>
    <w:name xml:space="preserve">Hadya oluvchining F.I.O.</w:name>
    <w:value w:hidden="false">
      <w:unit w:active="false"/>
    </w:value>
  </w:element>
  <w:element w:id="17" w:kind="variable" w:selector="check" w:type="string" w:valueMode="normal" w:required="false" w:groupID="14">
    <w:identifier xml:space="preserve">ID17</w:identifier>
    <w:name xml:space="preserve">Hadya oluvchining pasport seriyasi va raqami</w:name>
    <w:value w:hidden="false">
      <w:unit w:active="false"/>
    </w:value>
  </w:element>
  <w:element w:id="18" w:kind="variable" w:selector="check" w:type="string" w:valueMode="normal" w:required="false" w:groupID="14">
    <w:identifier xml:space="preserve">ID18</w:identifier>
    <w:name xml:space="preserve">Hadya oluvchiga pasport bergan IIB (hudud)</w:name>
    <w:comment xml:space="preserve">Туман (шаҳар)</w:comment>
    <w:value w:hidden="false">
      <w:unit w:active="false"/>
      <w:binding w:dataSource="1" w:column="mia_name" w:search="true"/>
    </w:value>
  </w:element>
  <w:element w:id="19" w:kind="variable" w:selector="check" w:type="date" w:valueMode="normal" w:required="false" w:groupID="14">
    <w:identifier xml:space="preserve">ID19</w:identifier>
    <w:name xml:space="preserve">Hadya oluvchiga pasport berilgan sana</w:name>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Hadya qilinayotgan uy-joy joylashgan manzil</w:name>
    <w:comment xml:space="preserve">viloyat, tuman (shahar), MFY, ko‘cha nomi</w:comment>
    <w:value w:hidden="false">
      <w:unit w:active="false"/>
    </w:value>
  </w:element>
  <w:element w:id="22" w:kind="variable" w:selector="check" w:type="string" w:valueMode="normal" w:required="false" w:groupID="20">
    <w:identifier xml:space="preserve">ID22</w:identifier>
    <w:name xml:space="preserve">Hadya qilinayotgan uy-joyning raqami</w:name>
    <w:value w:hidden="false">
      <w:unit w:active="false"/>
    </w:value>
  </w:element>
  <w:element w:id="23" w:kind="variable" w:selector="check" w:type="string" w:valueMode="normal" w:required="false" w:groupID="20">
    <w:identifier xml:space="preserve">ID23</w:identifier>
    <w:name xml:space="preserve">Uyning umumiy foydalanish maydoni</w:name>
    <w:value w:hidden="false">
      <w:unit w:active="false"/>
    </w:value>
  </w:element>
  <w:element w:id="24" w:kind="variable" w:selector="check" w:type="string" w:valueMode="normal" w:required="false" w:groupID="20">
    <w:identifier xml:space="preserve">ID24</w:identifier>
    <w:name xml:space="preserve">Uydagi turar-joy maydoni</w:name>
    <w:value w:hidden="false">
      <w:unit w:active="false"/>
    </w:value>
  </w:element>
  <w:element w:id="25" w:kind="variable" w:selector="check" w:type="string" w:valueMode="normal" w:required="false" w:groupID="20">
    <w:identifier xml:space="preserve">ID25</w:identifier>
    <w:name xml:space="preserve">Uydagi xonalar soni va nomi</w:name>
    <w:comment xml:space="preserve">Uydagi yashash xonasi, yerto‘la, bostirma, yo‘lak, boloxona, oshxona, yordamchi xonalar va boshqalarning soni va nomi batafsil yoziladi</w:comment>
    <w:value w:hidden="false">
      <w:unit w:active="false"/>
    </w:value>
  </w:element>
  <w:element w:id="26" w:kind="variable" w:selector="check" w:type="string" w:valueMode="normal" w:required="false" w:groupID="20">
    <w:identifier xml:space="preserve">ID26</w:identifier>
    <w:name xml:space="preserve">Uyning inventar bahosi</w:name>
    <w:comment xml:space="preserve">Raqam va so‘z bilan yoziladi</w:comment>
    <w:value w:hidden="false">
      <w:unit w:active="false"/>
    </w:value>
  </w:element>
  <w:element w:id="27" w:kind="variable" w:selector="check" w:type="string" w:valueMode="normal" w:required="false" w:groupID="20">
    <w:identifier xml:space="preserve">ID27</w:identifier>
    <w:name xml:space="preserve">Hadya qilinayotgan uyning inventar bahosini belgilagan tuman (shahar) kadastr bo‘limi</w:name>
    <w:comment xml:space="preserve">Yer tuzish va ko‘chmas mulk kadastri davlat korxonasi tomonidan ruyxatga olingan bo‘lsa Yer tuzish va ko‘chmas mulk kadastri davlat korxonasi ko‘rsatiladi</w:comment>
    <w:value w:hidden="false">
      <w:unit w:active="false"/>
    </w:value>
  </w:element>
  <w:element w:id="28" w:kind="variable" w:selector="check" w:type="string" w:valueMode="normal" w:required="false" w:groupID="20">
    <w:identifier xml:space="preserve">ID28</w:identifier>
    <w:name xml:space="preserve">Hadya qilinayotgan uyning inventar bahosi to‘g‘risida maʼlumotnoma berilgan sana</w:name>
    <w:value w:hidden="false">
      <w:unit w:active="false"/>
    </w:value>
  </w:element>
  <w:element w:id="29" w:kind="variable" w:selector="check" w:type="string" w:valueMode="normal" w:required="false" w:groupID="20">
    <w:identifier xml:space="preserve">ID29</w:identifier>
    <w:name xml:space="preserve">Hadya qilinayotgan uyning inventar bahosi to‘g‘risida berilgan maʼlumotnoma raqami</w:name>
    <w:value w:hidden="false">
      <w:unit w:active="false"/>
    </w:value>
  </w:element>
  <w:element w:id="30" w:kind="variable" w:selector="check" w:type="string" w:valueMode="normal" w:required="false" w:groupID="20">
    <w:identifier xml:space="preserve">ID30</w:identifier>
    <w:name xml:space="preserve">Hadya qilinayotgan uy hadya qiluvchiga qaysi tuman (shahar) hokimligining uy-joyning shaxsiy mulk egaligini tasdiqlovchi davlat dalolatnomasiga asosan berilgan</w:name>
    <w:value w:hidden="false">
      <w:unit w:active="false"/>
    </w:value>
  </w:element>
  <w:element w:id="31" w:kind="variable" w:selector="check" w:type="string" w:valueMode="normal" w:required="false" w:groupID="20">
    <w:identifier xml:space="preserve">ID31</w:identifier>
    <w:name xml:space="preserve">Hadya qilinayotgan uy-joyga nisbatan hadya qiluvchining mulk huquqi tuman (shahar) hokimning qaysi kundagi davlat dalolatnomasiga asosan belgilangan</w:name>
    <w:value w:hidden="false">
      <w:unit w:active="false"/>
    </w:value>
  </w:element>
  <w:element w:id="32" w:kind="variable" w:selector="check" w:type="string" w:valueMode="normal" w:required="false" w:groupID="20">
    <w:identifier xml:space="preserve">ID32</w:identifier>
    <w:name xml:space="preserve">Hadya qilinayotgan uy-joyga nisbatan hadya qiluvchining mulk huquqi belgilangan davlat dalolatnomasi raqami</w:name>
    <w:value w:hidden="false">
      <w:unit w:active="false"/>
    </w:value>
  </w:element>
  <w:element w:id="33" w:kind="variable" w:selector="check" w:type="string" w:valueMode="normal" w:required="false" w:groupID="20">
    <w:identifier xml:space="preserve">ID33</w:identifier>
    <w:name xml:space="preserve">Hadya qilinayotgan uy-joy bo‘yicha tuman (shahar) hokimligining davlat dalolatnomasini ro‘yxatga olgan tuman (shahar) kadastr agenligi</w:name>
    <w:comment xml:space="preserve">Yer tuzish va ko‘chmas mulk kadastri davlat korxonasi tomonidan ruyxatga olingan bo‘lsa Yer tuzish va ko‘chmas mulk kadastri davlat korxonasi ko‘rsatiladi (hududiy bo‘lim ko‘rsatiladi)</w:comment>
    <w:value w:hidden="false">
      <w:unit w:active="false"/>
    </w:value>
  </w:element>
  <w:element w:id="34" w:kind="variable" w:selector="check" w:type="string" w:valueMode="normal" w:required="false" w:groupID="20">
    <w:identifier xml:space="preserve">ID34</w:identifier>
    <w:name xml:space="preserve">Hadya qilinayotgan uy-joy bo‘yicha tuman (shahar) hokimligining davlat dalolatnomasi tegishli tuman (shahar) kadastr agenligi tomonidan ro‘yxatga olingan sana</w:name>
    <w:value w:hidden="false">
      <w:unit w:active="false"/>
    </w:value>
  </w:element>
  <w:element w:id="35" w:kind="variable" w:selector="check" w:type="string" w:valueMode="normal" w:required="false" w:groupID="20">
    <w:identifier xml:space="preserve">ID35</w:identifier>
    <w:name xml:space="preserve">Hadya qilinayotgan uy-joy bo‘yicha tuman (shahar) hokimligining davlat dalolatnomasi tegishli tuman (shahar) kadastr agenligi tomonidan ro‘yxatga olingan raqam</w:name>
    <w:value w:hidden="false">
      <w:unit w:active="false"/>
    </w:value>
  </w:element>
</w:structure>
</file>