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59"/>
        <w:gridCol w:w="4795"/>
      </w:tblGrid>
      <w:tr>
        <w:tc>
          <w:tcPr>
            <w:tcW w:w="4665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 xml:space="preserve">                       </w:t>
            </w:r>
          </w:p>
        </w:tc>
        <w:tc>
          <w:tcPr>
            <w:tcW w:w="4906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Fuqarolik ishlar boʻyicha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Iltimosnoma berilgan fuqarolik sudi nomi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>sudiga</w:t>
            </w:r>
          </w:p>
        </w:tc>
      </w:tr>
      <w:tr>
        <w:tc>
          <w:tcPr>
            <w:tcW w:w="4665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906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Iltimosnoma beruvchi shaxsning yashash manzili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c>
          <w:tcPr>
            <w:tcW w:w="4665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906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Iltimosnoma beruvchi shaxsning F.I.Osi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>dan</w:t>
            </w:r>
          </w:p>
        </w:tc>
      </w:tr>
    </w:tbl>
    <w:p>
      <w:pPr>
        <w:jc w:val="right"/>
        <w:spacing w:after="0"/>
        <w:rPr>
          <w:color w:val="000000"/>
          <w:sz w:val="28"/>
          <w:rFonts w:ascii="Times New Roman" w:hAnsi="Times New Roman"/>
        </w:rPr>
      </w:pPr>
    </w:p>
    <w:p>
      <w:pPr>
        <w:jc w:val="center"/>
        <w:spacing w:after="0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 xml:space="preserve">I L T I M O S N O M A </w:t>
      </w:r>
    </w:p>
    <w:p>
      <w:pPr>
        <w:jc w:val="center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Xususiy ajrim chiqarish toʻgʻrisida</w:t>
      </w:r>
    </w:p>
    <w:p>
      <w:pPr>
        <w:jc w:val="center"/>
        <w:spacing w:after="0"/>
        <w:rPr>
          <w:sz w:val="28"/>
          <w:rFonts w:ascii="Times New Roman" w:hAnsi="Times New Roman"/>
        </w:rPr>
      </w:pPr>
    </w:p>
    <w:p>
      <w:pPr>
        <w:pStyle w:val="a4"/>
        <w:jc w:val="both"/>
        <w:ind w:firstLine="567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Fuqarolik ishlar boʻyicha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Iltimosnoma berilgan fuqarolik sudi nomi</w:t>
        <w:fldChar w:fldCharType="end"/>
      </w:r>
      <w:r>
        <w:rPr>
          <w:sz w:val="28"/>
          <w:rFonts w:ascii="Times New Roman" w:hAnsi="Times New Roman"/>
        </w:rPr>
        <w:t xml:space="preserve"> sudi tomonidan daʼvogar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bo‘yicha daʼvogarning F.I.O.si</w:t>
        <w:fldChar w:fldCharType="end"/>
      </w:r>
      <w:r>
        <w:rPr>
          <w:sz w:val="28"/>
          <w:rFonts w:ascii="Times New Roman" w:hAnsi="Times New Roman"/>
        </w:rPr>
        <w:t xml:space="preserve">ning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bo‘yicha javobgarning F.I.O.si</w:t>
        <w:fldChar w:fldCharType="end"/>
      </w:r>
      <w:r>
        <w:rPr>
          <w:sz w:val="28"/>
          <w:rFonts w:ascii="Times New Roman" w:hAnsi="Times New Roman"/>
        </w:rPr>
        <w:t xml:space="preserve">ga nisbatan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Daʼvo ariza mazmuni</w:t>
        <w:fldChar w:fldCharType="end"/>
      </w:r>
      <w:r>
        <w:rPr>
          <w:sz w:val="28"/>
          <w:rFonts w:ascii="Times New Roman" w:hAnsi="Times New Roman"/>
        </w:rPr>
        <w:t xml:space="preserve"> toʻgʻrisidagi daʼvo arizasi yuzasidan yuritilayotgan fuqarolik ishi koʻrib chiqilmoqda.</w:t>
      </w:r>
    </w:p>
    <w:p>
      <w:pPr>
        <w:pStyle w:val="a4"/>
        <w:jc w:val="both"/>
        <w:ind w:firstLine="567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Ish koʻrib chiqilishi davomida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ko‘rib chiqilishi davomida aniqlangan qonun buzilishi holatlari, jinoyat alomatlari</w:t>
        <w:fldChar w:fldCharType="end"/>
      </w:r>
      <w:r>
        <w:rPr>
          <w:sz w:val="28"/>
          <w:rFonts w:ascii="Times New Roman" w:hAnsi="Times New Roman"/>
        </w:rPr>
        <w:t xml:space="preserve"> holatlar aniqlandi. Ushbu holatlarda qonunchilik hujjatlari buzilganligi, jinoyat alomatlari borligi koʻrinib turibdi.  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Oʻzbekiston Respublikasi Fuqarolik protsessual Kodeksining 275-moddasiga koʻra,  i</w:t>
      </w:r>
      <w:r>
        <w:rPr>
          <w:color w:val="000000"/>
          <w:sz w:val="28"/>
          <w:rFonts w:ascii="Times New Roman" w:hAnsi="Times New Roman"/>
        </w:rPr>
        <w:t xml:space="preserve">shni koʻrish chogʻida davlat organining yoki boshqa organning, tashkilotning, mansabdor shaxsning yoki fuqaroning faoliyatida qonunchilik hujjatlari buzilganligi aniqlangan taqdirda, ularning ishda ishtirokidan qatʼi nazar, sud xususiy ajrim chiqarishga haqlidir.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Xususiy ajrim bilan sud tegishli organdan yoki mansabdor shaxsdan qonunchilik hujjatlarining buzilishida aybdor boʻlgan shaxslarni javobgarlikka tortish toʻgʻrisidagi masalani oʻzlarining vakolatiga muvofiq koʻrib chiqishni talab qilishi mumkin.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Agar sud ishni koʻrayotganida shaxslarning xatti-harakatlarida jinoyat alomatlarini aniqlasa, u jinoyat ishini qoʻzgʻatish toʻgʻrisidagi masalani hal etish uchun bu haqda prokurorga tegishli materiallarni ilova qilgan holda xabar qiladi.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Yuqorida keltirilgan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ko‘rib chiqilishi davomida aniqlangan qonun buzilishi holatlari, jinoyat alomatlari</w:t>
        <w:fldChar w:fldCharType="end"/>
      </w:r>
      <w:r>
        <w:rPr>
          <w:sz w:val="28"/>
          <w:rFonts w:ascii="Times New Roman" w:hAnsi="Times New Roman"/>
        </w:rPr>
        <w:t xml:space="preserve"> holatlar tekshirilmasdan, ularga huquqiy baho berilmasdan ushbu fuqarolik ishi boʻyicha qonuniy, asosli va adolatli qaror qabul qilishning imkoni yoʻq. </w:t>
      </w:r>
    </w:p>
    <w:p>
      <w:pPr>
        <w:pStyle w:val="a4"/>
        <w:jc w:val="both"/>
        <w:ind w:firstLine="567"/>
        <w:spacing w:after="0"/>
        <w:rPr>
          <w:b/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Oʻzbekiston Respublikasi Fuqarolik protsessual Kodeksining 274, 275-moddalariga asosan,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>SOʻRAYMAN: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</w:p>
    <w:p>
      <w:pPr>
        <w:jc w:val="both"/>
        <w:spacing w:after="0"/>
        <w:rPr>
          <w:sz w:val="28"/>
          <w:rFonts w:ascii="Times New Roman" w:hAnsi="Times New Roman"/>
        </w:rPr>
      </w:pPr>
      <w:r>
        <w:rPr>
          <w:color w:val="ff0000"/>
          <w:sz w:val="28"/>
          <w:rFonts w:ascii="Times New Roman" w:hAnsi="Times New Roman"/>
        </w:rPr>
        <w:tab/>
      </w:r>
      <w:r>
        <w:rPr>
          <w:sz w:val="28"/>
          <w:rFonts w:ascii="Times New Roman" w:hAnsi="Times New Roman"/>
        </w:rPr>
        <w:t xml:space="preserve">Mazkur fuqarolik ishi boʻyicha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ko‘rib chiqilishi davomida aniqlangan qonun buzilishi holatlari, jinoyat alomatlari</w:t>
        <w:fldChar w:fldCharType="end"/>
      </w:r>
      <w:r>
        <w:rPr>
          <w:sz w:val="28"/>
          <w:rFonts w:ascii="Times New Roman" w:hAnsi="Times New Roman"/>
        </w:rPr>
        <w:t xml:space="preserve"> holatlar yuzasidan xususiy ajrim chiqarishingizni.</w:t>
      </w:r>
    </w:p>
    <w:p>
      <w:pPr>
        <w:pStyle w:val="ConsPlusNonformat"/>
        <w:jc w:val="both"/>
        <w:ind w:firstLine="709"/>
        <w:spacing w:line="276" w:lineRule="auto"/>
        <w:rPr>
          <w:b/>
          <w:sz w:val="28"/>
          <w:rFonts w:ascii="Times New Roman" w:hAnsi="Times New Roman"/>
        </w:rPr>
      </w:pPr>
    </w:p>
    <w:p>
      <w:pPr>
        <w:pStyle w:val="ConsPlusNonformat"/>
        <w:jc w:val="both"/>
        <w:ind w:firstLine="709"/>
        <w:spacing w:line="276" w:lineRule="auto"/>
        <w:rPr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Ilova: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Iltimosnomaga ilova qilingan hujjatlar ro‘yxati</w:t>
        <w:fldChar w:fldCharType="end"/>
      </w:r>
    </w:p>
    <w:p>
      <w:pPr>
        <w:pStyle w:val="ConsPlusNonformat"/>
        <w:jc w:val="both"/>
        <w:ind w:firstLine="709"/>
        <w:spacing w:line="276" w:lineRule="auto"/>
        <w:rPr>
          <w:sz w:val="28"/>
          <w:rFonts w:ascii="Times New Roman" w:hAnsi="Times New Roman"/>
        </w:rPr>
      </w:pPr>
    </w:p>
    <w:p>
      <w:pPr>
        <w:pStyle w:val="ConsPlusNonformat"/>
        <w:jc w:val="both"/>
        <w:ind w:hanging="142"/>
        <w:spacing w:line="276" w:lineRule="auto"/>
        <w:rPr>
          <w:i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    </w:t>
      </w: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b/>
          <w:vanish w:val="false"/>
          <w:sz w:val="28"/>
          <w:rFonts w:ascii="Times New Roman" w:hAnsi="Times New Roman"/>
        </w:rPr>
        <w:t xml:space="preserve">Iltimosnoma beruvchi shaxsning F.I.Osi</w:t>
        <w:fldChar w:fldCharType="end"/>
      </w:r>
      <w:r>
        <w:rPr>
          <w:b/>
          <w:sz w:val="28"/>
          <w:rFonts w:ascii="Times New Roman" w:hAnsi="Times New Roman"/>
        </w:rPr>
        <w:t xml:space="preserve">    </w:t>
      </w:r>
      <w:r>
        <w:rPr>
          <w:i/>
          <w:sz w:val="28"/>
          <w:rFonts w:ascii="Times New Roman" w:hAnsi="Times New Roman"/>
        </w:rPr>
        <w:t xml:space="preserve">                                                                       </w:t>
      </w:r>
    </w:p>
    <w:p>
      <w:pPr>
        <w:pStyle w:val="ConsPlusNonformat"/>
        <w:jc w:val="both"/>
        <w:spacing w:line="276" w:lineRule="auto"/>
        <w:rPr>
          <w:b/>
          <w:sz w:val="28"/>
          <w:rFonts w:ascii="Times New Roman" w:hAnsi="Times New Roman"/>
        </w:rPr>
      </w:pPr>
    </w:p>
    <w:p>
      <w:pPr>
        <w:pStyle w:val="ConsPlusNonformat"/>
        <w:jc w:val="right"/>
        <w:spacing w:line="276" w:lineRule="auto"/>
        <w:rPr>
          <w:b/>
          <w:sz w:val="28"/>
          <w:rFonts w:ascii="Times New Roman" w:hAnsi="Times New Roman"/>
        </w:rPr>
      </w:pP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{"Y":4}</w:instrText>
        <w:fldChar w:fldCharType="separate"/>
      </w:r>
      <w:r>
        <w:rPr>
          <w:b/>
          <w:vanish w:val="false"/>
          <w:sz w:val="28"/>
          <w:rFonts w:ascii="Times New Roman" w:hAnsi="Times New Roman"/>
        </w:rPr>
        <w:t xml:space="preserve">Iltimosnoma berilgan sana</w:t>
        <w:fldChar w:fldCharType="end"/>
      </w:r>
      <w:r>
        <w:rPr>
          <w:b/>
          <w:sz w:val="28"/>
          <w:rFonts w:ascii="Times New Roman" w:hAnsi="Times New Roman"/>
        </w:rPr>
        <w:t xml:space="preserve">          </w:t>
      </w: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ind w:firstLine="348"/>
        <w:spacing w:after="0"/>
        <w:rPr>
          <w:color w:val="000000"/>
          <w:sz w:val="28"/>
          <w:rFonts w:ascii="Times New Roman" w:hAnsi="Times New Roman"/>
        </w:rPr>
      </w:pPr>
    </w:p>
    <w:p>
      <w:pPr>
        <w:jc w:val="both"/>
        <w:spacing w:after="0"/>
        <w:rPr>
          <w:color w:val="000000"/>
          <w:sz w:val="28"/>
          <w:rFonts w:ascii="Times New Roman" w:hAnsi="Times New Roman"/>
        </w:rPr>
      </w:pPr>
    </w:p>
    <w:sectPr>
      <w:pgSz w:w="11906" w:h="16838"/>
      <w:pgMar w:left="1701" w:right="851" w:top="1134" w:bottom="1134" w:header="709" w:footer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664D12"/>
    <w:multiLevelType w:val="hybridMultilevel"/>
    <w:tmpl w:val="6B3C6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0568F"/>
    <w:rsid w:val="00066406"/>
    <w:rsid w:val="00077B4E"/>
    <w:rsid w:val="00092233"/>
    <w:rsid w:val="000A663C"/>
    <w:rsid w:val="0011113D"/>
    <w:rsid w:val="00113036"/>
    <w:rsid w:val="00172B51"/>
    <w:rsid w:val="00185BF2"/>
    <w:rsid w:val="0019190F"/>
    <w:rsid w:val="001C1B2C"/>
    <w:rsid w:val="0020198C"/>
    <w:rsid w:val="00245740"/>
    <w:rsid w:val="00275BBB"/>
    <w:rsid w:val="002954BE"/>
    <w:rsid w:val="002A429F"/>
    <w:rsid w:val="002D3C34"/>
    <w:rsid w:val="002E4047"/>
    <w:rsid w:val="00314B50"/>
    <w:rsid w:val="00314FFE"/>
    <w:rsid w:val="00363C25"/>
    <w:rsid w:val="003C156A"/>
    <w:rsid w:val="004246AE"/>
    <w:rsid w:val="00451BF5"/>
    <w:rsid w:val="004547D8"/>
    <w:rsid w:val="00482439"/>
    <w:rsid w:val="004E6318"/>
    <w:rsid w:val="0050378E"/>
    <w:rsid w:val="00521729"/>
    <w:rsid w:val="00582785"/>
    <w:rsid w:val="005A378D"/>
    <w:rsid w:val="005A5DFC"/>
    <w:rsid w:val="005B4C80"/>
    <w:rsid w:val="006047DA"/>
    <w:rsid w:val="00651FF4"/>
    <w:rsid w:val="006718D3"/>
    <w:rsid w:val="006E242D"/>
    <w:rsid w:val="00731279"/>
    <w:rsid w:val="00745300"/>
    <w:rsid w:val="0075215D"/>
    <w:rsid w:val="00760909"/>
    <w:rsid w:val="007918E6"/>
    <w:rsid w:val="00792422"/>
    <w:rsid w:val="007C4520"/>
    <w:rsid w:val="007E2A31"/>
    <w:rsid w:val="00836C02"/>
    <w:rsid w:val="008A26A1"/>
    <w:rsid w:val="008B404F"/>
    <w:rsid w:val="008B4865"/>
    <w:rsid w:val="008B61DC"/>
    <w:rsid w:val="008C66B1"/>
    <w:rsid w:val="008E3028"/>
    <w:rsid w:val="008F1313"/>
    <w:rsid w:val="008F1F90"/>
    <w:rsid w:val="00920972"/>
    <w:rsid w:val="009475C6"/>
    <w:rsid w:val="0098458F"/>
    <w:rsid w:val="00991ABA"/>
    <w:rsid w:val="009E4CFF"/>
    <w:rsid w:val="00A07B2F"/>
    <w:rsid w:val="00A311E4"/>
    <w:rsid w:val="00A47D55"/>
    <w:rsid w:val="00A51571"/>
    <w:rsid w:val="00A60808"/>
    <w:rsid w:val="00A82AF4"/>
    <w:rsid w:val="00A91D33"/>
    <w:rsid w:val="00AE38F3"/>
    <w:rsid w:val="00AF005E"/>
    <w:rsid w:val="00B02688"/>
    <w:rsid w:val="00B36514"/>
    <w:rsid w:val="00B63C81"/>
    <w:rsid w:val="00B77FEF"/>
    <w:rsid w:val="00BD16A4"/>
    <w:rsid w:val="00C06CCB"/>
    <w:rsid w:val="00C26EBC"/>
    <w:rsid w:val="00C55D81"/>
    <w:rsid w:val="00C8356F"/>
    <w:rsid w:val="00CC19A1"/>
    <w:rsid w:val="00CE5B81"/>
    <w:rsid w:val="00D0568F"/>
    <w:rsid w:val="00D12C67"/>
    <w:rsid w:val="00D30B2A"/>
    <w:rsid w:val="00F06E96"/>
    <w:rsid w:val="00F06F0E"/>
    <w:rsid w:val="00F9417F"/>
    <w:rsid w:val="00FA75EF"/>
    <w:rsid w:val="00FC2036"/>
    <w:rsid w:val="00FF4A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F97EED-F89C-47B3-9634-5EA589461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D33"/>
    <w:pPr>
      <w:ind w:left="720"/>
      <w:contextualSpacing/>
    </w:pPr>
  </w:style>
  <w:style w:type="paragraph" w:styleId="a4">
    <w:name w:val="Body Text"/>
    <w:basedOn w:val="a"/>
    <w:link w:val="a5"/>
    <w:rsid w:val="008C66B1"/>
    <w:pPr>
      <w:suppressAutoHyphens/>
      <w:spacing w:after="120"/>
    </w:pPr>
    <w:rPr>
      <w:rFonts w:ascii="Calibri" w:eastAsia="Calibri" w:hAnsi="Calibri" w:cs="Times New Roman"/>
      <w:lang w:eastAsia="zh-CN"/>
    </w:rPr>
  </w:style>
  <w:style w:type="character" w:customStyle="1" w:styleId="a5">
    <w:name w:val="Основной текст Знак"/>
    <w:basedOn w:val="a0"/>
    <w:link w:val="a4"/>
    <w:rsid w:val="008C66B1"/>
    <w:rPr>
      <w:rFonts w:ascii="Calibri" w:eastAsia="Calibri" w:hAnsi="Calibri" w:cs="Times New Roman"/>
      <w:lang w:eastAsia="zh-CN"/>
    </w:rPr>
  </w:style>
  <w:style w:type="character" w:customStyle="1" w:styleId="clauseprfx">
    <w:name w:val="clauseprfx"/>
    <w:basedOn w:val="a0"/>
    <w:rsid w:val="001C1B2C"/>
  </w:style>
  <w:style w:type="character" w:customStyle="1" w:styleId="clausesuff">
    <w:name w:val="clausesuff"/>
    <w:basedOn w:val="a0"/>
    <w:rsid w:val="001C1B2C"/>
  </w:style>
  <w:style w:type="paragraph" w:customStyle="1" w:styleId="ConsPlusNonformat">
    <w:name w:val="ConsPlusNonformat"/>
    <w:uiPriority w:val="99"/>
    <w:rsid w:val="008F1F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basedOn w:val="a0"/>
    <w:uiPriority w:val="99"/>
    <w:semiHidden/>
    <w:unhideWhenUsed/>
    <w:rsid w:val="00AF00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72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74053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77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37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691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824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446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4632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912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70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83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1401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364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22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0044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4717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3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L.Toshmurodov</dc:creator>
  <cp:keywords/>
  <dc:description/>
  <cp:lastModifiedBy>Shakarboy G'oyibnazarov</cp:lastModifiedBy>
  <cp:revision>118</cp:revision>
  <dcterms:created xsi:type="dcterms:W3CDTF">2018-08-27T07:40:00Z</dcterms:created>
  <dcterms:modified xsi:type="dcterms:W3CDTF">2024-03-28T04:27:00Z</dcterms:modified>
</cp:coreProperties>
</file>

<file path=legal/structure.xml><?xml version="1.0" encoding="utf-8"?>
<w:structure xmlns:w="http://schemas.openxmlformats.org/wordprocessingml/2006/main">
  <w:element w:id="2" w:kind="category" w:selector="check" w:type="string" w:valueMode="normal" w:required="false">
    <w:identifier xml:space="preserve">ID2</w:identifier>
    <w:name xml:space="preserve">Iltimosnoma rekvizitlari</w:name>
    <w:value w:hidden="tru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Iltimosnoma berilgan fuqarolik sudi nomi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Iltimosnoma berilgan sana</w:name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Iltimosnoma beruvchi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Iltimosnoma beruvchi shaxsning yashash manzili</w:name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Iltimosnoma beruvchi shaxsning F.I.Osi</w:name>
    <w:value w:hidden="false">
      <w:unit w:active="false"/>
    </w:value>
  </w:element>
  <w:element w:id="8" w:kind="category" w:selector="check" w:type="string" w:valueMode="normal" w:required="false">
    <w:identifier xml:space="preserve">ID8</w:identifier>
    <w:name xml:space="preserve">Iltimosnoma mazmuni</w:name>
    <w:value w:hidden="true">
      <w:unit w:active="false"/>
    </w:value>
  </w:element>
  <w:element w:id="9" w:kind="variable" w:selector="check" w:type="string" w:valueMode="normal" w:required="false" w:groupID="8">
    <w:identifier xml:space="preserve">ID9</w:identifier>
    <w:name xml:space="preserve">Ish bo‘yicha daʼvogarning F.I.O.si</w:name>
    <w:value w:hidden="false">
      <w:unit w:active="false"/>
    </w:value>
  </w:element>
  <w:element w:id="10" w:kind="variable" w:selector="check" w:type="string" w:valueMode="normal" w:required="false" w:groupID="8">
    <w:identifier xml:space="preserve">ID10</w:identifier>
    <w:name xml:space="preserve">Ish bo‘yicha javobgarning F.I.O.si</w:name>
    <w:value w:hidden="false">
      <w:unit w:active="false"/>
    </w:value>
  </w:element>
  <w:element w:id="11" w:kind="variable" w:selector="check" w:type="string" w:valueMode="normal" w:required="false" w:groupID="8">
    <w:identifier xml:space="preserve">ID11</w:identifier>
    <w:name xml:space="preserve">Daʼvo ariza mazmuni</w:name>
    <w:value w:hidden="false">
      <w:unit w:active="false"/>
    </w:value>
  </w:element>
  <w:element w:id="12" w:kind="variable" w:selector="check" w:type="string" w:valueMode="normal" w:required="false" w:groupID="8">
    <w:identifier xml:space="preserve">ID12</w:identifier>
    <w:name xml:space="preserve">Ish ko‘rib chiqilishi davomida aniqlangan qonun buzilishi holatlari, jinoyat alomatlari</w:name>
    <w:comment xml:space="preserve">Izoh: Holatlar aniq, tushunarli va qisqacha bayon etilishi lozim.</w:comment>
    <w:value w:hidden="false">
      <w:unit w:active="false"/>
    </w:value>
  </w:element>
  <w:element w:id="14" w:kind="variable" w:selector="check" w:type="string" w:valueMode="normal" w:required="false" w:groupID="8">
    <w:identifier xml:space="preserve">ID14</w:identifier>
    <w:name xml:space="preserve">Iltimosnomaga ilova qilingan hujjatlar ro‘yxati</w:name>
    <w:comment xml:space="preserve">Izoh: Iltimosnomaga ish holatiga oid, iltimosnomani asoslovchi barcha hujjatlar,  iltimosnoma nusxasi taraflarga yuborilganligini, tasdiqlovchi hujjatlar va boshqa hujjatlar ilova qilinishi lozim</w:comment>
    <w:value w:hidden="false">
      <w:unit w:active="false"/>
    </w:value>
  </w:element>
</w:structure>
</file>